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Dirac Spinors</w:t>
      </w:r>
    </w:p>
    <w:p>
      <w:pPr>
        <w:pStyle w:val="Subtitle"/>
        <w:jc w:val="center"/>
      </w:pPr>
      <w:r>
        <w:t>Lesson 22 of Quantum, Actually, Volume 2: A QED Course</w:t>
      </w:r>
    </w:p>
    <w:p>
      <w:pPr>
        <w:jc w:val="center"/>
      </w:pPr>
      <w:r>
        <w:t>Lothar J. Musiol</w:t>
      </w:r>
    </w:p>
    <w:p>
      <w:r>
        <w:br/>
      </w:r>
    </w:p>
    <w:p>
      <w:pPr>
        <w:jc w:val="center"/>
      </w:pPr>
      <w:r>
        <w:rPr>
          <w:b/>
          <w:sz w:val="26"/>
        </w:rPr>
        <w:t>The Dirac adjoint, bilinear covariants, the spin operator, orthogonality, and the completeness relations used to sum over spins</w:t>
      </w:r>
    </w:p>
    <w:p>
      <w:r>
        <w:br/>
        <w:br/>
      </w:r>
    </w:p>
    <w:p>
      <w:pPr>
        <w:jc w:val="center"/>
      </w:pPr>
      <w:r>
        <w:t>First edition, 2026</w:t>
      </w:r>
    </w:p>
    <w:p>
      <w:r>
        <w:br w:type="page"/>
      </w:r>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The count 1+4+6+4+1=16 matches the dimension of the space of all 4×4 matrices (4×4=16 independent complex entries), confirming this is a complete basis, as the Pauli matrices plus the identity formed a complete basis for 2×2 matrices in Lesson 1,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Direct computation in the Dirac representation of Lesson 20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commutes with the free Dirac Hamiltonian (Exercise 9) and is therefore a good quantum number for a free particle of definite momentum, exactly the compatibility argument of Lesson 11,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10"/>
        </w:numPr>
      </w:pPr>
      <w:r>
        <w:t>The Dirac adjoint ψ̄=ψ†γ⁰, not ψ†, is the object that combines with gamma matrices to form genuinely covariant bilinears.</w:t>
      </w:r>
    </w:p>
    <w:p>
      <w:pPr>
        <w:pStyle w:val="ListNumber"/>
        <w:numPr>
          <w:ilvl w:val="0"/>
          <w:numId w:val="10"/>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10"/>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10"/>
        </w:numPr>
      </w:pPr>
      <w:r>
        <w:t>A Dirac particle at rest has spin 1/2, verified directly and without additional assumption from the gamma matrix algebra.</w:t>
      </w:r>
    </w:p>
    <w:p>
      <w:pPr>
        <w:pStyle w:val="ListNumber"/>
        <w:numPr>
          <w:ilvl w:val="0"/>
          <w:numId w:val="10"/>
        </w:numPr>
      </w:pPr>
      <w:r>
        <w:t>Helicity, the spin projection along the direction of motion, is conserved for a free particle and is frame invariant only for a massless particle.</w:t>
      </w:r>
    </w:p>
    <w:p>
      <w:pPr>
        <w:pStyle w:val="ListNumber"/>
        <w:numPr>
          <w:ilvl w:val="0"/>
          <w:numId w:val="10"/>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10"/>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10"/>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23 confronts the negative-energy solutions directly: hole theory, the reinterpretation of v(p) as an antiparticle, and the prediction of the positron.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Dirac Spinors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