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7" w:id="1"/>
      <w:r>
        <w:rPr>
          <w:rFonts w:ascii="Amazon Ember" w:cs="Amazon Ember" w:eastAsia="Amazon Ember" w:hAnsi="Amazon Ember"/>
          <w:b/>
          <w:bCs/>
          <w:color w:val="1F4E79"/>
          <w:sz w:val="32"/>
          <w:szCs w:val="32"/>
        </w:rPr>
        <w:t xml:space="preserve">The 13th Century BCE to 1948 CE: The People Who Kept Their Story — A Complete History of the Jews</w:t>
      </w:r>
      <w:bookmarkEnd w:id="1"/>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Abraham belongs in the same file as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and Egyptian records do not independently confirm — followed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Their text matches the version handed down through later tradition closely enough to meet this book’s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and many of the humans who came after found it hard to practice consistently.</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For the next eighteen centuries they carried their identity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Once Rome adopted it, as the chapter on the great faiths has told, the faith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given its modern political form by Theodor Herzl, whose book The Jewish State appeared in 1896 and who convened the first Zionist Congress in 1897,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Fighting between Jewish and Arab forces had begun after the UN vote; the day after independence, the armies of neighboring Arab states invaded. Israel prevailed and expanded beyond the UN’s proposed borders; some 700,000 Palestinian Arabs fled or were driven out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gets no verdict here for the same reason offered elsewhere in this book for still-unresolved arguments: the humans involved have not resolved it yet.</w:t>
      </w:r>
    </w:p>
    <w:p>
      <w:pPr>
        <w:spacing w:after="200"/>
      </w:pPr>
      <w:r>
        <w:t xml:space="preserve">The people who kept their story without a land for eighteen centuries built, in 1948, a state to hold it. In the same year about 700,000 other people lost their homes on the same strip of coast, and began carrying a story of their own: the keys to houses they could not return to, the names of villages that are no longer on the map. Both stories are true. The dolphins, who have known that coast longer than either people, have not yet seen how the two will share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2026-10-12T19:03:12.850Z</dcterms:created>
  <dcterms:modified xsi:type="dcterms:W3CDTF">2026-10-12T19:03:12.850Z</dcterms:modified>
</cp:coreProperties>
</file>

<file path=docProps/custom.xml><?xml version="1.0" encoding="utf-8"?>
<Properties xmlns="http://schemas.openxmlformats.org/officeDocument/2006/custom-properties" xmlns:vt="http://schemas.openxmlformats.org/officeDocument/2006/docPropsVTypes"/>
</file>