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Chapters 1 and 5. Viewer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Cut what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is invented arithmetic.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6">
        <w:r>
          <w:rPr>
            <w:rStyle w:val="Hyperlink"/>
            <w:sz w:val="22"/>
            <w:rFonts w:ascii="Calibri" w:hAnsi="Calibri"/>
          </w:rPr>
          <w:t xml:space="preserve">Endorsement Guides, 16 CFR Part 255</w:t>
        </w:r>
      </w:hyperlink>
      <w:r>
        <w:rPr>
          <w:rFonts w:ascii="Calibri" w:hAnsi="Calibri"/>
          <w:i/>
        </w:rPr>
        <w:t xml:space="preserve"> and </w:t>
      </w:r>
      <w:hyperlink r:id="rId97">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0">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1">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2">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1">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0">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2">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5">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6">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07">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08">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09">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0">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1">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2">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3">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Minimum requirements, the four features, and the not-a-donation rule are from </w:t>
      </w:r>
      <w:hyperlink r:id="rId105">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6">
        <w:r>
          <w:rPr>
            <w:rStyle w:val="Hyperlink"/>
            <w:sz w:val="22"/>
            <w:rFonts w:ascii="Calibri" w:hAnsi="Calibri"/>
          </w:rPr>
          <w:t xml:space="preserve">YouTube’s memberships page</w:t>
        </w:r>
      </w:hyperlink>
      <w:r>
        <w:rPr>
          <w:rFonts w:ascii="Calibri" w:hAnsi="Calibri"/>
          <w:i/>
        </w:rPr>
        <w:t xml:space="preserve">; levels and perks from </w:t>
      </w:r>
      <w:hyperlink r:id="rId107">
        <w:r>
          <w:rPr>
            <w:rStyle w:val="Hyperlink"/>
            <w:sz w:val="22"/>
            <w:rFonts w:ascii="Calibri" w:hAnsi="Calibri"/>
          </w:rPr>
          <w:t xml:space="preserve">the levels page</w:t>
        </w:r>
      </w:hyperlink>
      <w:r>
        <w:rPr>
          <w:rFonts w:ascii="Calibri" w:hAnsi="Calibri"/>
          <w:i/>
        </w:rPr>
        <w:t xml:space="preserve">; US prices from </w:t>
      </w:r>
      <w:hyperlink r:id="rId108">
        <w:r>
          <w:rPr>
            <w:rStyle w:val="Hyperlink"/>
            <w:sz w:val="22"/>
            <w:rFonts w:ascii="Calibri" w:hAnsi="Calibri"/>
          </w:rPr>
          <w:t xml:space="preserve">the US pricing page</w:t>
        </w:r>
      </w:hyperlink>
      <w:r>
        <w:rPr>
          <w:rFonts w:ascii="Calibri" w:hAnsi="Calibri"/>
          <w:i/>
        </w:rPr>
        <w:t xml:space="preserve">; the 70% share from </w:t>
      </w:r>
      <w:hyperlink r:id="rId114">
        <w:r>
          <w:rPr>
            <w:rStyle w:val="Hyperlink"/>
            <w:sz w:val="22"/>
            <w:rFonts w:ascii="Calibri" w:hAnsi="Calibri"/>
          </w:rPr>
          <w:t xml:space="preserve">the memberships analytics page</w:t>
        </w:r>
      </w:hyperlink>
      <w:r>
        <w:rPr>
          <w:rFonts w:ascii="Calibri" w:hAnsi="Calibri"/>
          <w:i/>
        </w:rPr>
        <w:t xml:space="preserve"> and the pricing guidance from </w:t>
      </w:r>
      <w:hyperlink r:id="rId109">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0">
        <w:r>
          <w:rPr>
            <w:rStyle w:val="Hyperlink"/>
            <w:sz w:val="22"/>
            <w:rFonts w:ascii="Calibri" w:hAnsi="Calibri"/>
          </w:rPr>
          <w:t xml:space="preserve">YouTube’s Super Chat page</w:t>
        </w:r>
      </w:hyperlink>
      <w:r>
        <w:rPr>
          <w:rFonts w:ascii="Calibri" w:hAnsi="Calibri"/>
          <w:i/>
        </w:rPr>
        <w:t xml:space="preserve"> and </w:t>
      </w:r>
      <w:hyperlink r:id="rId111">
        <w:r>
          <w:rPr>
            <w:rStyle w:val="Hyperlink"/>
            <w:sz w:val="22"/>
            <w:rFonts w:ascii="Calibri" w:hAnsi="Calibri"/>
          </w:rPr>
          <w:t xml:space="preserve">eligibility page</w:t>
        </w:r>
      </w:hyperlink>
      <w:r>
        <w:rPr>
          <w:rFonts w:ascii="Calibri" w:hAnsi="Calibri"/>
          <w:i/>
        </w:rPr>
        <w:t xml:space="preserve">. Super Thanks rules and its 70% share are from </w:t>
      </w:r>
      <w:hyperlink r:id="rId112">
        <w:r>
          <w:rPr>
            <w:rStyle w:val="Hyperlink"/>
            <w:sz w:val="22"/>
            <w:rFonts w:ascii="Calibri" w:hAnsi="Calibri"/>
          </w:rPr>
          <w:t xml:space="preserve">YouTube’s Super Thanks eligibility page</w:t>
        </w:r>
      </w:hyperlink>
      <w:r>
        <w:rPr>
          <w:rFonts w:ascii="Calibri" w:hAnsi="Calibri"/>
          <w:i/>
        </w:rPr>
        <w:t xml:space="preserve"> and </w:t>
      </w:r>
      <w:hyperlink r:id="rId115">
        <w:r>
          <w:rPr>
            <w:rStyle w:val="Hyperlink"/>
            <w:sz w:val="22"/>
            <w:rFonts w:ascii="Calibri" w:hAnsi="Calibri"/>
          </w:rPr>
          <w:t xml:space="preserve">management page</w:t>
        </w:r>
      </w:hyperlink>
      <w:r>
        <w:rPr>
          <w:rFonts w:ascii="Calibri" w:hAnsi="Calibri"/>
          <w:i/>
        </w:rPr>
        <w:t xml:space="preserve">; the tips from </w:t>
      </w:r>
      <w:hyperlink r:id="rId113">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3"/>
          <w:footerReference w:type="default" r:id="rId104"/>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18">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19">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18">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19">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6">
        <w:r>
          <w:rPr>
            <w:rStyle w:val="Hyperlink"/>
            <w:sz w:val="22"/>
            <w:rFonts w:ascii="Calibri" w:hAnsi="Calibri"/>
          </w:rPr>
          <w:t xml:space="preserve">Endorsement Guides, 16 CFR Part 255</w:t>
        </w:r>
      </w:hyperlink>
      <w:r>
        <w:rPr>
          <w:rFonts w:ascii="Calibri" w:hAnsi="Calibri"/>
          <w:i/>
        </w:rPr>
        <w:t xml:space="preserve"> and </w:t>
      </w:r>
      <w:hyperlink r:id="rId97">
        <w:r>
          <w:rPr>
            <w:rStyle w:val="Hyperlink"/>
            <w:sz w:val="22"/>
            <w:rFonts w:ascii="Calibri" w:hAnsi="Calibri"/>
          </w:rPr>
          <w:t xml:space="preserve">Disclosures 101 for Social Media Influencers</w:t>
        </w:r>
      </w:hyperlink>
      <w:r>
        <w:rPr>
          <w:rFonts w:ascii="Calibri" w:hAnsi="Calibri"/>
          <w:i/>
        </w:rPr>
        <w:t>. The worked example is invented arithmetic. Checked October 2026.</w:t>
      </w:r>
    </w:p>
    <w:p>
      <w:pPr>
        <w:sectPr>
          <w:headerReference w:type="default" r:id="rId116"/>
          <w:footerReference w:type="default" r:id="rId117"/>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2"/>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3">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4">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25">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26">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27">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28">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0"/>
          <w:footerReference w:type="default" r:id="rId121"/>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each stream on its own line. Change one thing.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6">
        <w:r>
          <w:rPr>
            <w:rStyle w:val="Hyperlink"/>
            <w:sz w:val="22"/>
            <w:rFonts w:ascii="Calibri" w:hAnsi="Calibri"/>
          </w:rPr>
          <w:t xml:space="preserve">Endorsement Guides, 16 CFR Part 255</w:t>
        </w:r>
      </w:hyperlink>
      <w:r>
        <w:rPr>
          <w:rFonts w:ascii="Calibri" w:hAnsi="Calibri"/>
          <w:i/>
        </w:rPr>
        <w:t>.</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1"/>
          <w:footerReference w:type="default" r:id="rId132"/>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3"/>
          <w:footerReference w:type="default" r:id="rId134"/>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18">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0">
        <w:r>
          <w:rPr>
            <w:rStyle w:val="Hyperlink"/>
            <w:sz w:val="22"/>
            <w:rFonts w:ascii="Calibri" w:hAnsi="Calibri"/>
          </w:rPr>
          <w:t xml:space="preserve">partner earnings overview</w:t>
        </w:r>
      </w:hyperlink>
      <w:r>
        <w:rPr>
          <w:rFonts w:ascii="Calibri" w:hAnsi="Calibri"/>
        </w:rPr>
        <w:t xml:space="preserve">, </w:t>
      </w:r>
      <w:hyperlink r:id="rId101">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2">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5">
        <w:r>
          <w:rPr>
            <w:rStyle w:val="Hyperlink"/>
            <w:sz w:val="22"/>
            <w:rFonts w:ascii="Calibri" w:hAnsi="Calibri"/>
          </w:rPr>
          <w:t xml:space="preserve">Commerce Products monetization policies</w:t>
        </w:r>
      </w:hyperlink>
      <w:r>
        <w:rPr>
          <w:rFonts w:ascii="Calibri" w:hAnsi="Calibri"/>
        </w:rPr>
        <w:t xml:space="preserve">, </w:t>
      </w:r>
      <w:hyperlink r:id="rId106">
        <w:r>
          <w:rPr>
            <w:rStyle w:val="Hyperlink"/>
            <w:sz w:val="22"/>
            <w:rFonts w:ascii="Calibri" w:hAnsi="Calibri"/>
          </w:rPr>
          <w:t xml:space="preserve">channel memberships</w:t>
        </w:r>
      </w:hyperlink>
      <w:r>
        <w:rPr>
          <w:rFonts w:ascii="Calibri" w:hAnsi="Calibri"/>
        </w:rPr>
        <w:t xml:space="preserve">, </w:t>
      </w:r>
      <w:hyperlink r:id="rId107">
        <w:r>
          <w:rPr>
            <w:rStyle w:val="Hyperlink"/>
            <w:sz w:val="22"/>
            <w:rFonts w:ascii="Calibri" w:hAnsi="Calibri"/>
          </w:rPr>
          <w:t xml:space="preserve">membership levels and perks</w:t>
        </w:r>
      </w:hyperlink>
      <w:r>
        <w:rPr>
          <w:rFonts w:ascii="Calibri" w:hAnsi="Calibri"/>
        </w:rPr>
        <w:t xml:space="preserve">, </w:t>
      </w:r>
      <w:hyperlink r:id="rId108">
        <w:r>
          <w:rPr>
            <w:rStyle w:val="Hyperlink"/>
            <w:sz w:val="22"/>
            <w:rFonts w:ascii="Calibri" w:hAnsi="Calibri"/>
          </w:rPr>
          <w:t xml:space="preserve">US membership prices</w:t>
        </w:r>
      </w:hyperlink>
      <w:r>
        <w:rPr>
          <w:rFonts w:ascii="Calibri" w:hAnsi="Calibri"/>
        </w:rPr>
        <w:t xml:space="preserve">, </w:t>
      </w:r>
      <w:hyperlink r:id="rId110">
        <w:r>
          <w:rPr>
            <w:rStyle w:val="Hyperlink"/>
            <w:sz w:val="22"/>
            <w:rFonts w:ascii="Calibri" w:hAnsi="Calibri"/>
          </w:rPr>
          <w:t xml:space="preserve">Super Chat and Super Stickers</w:t>
        </w:r>
      </w:hyperlink>
      <w:r>
        <w:rPr>
          <w:rFonts w:ascii="Calibri" w:hAnsi="Calibri"/>
        </w:rPr>
        <w:t xml:space="preserve">, </w:t>
      </w:r>
      <w:hyperlink r:id="rId111">
        <w:r>
          <w:rPr>
            <w:rStyle w:val="Hyperlink"/>
            <w:sz w:val="22"/>
            <w:rFonts w:ascii="Calibri" w:hAnsi="Calibri"/>
          </w:rPr>
          <w:t xml:space="preserve">Super Chat eligibility</w:t>
        </w:r>
      </w:hyperlink>
      <w:r>
        <w:rPr>
          <w:rFonts w:ascii="Calibri" w:hAnsi="Calibri"/>
        </w:rPr>
        <w:t xml:space="preserve">, </w:t>
      </w:r>
      <w:hyperlink r:id="rId112">
        <w:r>
          <w:rPr>
            <w:rStyle w:val="Hyperlink"/>
            <w:sz w:val="22"/>
            <w:rFonts w:ascii="Calibri" w:hAnsi="Calibri"/>
          </w:rPr>
          <w:t xml:space="preserve">Super Thanks eligibility</w:t>
        </w:r>
      </w:hyperlink>
      <w:r>
        <w:rPr>
          <w:rFonts w:ascii="Calibri" w:hAnsi="Calibri"/>
        </w:rPr>
        <w:t xml:space="preserve">, </w:t>
      </w:r>
      <w:hyperlink r:id="rId113">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19">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37">
        <w:r>
          <w:rPr>
            <w:rStyle w:val="Hyperlink"/>
            <w:sz w:val="22"/>
            <w:rFonts w:ascii="Calibri" w:hAnsi="Calibri"/>
          </w:rPr>
          <w:t xml:space="preserve">Instagram, editing your profile</w:t>
        </w:r>
      </w:hyperlink>
      <w:r>
        <w:rPr>
          <w:rFonts w:ascii="Calibri" w:hAnsi="Calibri"/>
        </w:rPr>
        <w:t xml:space="preserve"> and </w:t>
      </w:r>
      <w:hyperlink r:id="rId138">
        <w:r>
          <w:rPr>
            <w:rStyle w:val="Hyperlink"/>
            <w:sz w:val="22"/>
            <w:rFonts w:ascii="Calibri" w:hAnsi="Calibri"/>
          </w:rPr>
          <w:t xml:space="preserve">Instagram link sticker</w:t>
        </w:r>
      </w:hyperlink>
      <w:r>
        <w:rPr>
          <w:rFonts w:ascii="Calibri" w:hAnsi="Calibri"/>
        </w:rPr>
        <w:t xml:space="preserve">. </w:t>
      </w:r>
      <w:hyperlink r:id="rId139">
        <w:r>
          <w:rPr>
            <w:rStyle w:val="Hyperlink"/>
            <w:sz w:val="22"/>
            <w:rFonts w:ascii="Calibri" w:hAnsi="Calibri"/>
          </w:rPr>
          <w:t xml:space="preserve">TikTok, adding a website to your profile</w:t>
        </w:r>
      </w:hyperlink>
      <w:r>
        <w:rPr>
          <w:rFonts w:ascii="Calibri" w:hAnsi="Calibri"/>
        </w:rPr>
        <w:t>.</w:t>
      </w:r>
    </w:p>
    <w:p>
      <w:hyperlink r:id="rId96">
        <w:r>
          <w:rPr>
            <w:rStyle w:val="Hyperlink"/>
            <w:sz w:val="22"/>
            <w:rFonts w:ascii="Calibri" w:hAnsi="Calibri"/>
          </w:rPr>
          <w:t xml:space="preserve">FTC Endorsement Guides, 16 CFR Part 255</w:t>
        </w:r>
      </w:hyperlink>
      <w:r>
        <w:rPr>
          <w:rFonts w:ascii="Calibri" w:hAnsi="Calibri"/>
        </w:rPr>
        <w:t xml:space="preserve"> and </w:t>
      </w:r>
      <w:hyperlink r:id="rId97">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0"/>
      <w:footerReference w:type="default" r:id="rId141"/>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ecfr.gov/current/title-16/chapter-I/subchapter-B/part-255" TargetMode="External"/><Relationship Id="rId97" Type="http://schemas.openxmlformats.org/officeDocument/2006/relationships/hyperlink" Target="https://www.ftc.gov/business-guidance/resources/disclosures-101-social-media-influencers" TargetMode="External"/><Relationship Id="rId98" Type="http://schemas.openxmlformats.org/officeDocument/2006/relationships/header" Target="header15.xml"/><Relationship Id="rId99" Type="http://schemas.openxmlformats.org/officeDocument/2006/relationships/footer" Target="footer15.xml"/><Relationship Id="rId100" Type="http://schemas.openxmlformats.org/officeDocument/2006/relationships/hyperlink" Target="https://support.google.com/youtube/answer/72902" TargetMode="External"/><Relationship Id="rId101" Type="http://schemas.openxmlformats.org/officeDocument/2006/relationships/hyperlink" Target="https://support.google.com/youtube/answer/2467968" TargetMode="External"/><Relationship Id="rId102" Type="http://schemas.openxmlformats.org/officeDocument/2006/relationships/hyperlink" Target="https://support.google.com/youtube/answer/12504220" TargetMode="External"/><Relationship Id="rId103" Type="http://schemas.openxmlformats.org/officeDocument/2006/relationships/header" Target="header16.xml"/><Relationship Id="rId104" Type="http://schemas.openxmlformats.org/officeDocument/2006/relationships/footer" Target="footer16.xml"/><Relationship Id="rId105" Type="http://schemas.openxmlformats.org/officeDocument/2006/relationships/hyperlink" Target="https://support.google.com/youtube/answer/13195878" TargetMode="External"/><Relationship Id="rId106" Type="http://schemas.openxmlformats.org/officeDocument/2006/relationships/hyperlink" Target="https://support.google.com/youtube/answer/7636690" TargetMode="External"/><Relationship Id="rId107" Type="http://schemas.openxmlformats.org/officeDocument/2006/relationships/hyperlink" Target="https://support.google.com/youtube/answer/7544492" TargetMode="External"/><Relationship Id="rId108" Type="http://schemas.openxmlformats.org/officeDocument/2006/relationships/hyperlink" Target="https://support.google.com/youtube/answer/10119895" TargetMode="External"/><Relationship Id="rId109" Type="http://schemas.openxmlformats.org/officeDocument/2006/relationships/hyperlink" Target="https://www.youtube.com/creators/earn/channel-memberships/" TargetMode="External"/><Relationship Id="rId110" Type="http://schemas.openxmlformats.org/officeDocument/2006/relationships/hyperlink" Target="https://support.google.com/youtube/answer/7288782" TargetMode="External"/><Relationship Id="rId111" Type="http://schemas.openxmlformats.org/officeDocument/2006/relationships/hyperlink" Target="https://support.google.com/youtube/answer/9277801" TargetMode="External"/><Relationship Id="rId112" Type="http://schemas.openxmlformats.org/officeDocument/2006/relationships/hyperlink" Target="https://support.google.com/youtube/answer/10879035" TargetMode="External"/><Relationship Id="rId113" Type="http://schemas.openxmlformats.org/officeDocument/2006/relationships/hyperlink" Target="https://support.google.com/youtube/answer/13615971" TargetMode="External"/><Relationship Id="rId114" Type="http://schemas.openxmlformats.org/officeDocument/2006/relationships/hyperlink" Target="https://support.google.com/youtube/answer/7491256" TargetMode="External"/><Relationship Id="rId115" Type="http://schemas.openxmlformats.org/officeDocument/2006/relationships/hyperlink" Target="https://support.google.com/youtube/answer/10878910" TargetMode="External"/><Relationship Id="rId116" Type="http://schemas.openxmlformats.org/officeDocument/2006/relationships/header" Target="header17.xml"/><Relationship Id="rId117" Type="http://schemas.openxmlformats.org/officeDocument/2006/relationships/footer" Target="footer17.xml"/><Relationship Id="rId118" Type="http://schemas.openxmlformats.org/officeDocument/2006/relationships/hyperlink" Target="https://support.google.com/youtube/answer/6140493" TargetMode="External"/><Relationship Id="rId119" Type="http://schemas.openxmlformats.org/officeDocument/2006/relationships/hyperlink" Target="https://support.google.com/youtube/answer/13376398" TargetMode="External"/><Relationship Id="rId120" Type="http://schemas.openxmlformats.org/officeDocument/2006/relationships/header" Target="header18.xml"/><Relationship Id="rId121" Type="http://schemas.openxmlformats.org/officeDocument/2006/relationships/footer" Target="footer18.xml"/><Relationship Id="rId122" Type="http://schemas.openxmlformats.org/officeDocument/2006/relationships/image" Target="media/image2.png"/><Relationship Id="rId123" Type="http://schemas.openxmlformats.org/officeDocument/2006/relationships/hyperlink" Target="https://www.tiktok.com/legal/page/global/creator-rewards-program-us/en" TargetMode="External"/><Relationship Id="rId124" Type="http://schemas.openxmlformats.org/officeDocument/2006/relationships/hyperlink" Target="https://www.facebook.com/business/help/1049081556813520" TargetMode="External"/><Relationship Id="rId125" Type="http://schemas.openxmlformats.org/officeDocument/2006/relationships/hyperlink" Target="https://help.snapchat.com/hc/en-us/articles/14669003687444-About-Snapchat-s-Monetization-Program" TargetMode="External"/><Relationship Id="rId126" Type="http://schemas.openxmlformats.org/officeDocument/2006/relationships/hyperlink" Target="https://help.x.com/en/using-x/original-content-rewards" TargetMode="External"/><Relationship Id="rId127" Type="http://schemas.openxmlformats.org/officeDocument/2006/relationships/hyperlink" Target="https://rumble.support/help/rumble-creator-program" TargetMode="External"/><Relationship Id="rId128" Type="http://schemas.openxmlformats.org/officeDocument/2006/relationships/hyperlink" Target="https://help.snapchat.com/hc/en-us/articles/7012310905876" TargetMode="External"/><Relationship Id="rId129" Type="http://schemas.openxmlformats.org/officeDocument/2006/relationships/header" Target="header19.xml"/><Relationship Id="rId130" Type="http://schemas.openxmlformats.org/officeDocument/2006/relationships/footer" Target="footer19.xml"/><Relationship Id="rId131" Type="http://schemas.openxmlformats.org/officeDocument/2006/relationships/header" Target="header20.xml"/><Relationship Id="rId132" Type="http://schemas.openxmlformats.org/officeDocument/2006/relationships/footer" Target="footer20.xml"/><Relationship Id="rId133" Type="http://schemas.openxmlformats.org/officeDocument/2006/relationships/header" Target="header21.xml"/><Relationship Id="rId134" Type="http://schemas.openxmlformats.org/officeDocument/2006/relationships/footer" Target="footer21.xml"/><Relationship Id="rId135" Type="http://schemas.openxmlformats.org/officeDocument/2006/relationships/header" Target="header22.xml"/><Relationship Id="rId136" Type="http://schemas.openxmlformats.org/officeDocument/2006/relationships/footer" Target="footer22.xml"/><Relationship Id="rId137" Type="http://schemas.openxmlformats.org/officeDocument/2006/relationships/hyperlink" Target="https://help.instagram.com/936495066470190/" TargetMode="External"/><Relationship Id="rId138" Type="http://schemas.openxmlformats.org/officeDocument/2006/relationships/hyperlink" Target="https://help.instagram.com/192168966243613" TargetMode="External"/><Relationship Id="rId139" Type="http://schemas.openxmlformats.org/officeDocument/2006/relationships/hyperlink" Target="https://support.tiktok.com/en/getting-started/setting-up-your-profile/adding-a-website-to-your-profile" TargetMode="External"/><Relationship Id="rId140" Type="http://schemas.openxmlformats.org/officeDocument/2006/relationships/header" Target="header23.xml"/><Relationship Id="rId141"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