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4" w:id="1"/>
      <w:r>
        <w:rPr>
          <w:rFonts w:ascii="Amazon Ember" w:cs="Amazon Ember" w:eastAsia="Amazon Ember" w:hAnsi="Amazon Ember"/>
          <w:b/>
          <w:bCs/>
          <w:color w:val="1F4E79"/>
          <w:sz w:val="32"/>
          <w:szCs w:val="32"/>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its speed was almost as remarkable as the speed of the empires it dismantled.</w:t>
      </w:r>
    </w:p>
    <w:p>
      <w:pPr>
        <w:spacing w:after="200"/>
      </w:pPr>
      <w:r>
        <w:t xml:space="preserve">India’s road to independence began, like several roads already walked in this history,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best summarized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achieved substantially through that campaign of organized nonviolent resistance led by Mohandas Gandhi,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 in particular spent the middle of this century handing back an empire it had spent the previous two centuries quite energetically acquiring, and the handing back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Colonial administrators drew categories as well as borders.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record. But the economic dependencies, the drawn borders, and the political structures colonialism left behind did not end on the same schedule, and in a number of cases have not ended yet. Independence turned out to be a start, not a conclusion — a pattern now seen often enough to stop finding surprising, though not to stop repeating.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2026-10-11T20:26:17.161Z</dcterms:created>
  <dcterms:modified xsi:type="dcterms:W3CDTF">2026-10-11T20:26:17.161Z</dcterms:modified>
</cp:coreProperties>
</file>

<file path=docProps/custom.xml><?xml version="1.0" encoding="utf-8"?>
<Properties xmlns="http://schemas.openxmlformats.org/officeDocument/2006/custom-properties" xmlns:vt="http://schemas.openxmlformats.org/officeDocument/2006/docPropsVTypes"/>
</file>