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p>
      <w:r>
        <w:br w:type="page"/>
      </w:r>
    </w:p>
    <w:p>
      <w:pPr>
        <w:pStyle w:val="Heading1"/>
      </w:pPr>
      <w:r>
        <w:t>Lesson 60 Experimental Predictions</w:t>
      </w:r>
    </w:p>
    <w:p>
      <w:pPr>
        <w:pStyle w:val="Heading1"/>
      </w:pPr>
      <w:r>
        <w:t>How to use this lesson</w:t>
      </w:r>
    </w:p>
    <w:p>
      <w:r>
        <w:t>Five amplitudes, two phase-space formulas, and nothing left to derive: this lesson's job is to put the pieces of Lessons 53 through 59 together and read off what they actually say about a measurement. Two features turn out to be shared by every process built from a t-channel photon exchange, not accidents of any one calculation, and one of them has a name older than quantum mechanics itself — a divergence Rutherford met in 1911 studying gold foil, still sitting inside these formulas unchanged. The lesson closes Part VIII by naming where each of these five processes is actually used today, before Part IX asks what happens once the tree-level answer is corrected. Expect five to seven hours.</w:t>
      </w:r>
    </w:p>
    <w:p>
      <w:pPr>
        <w:pStyle w:val="Heading2"/>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w:t>
      </w:r>
    </w:p>
    <w:p>
      <w:pPr>
        <w:pStyle w:val="ListBullet"/>
      </w:pPr>
      <w:r>
        <w:t>Explain why the total cross section for any process with a massless-photon t-channel pole diverges as the scattering angle goes to zero, and why this is a real physical feature, not a defect of the calculation.</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1"/>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pPr>
        <w:pStyle w:val="Heading3"/>
      </w:pPr>
      <w: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1"/>
      </w:pPr>
      <w:r>
        <w:t>2 A shared feature: the forward peak</w:t>
      </w:r>
    </w:p>
    <w:p>
      <w:pPr>
        <w:pStyle w:val="Heading2"/>
      </w:pPr>
      <w:r>
        <w:t>2.1 The half-angle form of t</w:t>
      </w:r>
    </w:p>
    <w:p>
      <w:r>
        <w:t>Using the identity 1−cosθ=2sin²(θ/2), Lesson 52, Section 4.3's t=−2p²(1−cosθ) becomes</w:t>
      </w:r>
    </w:p>
    <w:p>
      <w:pPr>
        <w:spacing w:before="100" w:after="160"/>
        <w:jc w:val="center"/>
      </w:pPr>
      <m:oMathPara>
        <m:oMath>
          <m:r>
            <m:t xml:space="preserve">t = − 4 p² sin²(θ/2)</m:t>
          </m:r>
        </m:oMath>
      </m:oMathPara>
    </w:p>
    <w:p>
      <w:r>
        <w:t>so t²=16p⁴sin⁴(θ/2).</w:t>
      </w:r>
    </w:p>
    <w:p>
      <w:pPr>
        <w:pStyle w:val="Heading2"/>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The two derivations start from entirely different assumptions, a classical trajectory bent by an inverse-square force in one case, a quantum amplitude built from a virtual photon in the other, and land on the identical angular shape.</w:t>
      </w:r>
    </w:p>
    <w:p>
      <w:pPr>
        <w:pStyle w:val="Heading3"/>
      </w:pPr>
      <w: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2"/>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divergence in its quantum form, there called an infrared divergence, and shows what a real, finite measurement does about it.</w:t>
      </w:r>
    </w:p>
    <w:p>
      <w:pPr>
        <w:pStyle w:val="Heading3"/>
      </w:pPr>
      <w:r>
        <w:t>Worked example 3</w:t>
      </w:r>
    </w:p>
    <w:p>
      <w:r>
        <w:t>Explain why the pair-production and annihilation rows of Section 1's table, built from t/u+u/t rather than a bare 1/t², do not show the identical divergence pattern as electron-muon or Møller scattering. t/u+u/t still contains a 1/u pole (from the u-channel diagram) and, for annihilation, a 1/t pole as well, so both processes still diverge at their own respective forward or backward configurations; the difference from electron-muon scattering is one of bookkeeping (which variable labels which pole) rather than of physical origin, since every pole in every one of these five formulas traces back to the same source, a massless photon exchanged with vanishing momentum transfer.</w:t>
      </w:r>
    </w:p>
    <w:p>
      <w:pPr>
        <w:pStyle w:val="Heading1"/>
      </w:pPr>
      <w:r>
        <w:t>3 A shared feature: falling with energy</w:t>
      </w:r>
    </w:p>
    <w:p>
      <w:pPr>
        <w:pStyle w:val="Heading2"/>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2"/>
      </w:pPr>
      <w:r>
        <w:t>3.2 The conclusion</w:t>
      </w:r>
    </w:p>
    <w:p>
      <w:pPr>
        <w:spacing w:before="100" w:after="160"/>
        <w:jc w:val="center"/>
      </w:pPr>
      <m:oMathPara>
        <m:oMath>
          <m:r>
            <m:t xml:space="preserve">dσ/dΩ ∝ 1/s text( at fixed θ, as ) s → ∞</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pPr>
        <w:pStyle w:val="Heading3"/>
      </w:pPr>
      <w: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1"/>
      </w:pPr>
      <w:r>
        <w:t>4 Where these processes are used</w:t>
      </w:r>
    </w:p>
    <w:p>
      <w:pPr>
        <w:pStyle w:val="Heading2"/>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2"/>
      </w:pPr>
      <w:r>
        <w:t>4.2 Compton scattering</w:t>
      </w:r>
    </w:p>
    <w:p>
      <w:r>
        <w:t>Compton scattering (Lesson 56) is the working principle of a Compton polarimeter, used at particle accelerators to measure a beam's polarization by scattering laser light from it, and its low-energy limit, where the incoming photon's energy is small compared to the electron mass, reduces to the classical Thomson cross section, the pre-quantum formula describing why the sky is blue (short-wavelength light scatters more strongly than long-wavelength light off the atmosphere's electrons). This course does not carry out that low-energy limit in detail, since it requires a frame-dependent kinematic step beyond what Lesson 58 developed, but the connection is a standard, well-documented one.</w:t>
      </w:r>
    </w:p>
    <w:p>
      <w:pPr>
        <w:pStyle w:val="Heading2"/>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pPr>
        <w:pStyle w:val="Heading3"/>
      </w:pPr>
      <w: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1"/>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the results share structural features (the Rutherford-type forward peak, the 1/s falloff) traced back to the photon's masslessness and to the coupling constant's smallness, both fixed as far back as Lessons 37 and 43.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from a purely quantum derivation</w:t>
            </w:r>
          </w:p>
        </w:tc>
      </w:tr>
      <w:tr>
        <w:tc>
          <w:tcPr>
            <w:tcW w:type="dxa" w:w="3264"/>
            <w:vAlign w:val="center"/>
            <w:shd w:fill="EAF2F8"/>
            <w:tcMar>
              <w:top w:w="100" w:type="dxa"/>
              <w:start w:w="100" w:type="dxa"/>
              <w:bottom w:w="100" w:type="dxa"/>
              <w:end w:w="100" w:type="dxa"/>
            </w:tcMar>
          </w:tcPr>
          <w:p>
            <w:r>
              <w:t>Divergent total cross section at θ→0</w:t>
            </w:r>
          </w:p>
        </w:tc>
        <w:tc>
          <w:tcPr>
            <w:tcW w:type="dxa" w:w="6528"/>
            <w:vAlign w:val="center"/>
            <w:shd w:fill="EAF2F8"/>
            <w:tcMar>
              <w:top w:w="100" w:type="dxa"/>
              <w:start w:w="100" w:type="dxa"/>
              <w:bottom w:w="100" w:type="dxa"/>
              <w:end w:w="100" w:type="dxa"/>
            </w:tcMar>
          </w:tcPr>
          <w:p>
            <w:r>
              <w:t>The tree-level preview of Lesson 73's infrared divergence</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1"/>
      </w:pPr>
      <w:r>
        <w:t>7 Summary</w:t>
      </w:r>
    </w:p>
    <w:p>
      <w:pPr>
        <w:pStyle w:val="ListNumber"/>
        <w:numPr>
          <w:ilvl w:val="0"/>
          <w:numId w:val="87"/>
        </w:numPr>
      </w:pPr>
      <w:r>
        <w:t>Combining Lessons 53–57's amplitudes with Lesson 58's phase-space formula gives five explicit differential cross sections, collected in Section 1's table.</w:t>
      </w:r>
    </w:p>
    <w:p>
      <w:pPr>
        <w:pStyle w:val="ListNumber"/>
        <w:numPr>
          <w:ilvl w:val="0"/>
          <w:numId w:val="87"/>
        </w:numPr>
      </w:pPr>
      <w:r>
        <w:t>Writing t in terms of the scattering angle, t=−4p²sin²(θ/2), reveals the classic Rutherford sin⁻⁴(θ/2) dependence inside any t-channel process.</w:t>
      </w:r>
    </w:p>
    <w:p>
      <w:pPr>
        <w:pStyle w:val="ListNumber"/>
        <w:numPr>
          <w:ilvl w:val="0"/>
          <w:numId w:val="87"/>
        </w:numPr>
      </w:pPr>
      <w:r>
        <w:t>The total cross section for such a process diverges as the scattering angle goes to zero, a genuine consequence of the photon's masslessness, previewed here and resolved properly in Lesson 73.</w:t>
      </w:r>
    </w:p>
    <w:p>
      <w:pPr>
        <w:pStyle w:val="ListNumber"/>
        <w:numPr>
          <w:ilvl w:val="0"/>
          <w:numId w:val="87"/>
        </w:numPr>
      </w:pPr>
      <w:r>
        <w:t>Every differential cross section in this course's table falls as 1/s at fixed angle as the collision energy grows, a dimensional consequence of the ratios of Mandelstam variables involved.</w:t>
      </w:r>
    </w:p>
    <w:p>
      <w:pPr>
        <w:pStyle w:val="ListNumber"/>
        <w:numPr>
          <w:ilvl w:val="0"/>
          <w:numId w:val="87"/>
        </w:numPr>
      </w:pPr>
      <w:r>
        <w:t>Each of the five processes has a real role in experimental physics: polarimetry, structure studies, medical imaging, and particle-shower physics among them.</w:t>
      </w:r>
    </w:p>
    <w:p>
      <w:pPr>
        <w:pStyle w:val="ListNumber"/>
        <w:numPr>
          <w:ilvl w:val="0"/>
          <w:numId w:val="87"/>
        </w:numPr>
      </w:pPr>
      <w:r>
        <w:t>Part VIII's results are complete at tree level; Part IX asks what loop corrections change.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and, in its low-energy limit, the classical explanation of the sky's color.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1"/>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w:t>
      </w:r>
    </w:p>
    <w:p>
      <w:pPr>
        <w:pStyle w:val="ListBullet"/>
      </w:pPr>
      <w:r>
        <w:t>I can explain why the total cross section for a t-channel photon-exchange process diverges at small angles, and why this reflects real physics.</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1"/>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p>
      <w:r>
        <w:br w:type="page"/>
      </w:r>
    </w:p>
    <w:p>
      <w:pPr>
        <w:pStyle w:val="Heading1"/>
      </w:pPr>
      <w:r>
        <w:t>Part IX Quantum Corrections</w:t>
      </w:r>
    </w:p>
    <w:p>
      <w:pPr>
        <w:pStyle w:val="Heading1"/>
      </w:pPr>
      <w:r>
        <w:t>Lesson 61 Loop Diagrams</w:t>
      </w:r>
    </w:p>
    <w:p>
      <w:pPr>
        <w:pStyle w:val="Heading1"/>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1"/>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1"/>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1"/>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1"/>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1"/>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1"/>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1"/>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1"/>
      </w:pPr>
      <w:r>
        <w:t>Next lesson</w:t>
      </w:r>
    </w:p>
    <w:p>
      <w:r>
        <w:t>Lesson 62 takes the simplest loop diagram in all of QED, a photon briefly becoming an electron-positron pair and then reforming, and computes it as far as it can be computed before the divergence found here has to be confronted directly.</w:t>
      </w:r>
    </w:p>
    <w:p>
      <w:r>
        <w:br w:type="page"/>
      </w:r>
    </w:p>
    <w:p>
      <w:pPr>
        <w:pStyle w:val="Heading1"/>
      </w:pPr>
      <w:r>
        <w:t>Lesson 62 Vacuum Polarization</w:t>
      </w:r>
    </w:p>
    <w:p>
      <w:pPr>
        <w:pStyle w:val="Heading1"/>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2"/>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1"/>
      </w:pPr>
      <w:r>
        <w:t>1 Assembling the diagram, piece by piece</w:t>
      </w:r>
    </w:p>
    <w:p>
      <w:pPr>
        <w:pStyle w:val="Heading2"/>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2"/>
      </w:pPr>
      <w:r>
        <w:t>1.2 Putting the four pieces in one expression</w:t>
      </w:r>
    </w:p>
    <w:p>
      <w:pPr>
        <w:spacing w:before="100" w:after="160"/>
        <w:jc w:val="center"/>
      </w:pPr>
      <m:oMathPara>
        <m:oMath>
          <m:r>
            <m:t xml:space="preserve">i Π^(μν)(q) = (−1) ∫ d⁴k/(2π)⁴ , Tr [ (ieγ^μ) , i(k̸+m)/(k²−m²+iε) , (ieγ^ν) , i((k̸−q̸)+m)/((k−q)²−m²+iε) ]</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pPr>
        <w:pStyle w:val="Heading3"/>
      </w:pPr>
      <w: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 Π^(μν)(q) = − e² ∫ d⁴k/(2π)⁴ , Tr[ γ^μ (k̸+m) γ^ν ((k̸−q̸)+m) ] / [ (k²−m²)(( k−q)²−m²) ]</m:t>
          </m:r>
        </m:oMath>
      </m:oMathPara>
    </w:p>
    <w:p>
      <w:r>
        <w:t>with the iε pieces left implicit from here on, the same allowance Lesson 45 made once their role had been established.</w:t>
      </w:r>
    </w:p>
    <w:p>
      <w:pPr>
        <w:pStyle w:val="Heading1"/>
      </w:pPr>
      <w:r>
        <w:t>2 The trace, computed the same way as before</w:t>
      </w:r>
    </w:p>
    <w:p>
      <w:pPr>
        <w:pStyle w:val="Heading2"/>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Tr[γ^μ(k̸+m)γ^ν((k̸−q̸)+m)] = Tr[((k̸−q̸)+m)γ^μ(k̸+m)γ^ν]</m:t>
          </m:r>
        </m:oMath>
      </m:oMathPara>
    </w:p>
    <w:p>
      <w:r>
        <w:t>now matching Lesson 20's formula exactly, with p₁=k−q and p₂=k.</w:t>
      </w:r>
    </w:p>
    <w:p>
      <w:pPr>
        <w:pStyle w:val="Heading2"/>
      </w:pPr>
      <w:r>
        <w:t>2.2 Reading off the answer</w:t>
      </w:r>
    </w:p>
    <w:p>
      <w:pPr>
        <w:spacing w:before="100" w:after="160"/>
        <w:jc w:val="center"/>
      </w:pPr>
      <m:oMathPara>
        <m:oMath>
          <m:r>
            <m:t xml:space="preserve">Tr[γ^μ(k̸+m)γ^ν((k̸−q̸)+m)] = 4 [ (k−q)^μk^ν + (k−q)^νk^μ − g^(μν)((k−q)·k − m²) ]</m:t>
          </m:r>
        </m:oMath>
      </m:oMathPara>
    </w:p>
    <w:p>
      <w:r>
        <w:t>with no new algebra needed beyond substituting into a formula this course has used twice before.</w:t>
      </w:r>
    </w:p>
    <w:p>
      <w:pPr>
        <w:pStyle w:val="Heading3"/>
      </w:pPr>
      <w: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1"/>
      </w:pPr>
      <w:r>
        <w:t>3 What the integral does at large k</w:t>
      </w:r>
    </w:p>
    <w:p>
      <w:pPr>
        <w:pStyle w:val="Heading2"/>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2"/>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 k³ dk / k² = ∫ k , dk</m:t>
          </m:r>
        </m:oMath>
      </m:oMathPara>
    </w:p>
    <w:p>
      <w:r>
        <w:t>which grows like Λ² if the integral is cut off at some large momentum Λ — exactly the kind of unbounded growth Section 3.1 of Lesson 61 asked the reader to feel in advance, now confirmed for the actual diagram rather than a stand-in example.</w:t>
      </w:r>
    </w:p>
    <w:p>
      <w:pPr>
        <w:pStyle w:val="Heading3"/>
      </w:pPr>
      <w: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1"/>
      </w:pPr>
      <w:r>
        <w:t>4 A constraint the finished answer must obey</w:t>
      </w:r>
    </w:p>
    <w:p>
      <w:pPr>
        <w:pStyle w:val="Heading2"/>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r>
            <m:t xml:space="preserve">q_μ Π^(μν)(q) = 0</m:t>
          </m:r>
        </m:oMath>
      </m:oMathPara>
    </w:p>
    <w:p>
      <w:r>
        <w:t>a property called transversality.</w:t>
      </w:r>
    </w:p>
    <w:p>
      <w:pPr>
        <w:pStyle w:val="Heading2"/>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2"/>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pPr>
        <w:pStyle w:val="Heading3"/>
      </w:pPr>
      <w: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1"/>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1"/>
      </w:pPr>
      <w:r>
        <w:t>7 Summary</w:t>
      </w:r>
    </w:p>
    <w:p>
      <w:pPr>
        <w:pStyle w:val="ListNumber"/>
        <w:numPr>
          <w:ilvl w:val="0"/>
          <w:numId w:val="89"/>
        </w:numPr>
      </w:pPr>
      <w:r>
        <w:t>The vacuum polarization diagram assembles from four already-established pieces: two vertex factors, two propagators, a trace, and a closed-fermion-loop minus sign.</w:t>
      </w:r>
    </w:p>
    <w:p>
      <w:pPr>
        <w:pStyle w:val="ListNumber"/>
        <w:numPr>
          <w:ilvl w:val="0"/>
          <w:numId w:val="89"/>
        </w:numPr>
      </w:pPr>
      <w:r>
        <w:t>Collecting every numerical prefactor gives iΠ^μν(q)=−e²∫d⁴k/(2π)⁴ Tr[γ^μ(k̸+m)γ^ν((k̸−q̸)+m)]/[(k²−m²)((k−q)²−m²)].</w:t>
      </w:r>
    </w:p>
    <w:p>
      <w:pPr>
        <w:pStyle w:val="ListNumber"/>
        <w:numPr>
          <w:ilvl w:val="0"/>
          <w:numId w:val="89"/>
        </w:numPr>
      </w:pPr>
      <w:r>
        <w:t>The trace reuses Lesson 20's formula without modification, with no new gamma-matrix algebra required.</w:t>
      </w:r>
    </w:p>
    <w:p>
      <w:pPr>
        <w:pStyle w:val="ListNumber"/>
        <w:numPr>
          <w:ilvl w:val="0"/>
          <w:numId w:val="89"/>
        </w:numPr>
      </w:pPr>
      <w:r>
        <w:t>Counting powers of k at large loop momentum shows the integral grows like Λ², a more severe divergence than Lesson 61's toy example.</w:t>
      </w:r>
    </w:p>
    <w:p>
      <w:pPr>
        <w:pStyle w:val="ListNumber"/>
        <w:numPr>
          <w:ilvl w:val="0"/>
          <w:numId w:val="89"/>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89"/>
        </w:numPr>
      </w:pPr>
      <w:r>
        <w:t>Lessons 66, 67, and 68 in turn regularize the integral, extract its physical content, and use that content to describe how the electron's effective charge depends on distance or energy.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1"/>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1"/>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1"/>
      </w:pPr>
      <w:r>
        <w:t>Next lesson</w:t>
      </w:r>
    </w:p>
    <w:p>
      <w:r>
        <w:t>Lesson 63 turns from a photon briefly becoming an electron-positron pair to an electron briefly emitting and reabsorbing its own photon, the second of the three one-loop diagrams named in Lesson 61, and finds a divergence of a different kind.</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