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133</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134</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144</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153</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163</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166</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170</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173</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 xml:space="preserve">It is so massive that it decays before it can form ordinary hadrons.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 xml:space="preserve">Why three forces fit together</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 xml:space="preserve">There are coupling constants.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 The Quantum World.</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The+Quantum+World+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