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8</w:t>
      </w:r>
    </w:p>
    <w:p>
      <w:pPr>
        <w:pStyle w:val="Heading1"/>
        <w:ind w:left="0" w:right="0" w:firstLine="0"/>
        <w:jc w:val="center"/>
      </w:pPr>
      <w:r>
        <w:t>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 The orbit is not a mysterious compromise between “gravity” and “motion.” It is the geometry of spacetime determining the free-fall path.</w:t>
      </w:r>
    </w:p>
    <w:p>
      <w:pPr>
        <w:jc w:val="both"/>
      </w:pPr>
      <w:r>
        <w:t xml:space="preserve">This is one reason Einstein's theory feels so different from Newton's. Newton asks, “What force is acting?” 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w:t>
      </w:r>
    </w:p>
    <w:p>
      <w:pPr>
        <w:pStyle w:val="Heading2"/>
      </w:pPr>
      <w:r>
        <w:t xml:space="preserve">What is actually curved?</w:t>
      </w:r>
    </w:p>
    <w:p>
      <w:pPr>
        <w:jc w:val="both"/>
      </w:pPr>
      <w:r>
        <w:t xml:space="preserve">This is where language can become dangerous. People say that “space is curved.” That is useful, but incomplete. General relativity describes the curvature of spacetime.</w:t>
      </w:r>
    </w:p>
    <w:p>
      <w:pPr>
        <w:jc w:val="both"/>
      </w:pPr>
      <w:r>
        <w:t xml:space="preserve">Space can be curved. Time can be affected. And the full four-dimensional geometry contains relationships between them. You do not need to imagine spacetime bending into some larger physical space.</w:t>
      </w:r>
    </w:p>
    <w:p>
      <w:pPr>
        <w:jc w:val="both"/>
      </w:pPr>
      <w:r>
        <w:t xml:space="preserve">Curvature is an intrinsic property. A creature living on a two-dimensional spherical surface could discover that its world is curved without ever looking at the sphere from outside. 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ind w:left="0" w:right="0" w:firstLine="0"/>
      <w:jc w:val="center"/>
    </w:pPr>
    <w:rPr>
      <w:rFonts w:ascii="Georgia" w:hAnsi="Georgia"/>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right="0" w:firstLine="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ind w:left="0" w:right="0" w:firstLine="0"/>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