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Schrödinger Equation</w:t>
      </w:r>
    </w:p>
    <w:p>
      <w:pPr>
        <w:pStyle w:val="Subtitle"/>
        <w:jc w:val="center"/>
      </w:pPr>
      <w:r>
        <w:t>Lesson 12 of the Complete Quantum Electrodynamics Course</w:t>
      </w:r>
    </w:p>
    <w:p>
      <w:pPr>
        <w:jc w:val="center"/>
      </w:pPr>
      <w:r>
        <w:t>Lothar J. Musiol</w:t>
      </w:r>
    </w:p>
    <w:p>
      <w:r>
        <w:br/>
      </w:r>
    </w:p>
    <w:p>
      <w:pPr>
        <w:jc w:val="center"/>
      </w:pPr>
      <w:r>
        <w:rPr>
          <w:b/>
          <w:sz w:val="26"/>
        </w:rPr>
        <w:t>Time evolution, stationary states, the free particle, and the general solution as a superposition of energy eigenstates</w:t>
      </w:r>
    </w:p>
    <w:p>
      <w:r>
        <w:br/>
        <w:br/>
      </w:r>
    </w:p>
    <w:p>
      <w:pPr>
        <w:jc w:val="center"/>
      </w:pPr>
      <w:r>
        <w:t>First edition, 2026</w:t>
      </w:r>
    </w:p>
    <w:p>
      <w:r>
        <w:br w:type="page"/>
      </w:r>
    </w:p>
    <w:p>
      <w:pPr>
        <w:pStyle w:val="Heading2"/>
      </w:pPr>
      <w:r>
        <w:t>How to use this lesson</w:t>
      </w:r>
    </w:p>
    <w:p>
      <w:r>
        <w:t>Lessons 10 and 11 described the state of a quantum system and the operators that represent its observables, but neither said how a state changes in time. This lesson supplies that law: the Schrödinger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19 examines directly. Expect seven to nine focused hours.</w:t>
      </w:r>
    </w:p>
    <w:p>
      <w:pPr>
        <w:pStyle w:val="Heading3"/>
      </w:pPr>
      <w:r>
        <w:t>Learning objectives</w:t>
      </w:r>
    </w:p>
    <w:p>
      <w:pPr>
        <w:pStyle w:val="ListBullet"/>
      </w:pPr>
      <w:r>
        <w:t>Derive the time-dependent Schrödinger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Schrödinger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Schrödinger and Heisenberg pictures and show they give the same expectation values.</w:t>
      </w:r>
    </w:p>
    <w:p>
      <w:pPr>
        <w:pStyle w:val="ListBullet"/>
      </w:pPr>
      <w:r>
        <w:t>State why the nonrelativistic Schrödinger equation is incompatible with special relativity.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ℏω₀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3"/>
      </w:pPr>
      <w:r>
        <w:t>1.1 What the equation must satisfy</w:t>
      </w:r>
    </w:p>
    <w:p>
      <w:r>
        <w:t>Time evolution of a quantum state must preserve total probability, since |ψ|² must integrate to one at every time (Lesson 10);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3"/>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11,</w:t>
      </w:r>
    </w:p>
    <w:p>
      <w:pPr>
        <w:spacing w:before="100" w:after="160"/>
        <w:jc w:val="center"/>
      </w:pPr>
      <m:oMathPara>
        <m:oMath>
          <m:r>
            <m:t xml:space="preserve">E</m:t>
          </m:r>
          <m:r>
            <m:t xml:space="preserve">→</m:t>
          </m:r>
          <m:r>
            <m:t xml:space="preserve">iℏ</m:t>
          </m:r>
          <m:r>
            <m:t xml:space="preserve"> </m:t>
          </m:r>
          <m:sSub>
            <m:e>
              <m:r>
                <m:t xml:space="preserve">∂</m:t>
              </m:r>
            </m:e>
            <m:sub>
              <m:r>
                <m:t xml:space="preserve">t</m:t>
              </m:r>
            </m:sub>
          </m:sSub>
          <m:r>
            <m:t xml:space="preserve">,</m:t>
          </m:r>
          <m:r>
            <m:t xml:space="preserve">p</m:t>
          </m:r>
          <m:r>
            <m:t xml:space="preserve">→</m:t>
          </m:r>
          <m:r>
            <m:t xml:space="preserve">−</m:t>
          </m:r>
          <m:r>
            <m:t xml:space="preserve">iℏ</m:t>
          </m:r>
          <m:r>
            <m:t xml:space="preserve"> </m:t>
          </m:r>
          <m:r>
            <m:t xml:space="preserve">∇</m:t>
          </m:r>
        </m:oMath>
      </m:oMathPara>
    </w:p>
    <w:p>
      <w:r>
        <w:t>Substituting these into the classical nonrelativistic energy relation E = p²/2m + V(x), understood now as an operator identity acting on a wave function, gives the time-dependent Schrödinger equation.</w:t>
      </w:r>
    </w:p>
    <w:p>
      <w:pPr>
        <w:spacing w:before="100" w:after="160"/>
        <w:jc w:val="center"/>
      </w:pPr>
      <m:oMathPara>
        <m:oMath>
          <m:r>
            <m:t xml:space="preserve">iℏ</m:t>
          </m:r>
          <m:r>
            <m:t xml:space="preserve"> </m:t>
          </m:r>
          <m:f>
            <m:num>
              <m:r>
                <m:t xml:space="preserve">∂ψ</m:t>
              </m:r>
            </m:num>
            <m:den>
              <m:r>
                <m:t xml:space="preserve">∂t</m:t>
              </m:r>
            </m:den>
          </m:f>
          <m:r>
            <m:t xml:space="preserve">=</m:t>
          </m:r>
          <m:d>
            <m:dPr>
              <m:begChr m:val="["/>
              <m:endChr m:val="]"/>
            </m:dPr>
            <m:e>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m:t>
              </m:r>
              <m:r>
                <m:t xml:space="preserve">V</m:t>
              </m:r>
              <m:d>
                <m:dPr/>
                <m:e>
                  <m:r>
                    <m:t xml:space="preserve">x</m:t>
                  </m:r>
                </m:e>
              </m:d>
            </m:e>
          </m:d>
          <m:r>
            <m:t xml:space="preserve"> </m:t>
          </m:r>
          <m:r>
            <m:t xml:space="preserve">ψ</m:t>
          </m:r>
          <m:r>
            <m:t xml:space="preserve">=</m:t>
          </m:r>
          <m:r>
            <m:t xml:space="preserve">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r>
        <w:rPr>
          <w:b/>
          <w:i/>
        </w:rPr>
        <w:t>Worked example 1</w:t>
      </w:r>
    </w:p>
    <w:p>
      <w:r>
        <w:t>Verify that a free-particle plane wave ψ = A e^(i(kx−ωt)) solves the free Schrödinger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3"/>
      </w:pPr>
      <w:r>
        <w:t>2.1 Separation of variables</w:t>
      </w:r>
    </w:p>
    <w:p>
      <w:r>
        <w:t>Seek a solution of the form ψ(x, t) = φ(x)T(t). Substituting into the Schrödinger equation and dividing by φ(x)T(t),</w:t>
      </w:r>
    </w:p>
    <w:p>
      <w:pPr>
        <w:spacing w:before="100" w:after="160"/>
        <w:jc w:val="center"/>
      </w:pPr>
      <m:oMathPara>
        <m:oMath>
          <m:r>
            <m:t xml:space="preserve">iℏ</m:t>
          </m:r>
          <m:r>
            <m:t xml:space="preserve"> </m:t>
          </m:r>
          <m:d>
            <m:dPr/>
            <m:e>
              <m:f>
                <m:num>
                  <m:r>
                    <m:t xml:space="preserve">T′</m:t>
                  </m:r>
                </m:num>
                <m:den>
                  <m:r>
                    <m:t xml:space="preserve">T</m:t>
                  </m:r>
                </m:den>
              </m:f>
            </m:e>
          </m:d>
          <m:r>
            <m:t xml:space="preserve">=</m:t>
          </m:r>
          <m:f>
            <m:num>
              <m:d>
                <m:dPr>
                  <m:begChr m:val="["/>
                  <m:endChr m:val="]"/>
                </m:dPr>
                <m:e>
                  <m:r>
                    <m:t xml:space="preserve">Ĥφ</m:t>
                  </m:r>
                </m:e>
              </m:d>
            </m:num>
            <m:den>
              <m:r>
                <m:t xml:space="preserve">φ</m:t>
              </m:r>
            </m:den>
          </m:f>
          <m:r>
            <m:t xml:space="preserve">=</m:t>
          </m:r>
          <m:r>
            <m:t xml:space="preserve">E</m:t>
          </m:r>
        </m:oMath>
      </m:oMathPara>
    </w:p>
    <w:p>
      <w:r>
        <w:t>where E is a separation constant, since the left side depends only on t and the right only on x. The time equation gives T(t) = e^(−iEt/ℏ), and the space equation is the time-independent Schrödinger equation, the eigenvalue equation for Ĥ.</w:t>
      </w:r>
    </w:p>
    <w:p>
      <w:pPr>
        <w:spacing w:before="100" w:after="160"/>
        <w:jc w:val="center"/>
      </w:pPr>
      <m:oMathPara>
        <m:oMath>
          <m:r>
            <m:t xml:space="preserve">Ĥ</m:t>
          </m:r>
          <m:r>
            <m:t xml:space="preserve"> </m:t>
          </m:r>
          <m:r>
            <m:t xml:space="preserve">φ</m:t>
          </m:r>
          <m:d>
            <m:dPr/>
            <m:e>
              <m:r>
                <m:t xml:space="preserve">x</m:t>
              </m:r>
            </m:e>
          </m:d>
          <m:r>
            <m:t xml:space="preserve">=</m:t>
          </m:r>
          <m:r>
            <m:t xml:space="preserve">E</m:t>
          </m:r>
          <m:r>
            <m:t xml:space="preserve"> </m:t>
          </m:r>
          <m:r>
            <m:t xml:space="preserve">φ</m:t>
          </m:r>
          <m:d>
            <m:dPr/>
            <m:e>
              <m:r>
                <m:t xml:space="preserve">x</m:t>
              </m:r>
            </m:e>
          </m:d>
        </m:oMath>
      </m:oMathPara>
    </w:p>
    <w:p>
      <w:r>
        <w:t>A solution of this form, ψ(x, t) = φ(x) e^(−iEt/ℏ), is called a stationary state, with φ an energy eigenfunction.</w:t>
      </w:r>
    </w:p>
    <w:p>
      <w:pPr>
        <w:pStyle w:val="Heading3"/>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∫φ*e^(iEt/ℏ)Aφe^(−iEt/ℏ)dx = ∫φ*Aφ dx, since the phases cancel. Only relative phases between different energy eigenstates in a superposition produce time-dependent probabilities, as Section 5 shows.</w:t>
      </w:r>
    </w:p>
    <w:p>
      <w:r>
        <w:rPr>
          <w:b/>
          <w:i/>
        </w:rPr>
        <w:t>Worked example 2</w:t>
      </w:r>
    </w:p>
    <w:p>
      <w:r>
        <w:t>For a particle in the infinite square well of Lesson 10, solving −ℏ²/2m φ″ = Eφ with φ(0) = φ(L) = 0 gives φₙ(x) = √(2/L) sin(nπx/L) and Eₙ = n²π²ℏ²/(2mL²), n = 1, 2, …. This reproduces the basis used in Lesson 10's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3"/>
      </w:pPr>
      <w:r>
        <w:t>3.1 Plane waves are not physical states</w:t>
      </w:r>
    </w:p>
    <w:p>
      <w:r>
        <w:t>The free-particle energy eigenfunctions e^(ikx) are not normalizable, as noted in Lesson 11; a physically realizable state is a superposition, a wave packet, built by the Fourier methods of Lesson 2.</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dk</m:t>
              </m:r>
            </m:num>
            <m:den>
              <m:r>
                <m:t xml:space="preserve">2π</m:t>
              </m:r>
            </m:den>
          </m:f>
          <m:r>
            <m:t xml:space="preserve"> </m:t>
          </m:r>
          <m:r>
            <m:t xml:space="preserve">φ̃</m:t>
          </m:r>
          <m:d>
            <m:dPr/>
            <m:e>
              <m:r>
                <m:t xml:space="preserve">k</m:t>
              </m:r>
            </m:e>
          </m:d>
          <m:r>
            <m:t xml:space="preserve"> </m:t>
          </m:r>
          <m:sSup>
            <m:e>
              <m:r>
                <m:t xml:space="preserve">e</m:t>
              </m:r>
            </m:e>
            <m:sup>
              <m:r>
                <m:t xml:space="preserve">i</m:t>
              </m:r>
              <m:d>
                <m:dPr/>
                <m:e>
                  <m:r>
                    <m:t xml:space="preserve">kx</m:t>
                  </m:r>
                  <m:r>
                    <m:t xml:space="preserve">−</m:t>
                  </m:r>
                  <m:r>
                    <m:t xml:space="preserve">ω</m:t>
                  </m:r>
                  <m:d>
                    <m:dPr/>
                    <m:e>
                      <m:r>
                        <m:t xml:space="preserve">k</m:t>
                      </m:r>
                    </m:e>
                  </m:d>
                  <m:r>
                    <m:t xml:space="preserve">t</m:t>
                  </m:r>
                </m:e>
              </m:d>
            </m:sup>
          </m:sSup>
          <m:r>
            <m:t xml:space="preserve">,</m:t>
          </m:r>
          <m:r>
            <m:t xml:space="preserve">ω</m:t>
          </m:r>
          <m:d>
            <m:dPr/>
            <m:e>
              <m:r>
                <m:t xml:space="preserve">k</m:t>
              </m:r>
            </m:e>
          </m:d>
          <m:r>
            <m:t xml:space="preserve">=</m:t>
          </m:r>
          <m:f>
            <m:num>
              <m:sSup>
                <m:e>
                  <m:r>
                    <m:t xml:space="preserve">ℏk</m:t>
                  </m:r>
                </m:e>
                <m:sup>
                  <m:r>
                    <m:t xml:space="preserve">2</m:t>
                  </m:r>
                </m:sup>
              </m:sSup>
            </m:num>
            <m:den>
              <m:r>
                <m:t xml:space="preserve">2m</m:t>
              </m:r>
            </m:den>
          </m:f>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3"/>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r>
        <w:rPr>
          <w:b/>
          <w:i/>
        </w:rPr>
        <w:t>Worked example 3</w:t>
      </w:r>
    </w:p>
    <w:p>
      <w:r>
        <w:t>A Gaussian wave packet ψ(x, 0) = (πa²)^(−1/4)e^(ik₀x)e^(−x²/2a²), the state of Worked example 4 in Lesson 11 with an added carrier wave, has Fourier transform (Lesson 2's Worked example 6, shifted) φ̃(k) ∝ e^(−a²(k−k₀)²/2). Evolving each component and reassembling the packet (a standard but lengthy Gaussian integral, deferred to Lesson 13's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3"/>
      </w:pPr>
      <w:r>
        <w:t>4.1 Ladder operators</w:t>
      </w:r>
    </w:p>
    <w:p>
      <w:r>
        <w:t>For H = p̂²/2m + (1/2)mω₀²x̂², use the operators of Lesson 6, now quantized with [x̂, p̂] = iℏ.</w:t>
      </w:r>
    </w:p>
    <w:p>
      <w:pPr>
        <w:spacing w:before="100" w:after="160"/>
        <w:jc w:val="center"/>
      </w:pPr>
      <m:oMathPara>
        <m:oMath>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d>
            <m:dPr>
              <m:begChr m:val="["/>
              <m:endChr m:val="]"/>
            </m:dPr>
            <m:e>
              <m:r>
                <m:t xml:space="preserve">a</m:t>
              </m:r>
              <m:r>
                <m:t xml:space="preserve">,</m:t>
              </m:r>
              <m:r>
                <m:t xml:space="preserve">a†</m:t>
              </m:r>
            </m:e>
          </m:d>
          <m:r>
            <m:t xml:space="preserve">=</m:t>
          </m:r>
          <m:r>
            <m:t xml:space="preserve">1</m:t>
          </m:r>
        </m:oMath>
      </m:oMathPara>
    </w:p>
    <w:p>
      <w:r>
        <w:t>The commutator follows as in Worked example 7 of Lesson 6, with the classical Poisson bracket replaced by the commutator, and using [x̂,p̂] = iℏ in place of {x,p} = 1. The Hamiltonian becomes</w:t>
      </w:r>
    </w:p>
    <w:p>
      <w:pPr>
        <w:spacing w:before="100" w:after="160"/>
        <w:jc w:val="center"/>
      </w:pPr>
      <m:oMathPara>
        <m:oMath>
          <m:r>
            <m:t xml:space="preserve">H</m:t>
          </m:r>
          <m:r>
            <m:t xml:space="preserve">=</m:t>
          </m:r>
          <m:sSub>
            <m:e>
              <m:r>
                <m:t xml:space="preserve">ℏω</m:t>
              </m:r>
            </m:e>
            <m:sub>
              <m:r>
                <m:t xml:space="preserve">0</m:t>
              </m:r>
            </m:sub>
          </m:sSub>
          <m:r>
            <m:t xml:space="preserve"> </m:t>
          </m:r>
          <m:d>
            <m:dPr/>
            <m:e>
              <m:r>
                <m:t xml:space="preserve">a†a</m:t>
              </m:r>
              <m:r>
                <m:t xml:space="preserve">+</m:t>
              </m:r>
              <m:f>
                <m:num>
                  <m:r>
                    <m:t xml:space="preserve">1</m:t>
                  </m:r>
                </m:num>
                <m:den>
                  <m:r>
                    <m:t xml:space="preserve">2</m:t>
                  </m:r>
                </m:den>
              </m:f>
            </m:e>
          </m:d>
        </m:oMath>
      </m:oMathPara>
    </w:p>
    <w:p>
      <w:r>
        <w:t>exactly the operator-ordered form found there.</w:t>
      </w:r>
    </w:p>
    <w:p>
      <w:pPr>
        <w:pStyle w:val="Heading3"/>
      </w:pPr>
      <w:r>
        <w:t>4.2 The number operator and the spectrum</w:t>
      </w:r>
    </w:p>
    <w:p>
      <w:r>
        <w:t>Let N = a†a. From [N, a] = −a and [N, a†] = a† (Exercise 7 of Lesson 11),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m:t>
          </m:r>
          <m:r>
            <m:t xml:space="preserve">|</m:t>
          </m:r>
          <m:r>
            <m:t xml:space="preserve">n⟩</m:t>
          </m:r>
          <m:r>
            <m:t xml:space="preserve">=</m:t>
          </m:r>
          <m:sSub>
            <m:e>
              <m:r>
                <m:t xml:space="preserve">ℏω</m:t>
              </m:r>
            </m:e>
            <m:sub>
              <m:r>
                <m:t xml:space="preserve">0</m:t>
              </m:r>
            </m:sub>
          </m:sSub>
          <m:d>
            <m:dPr/>
            <m:e>
              <m:r>
                <m:t xml:space="preserve">n</m:t>
              </m:r>
              <m:r>
                <m:t xml:space="preserve">+</m:t>
              </m:r>
              <m:f>
                <m:num>
                  <m:r>
                    <m:t xml:space="preserve">1</m:t>
                  </m:r>
                </m:num>
                <m:den>
                  <m:r>
                    <m:t xml:space="preserve">2</m:t>
                  </m:r>
                </m:den>
              </m:f>
            </m:e>
          </m:d>
          <m:r>
            <m:t xml:space="preserve">|</m:t>
          </m:r>
          <m:r>
            <m:t xml:space="preserve">n⟩</m:t>
          </m:r>
          <m:r>
            <m:t xml:space="preserve">,</m:t>
          </m:r>
          <m:r>
            <m:t xml:space="preserve">n</m:t>
          </m:r>
          <m:r>
            <m:t xml:space="preserve">=</m:t>
          </m:r>
          <m:r>
            <m:t xml:space="preserve">0</m:t>
          </m:r>
          <m:r>
            <m:t xml:space="preserve">,</m:t>
          </m:r>
          <m:r>
            <m:t xml:space="preserve">1</m:t>
          </m:r>
          <m:r>
            <m:t xml:space="preserve">,</m:t>
          </m:r>
          <m:r>
            <m:t xml:space="preserve">2</m:t>
          </m:r>
          <m:r>
            <m:t xml:space="preserve">,</m:t>
          </m:r>
          <m:r>
            <m:t xml:space="preserve">…</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3"/>
      </w:pPr>
      <w:r>
        <w:t>4.3 Normalized ladder operators</w:t>
      </w:r>
    </w:p>
    <w:p>
      <w:r>
        <w:t>With the normalization convention above, a|n⟩ = √n |n−1⟩ and a†|n⟩ = √(n+1) |n+1⟩, so that |n⟩ = (a†)ⁿ|0⟩/√(n!). This is exactly the Fock-space structure that will organize the quantized electromagnetic field in Lesson 35; a free field is, in the appropriate variables, an independent copy of this oscillator for every allowed momentum and polarization.</w:t>
      </w:r>
    </w:p>
    <w:p>
      <w:r>
        <w:rPr>
          <w:b/>
          <w:i/>
        </w:rP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3"/>
      </w:pPr>
      <w:r>
        <w:t>5.1 Expansion in energy eigenstates</w:t>
      </w:r>
    </w:p>
    <w:p>
      <w:r>
        <w:t>Any initial state ψ(x, 0) can be expanded in the complete set of energy eigenfunctions, using the machinery of Lesson 10's Section 4.</w:t>
      </w:r>
    </w:p>
    <w:p>
      <w:pPr>
        <w:spacing w:before="100" w:after="160"/>
        <w:jc w:val="center"/>
      </w:pPr>
      <m:oMathPara>
        <m:oMath>
          <m:r>
            <m:t xml:space="preserve">ψ</m:t>
          </m:r>
          <m:d>
            <m:dPr/>
            <m:e>
              <m:r>
                <m:t xml:space="preserve">x</m:t>
              </m:r>
              <m:r>
                <m:t xml:space="preserve">,</m:t>
              </m:r>
              <m:r>
                <m:t xml:space="preserve">0</m:t>
              </m:r>
            </m:e>
          </m:d>
          <m:r>
            <m:t xml:space="preserve">=</m:t>
          </m:r>
          <m:r>
            <m:t xml:space="preserve">Σₙ</m:t>
          </m:r>
          <m:r>
            <m:t xml:space="preserve"> </m:t>
          </m:r>
          <m:r>
            <m:t xml:space="preserve">cₙ</m:t>
          </m:r>
          <m:r>
            <m:t xml:space="preserve"> </m:t>
          </m:r>
          <m:r>
            <m:t xml:space="preserve">φₙ</m:t>
          </m:r>
          <m:d>
            <m:dPr/>
            <m:e>
              <m:r>
                <m:t xml:space="preserve">x</m:t>
              </m:r>
            </m:e>
          </m:d>
          <m:r>
            <m:t xml:space="preserve">,</m:t>
          </m:r>
          <m:r>
            <m:t xml:space="preserve">cₙ</m:t>
          </m:r>
          <m:r>
            <m:t xml:space="preserve">=</m:t>
          </m:r>
          <m:r>
            <m:t xml:space="preserve">⟨φₙ</m:t>
          </m:r>
          <m:r>
            <m:t xml:space="preserve">|</m:t>
          </m:r>
          <m:r>
            <m:t xml:space="preserve">ψ</m:t>
          </m:r>
          <m:d>
            <m:dPr/>
            <m:e>
              <m:r>
                <m:t xml:space="preserve">0</m:t>
              </m:r>
            </m:e>
          </m:d>
          <m:r>
            <m:t xml:space="preserve">⟩</m:t>
          </m:r>
        </m:oMath>
      </m:oMathPara>
    </w:p>
    <w:p>
      <w:r>
        <w:t>Because the Schrödinger equation is linear and each φₙ(x)e^(−iEₙt/ℏ) is a stationary-state solution, the full time evolution follows by superposition.</w:t>
      </w:r>
    </w:p>
    <w:p>
      <w:pPr>
        <w:spacing w:before="100" w:after="160"/>
        <w:jc w:val="center"/>
      </w:pPr>
      <m:oMathPara>
        <m:oMath>
          <m:r>
            <m:t xml:space="preserve">ψ</m:t>
          </m:r>
          <m:d>
            <m:dPr/>
            <m:e>
              <m:r>
                <m:t xml:space="preserve">x</m:t>
              </m:r>
              <m:r>
                <m:t xml:space="preserve">,</m:t>
              </m:r>
              <m:r>
                <m:t xml:space="preserve">t</m:t>
              </m:r>
            </m:e>
          </m:d>
          <m:r>
            <m:t xml:space="preserve">=</m:t>
          </m:r>
          <m:r>
            <m:t xml:space="preserve">Σₙ</m:t>
          </m:r>
          <m:r>
            <m:t xml:space="preserve"> </m:t>
          </m:r>
          <m:r>
            <m:t xml:space="preserve">cₙ</m:t>
          </m:r>
          <m:r>
            <m:t xml:space="preserve"> </m:t>
          </m:r>
          <m:r>
            <m:t xml:space="preserve">φₙ</m:t>
          </m:r>
          <m:d>
            <m:dPr/>
            <m:e>
              <m:r>
                <m:t xml:space="preserve">x</m:t>
              </m:r>
            </m:e>
          </m:d>
          <m:r>
            <m:t xml:space="preserve"> </m:t>
          </m:r>
          <m:sSup>
            <m:e>
              <m:r>
                <m:t xml:space="preserve">e</m:t>
              </m:r>
            </m:e>
            <m:sup>
              <m:r>
                <m:t xml:space="preserve">−</m:t>
              </m:r>
              <m:f>
                <m:num>
                  <m:r>
                    <m:t xml:space="preserve">iEₙt</m:t>
                  </m:r>
                </m:num>
                <m:den>
                  <m:r>
                    <m:t xml:space="preserve">ℏ</m:t>
                  </m:r>
                </m:den>
              </m:f>
            </m:sup>
          </m:sSup>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3"/>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r>
        <w:rPr>
          <w:b/>
          <w:i/>
        </w:rPr>
        <w:t>Worked example 5</w:t>
      </w:r>
    </w:p>
    <w:p>
      <w:r>
        <w:t>Show that U(t) is unitary directly from Ĥ† = Ĥ. U†(t) = (e^(−iĤt/ℏ))† = e^(+iĤ†t/ℏ) = e^(+iĤt/ℏ) = U(−t) = U(t)⁻¹, using that Ĥ and its powers are Hermitian and that e^(iĤt/ℏ) and e^(−iĤt/ℏ) are mutually inverse power series. Hence U†(t)U(t) = U(t)⁻¹U(t) = I.</w:t>
      </w:r>
    </w:p>
    <w:p>
      <w:r>
        <w:rPr>
          <w:b/>
          <w:i/>
        </w:rP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3"/>
      </w:pPr>
      <w:r>
        <w:t>6.1 Moving the time dependence to the operators</w:t>
      </w:r>
    </w:p>
    <w:p>
      <w:r>
        <w:t>The formulation used so far, in which states evolve and operators are fixed, is the Schrödinger picture. An equivalent formulation, the Heisenberg picture, keeps the state fixed at its initial value and evolves the operators instead.</w:t>
      </w:r>
    </w:p>
    <w:p>
      <w:pPr>
        <w:spacing w:before="100" w:after="160"/>
        <w:jc w:val="center"/>
      </w:pPr>
      <m:oMathPara>
        <m:oMath>
          <m:sSub>
            <m:e>
              <m:r>
                <m:t xml:space="preserve">ψ</m:t>
              </m:r>
            </m:e>
            <m:sub>
              <m:r>
                <m:t xml:space="preserve">H</m:t>
              </m:r>
            </m:sub>
          </m:sSub>
          <m:r>
            <m:t xml:space="preserve">=</m:t>
          </m:r>
          <m:r>
            <m:t xml:space="preserve">ψ</m:t>
          </m:r>
          <m:d>
            <m:dPr/>
            <m:e>
              <m:r>
                <m:t xml:space="preserve">0</m:t>
              </m:r>
            </m:e>
          </m:d>
          <m:r>
            <m:t xml:space="preserve">,</m:t>
          </m:r>
          <m:sSub>
            <m:e>
              <m:r>
                <m:t xml:space="preserve">A</m:t>
              </m:r>
            </m:e>
            <m:sub>
              <m:r>
                <m:t xml:space="preserve">H</m:t>
              </m:r>
            </m:sub>
          </m:sSub>
          <m:d>
            <m:dPr/>
            <m:e>
              <m:r>
                <m:t xml:space="preserve">t</m:t>
              </m:r>
            </m:e>
          </m:d>
          <m:r>
            <m:t xml:space="preserve">=</m:t>
          </m:r>
          <m:r>
            <m:t xml:space="preserve">U†</m:t>
          </m:r>
          <m:d>
            <m:dPr/>
            <m:e>
              <m:r>
                <m:t xml:space="preserve">t</m:t>
              </m:r>
            </m:e>
          </m:d>
          <m:r>
            <m:t xml:space="preserve"> </m:t>
          </m:r>
          <m:r>
            <m:t xml:space="preserve">A</m:t>
          </m:r>
          <m:r>
            <m:t xml:space="preserve"> </m:t>
          </m:r>
          <m:r>
            <m:t xml:space="preserve">U</m:t>
          </m:r>
          <m:d>
            <m:dPr/>
            <m:e>
              <m:r>
                <m:t xml:space="preserve">t</m:t>
              </m:r>
            </m:e>
          </m:d>
        </m:oMath>
      </m:oMathPara>
    </w:p>
    <w:p>
      <w:r>
        <w:t>Expectation values agree in both pictures: ⟨ψ(t)|A|ψ(t)⟩ = ⟨ψ(0)|U†(t)AU(t)|ψ(0)⟩ = ⟨ψ_H|A_H(t)|ψ_H⟩, since the U(t) and U†(t) simply move from acting on the state to acting on the operator, with no physical content lost.</w:t>
      </w:r>
    </w:p>
    <w:p>
      <w:pPr>
        <w:pStyle w:val="Heading3"/>
      </w:pPr>
      <w:r>
        <w:t>6.2 The Heisenberg equation of motion</w:t>
      </w:r>
    </w:p>
    <w:p>
      <w:r>
        <w:t>Differentiating A_H(t) with respect to t,</w:t>
      </w:r>
    </w:p>
    <w:p>
      <w:pPr>
        <w:spacing w:before="100" w:after="160"/>
        <w:jc w:val="center"/>
      </w:pPr>
      <m:oMathPara>
        <m:oMath>
          <m:f>
            <m:num>
              <m:sSub>
                <m:e>
                  <m:r>
                    <m:t xml:space="preserve">dA</m:t>
                  </m:r>
                </m:e>
                <m:sub>
                  <m:r>
                    <m:t xml:space="preserve">H</m:t>
                  </m:r>
                </m:sub>
              </m:sSub>
            </m:num>
            <m:den>
              <m:r>
                <m:t xml:space="preserve">dt</m:t>
              </m:r>
            </m:den>
          </m:f>
          <m:r>
            <m:t xml:space="preserve">=</m:t>
          </m:r>
          <m:f>
            <m:num>
              <m:r>
                <m:t xml:space="preserve">i</m:t>
              </m:r>
            </m:num>
            <m:den>
              <m:r>
                <m:t xml:space="preserve">ℏ</m:t>
              </m:r>
            </m:den>
          </m:f>
          <m:r>
            <m:t xml:space="preserve"> </m:t>
          </m:r>
          <m:d>
            <m:dPr>
              <m:begChr m:val="["/>
              <m:endChr m:val="]"/>
            </m:dPr>
            <m:e>
              <m:r>
                <m:t xml:space="preserve">Ĥ</m:t>
              </m:r>
              <m:r>
                <m:t xml:space="preserve">,</m:t>
              </m:r>
              <m:sSub>
                <m:e>
                  <m:r>
                    <m:t xml:space="preserve">A</m:t>
                  </m:r>
                </m:e>
                <m:sub>
                  <m:r>
                    <m:t xml:space="preserve">H</m:t>
                  </m:r>
                </m:sub>
              </m:sSub>
            </m:e>
          </m:d>
          <m:r>
            <m:t xml:space="preserve"> </m:t>
          </m:r>
          <m:d>
            <m:dPr/>
            <m:e>
              <m:r>
                <m:t xml:space="preserve">for</m:t>
              </m:r>
              <m:r>
                <m:t xml:space="preserve"> </m:t>
              </m:r>
              <m:r>
                <m:t xml:space="preserve">A</m:t>
              </m:r>
              <m:r>
                <m:t xml:space="preserve"> </m:t>
              </m:r>
              <m:r>
                <m:t xml:space="preserve">without</m:t>
              </m:r>
              <m:r>
                <m:t xml:space="preserve"> </m:t>
              </m:r>
              <m:r>
                <m:t xml:space="preserve">explicit</m:t>
              </m:r>
              <m:r>
                <m:t xml:space="preserve"> </m:t>
              </m:r>
              <m:r>
                <m:t xml:space="preserve">time</m:t>
              </m:r>
              <m:r>
                <m:t xml:space="preserve"> </m:t>
              </m:r>
              <m:r>
                <m:t xml:space="preserve">dependence</m:t>
              </m:r>
            </m:e>
          </m:d>
        </m:oMath>
      </m:oMathPara>
    </w:p>
    <w:p>
      <w:r>
        <w:t>This is exactly the Ehrenfest theorem of Lesson 11,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27.</w:t>
      </w:r>
    </w:p>
    <w:p>
      <w:r>
        <w:rPr>
          <w:b/>
          <w:i/>
        </w:rPr>
        <w:t>Worked example 7</w:t>
      </w:r>
    </w:p>
    <w:p>
      <w:r>
        <w:t>Find x̂_H(t) and p̂_H(t) for the free particle. From the Heisenberg equation, dp̂_H/dt = (i/ℏ)[Ĥ, p̂_H] = 0 (since [p̂², p̂] = 0), so p̂_H(t) = p̂(0), constant, matching Worked example 6 of Lesson 11. Then dx̂_H/dt = (i/ℏ)[p̂²/2m, x̂_H] = p̂(0)/m (using the commutator computed in Exercise 5 of Lesson 11,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3"/>
      </w:pPr>
      <w:r>
        <w:t>7.1 Failure of Lorentz covariance</w:t>
      </w:r>
    </w:p>
    <w:p>
      <w:r>
        <w:t>The Schrödinger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3"/>
      </w:pPr>
      <w:r>
        <w:t>7.2 What must change</w:t>
      </w:r>
    </w:p>
    <w:p>
      <w:r>
        <w:t>Any relativistic wave equation must treat space and time symmetrically, to the order needed to respect Lorentz covariance, and it must reduce to the Schrödinger equation in the nonrelativistic limit, exactly as Newtonian mechanics is recovered from special relativity at low velocity. Lesson 18 takes the direct route, promoting E² = p² + m² itself to an operator equation, and finds a candidate, the Klein–Gordon equation, that succeeds at covariance but runs into a different problem, examined in Lesson 19, that this lesson's probabilistic structure does not survive unmodified. Resolving that problem is what leads, in Lesson 20, to the Dirac equation.</w:t>
      </w:r>
    </w:p>
    <w:p>
      <w:r>
        <w:rPr>
          <w:b/>
          <w:i/>
        </w:rPr>
        <w:t>Worked example 8</w:t>
      </w:r>
    </w:p>
    <w:p>
      <w:r>
        <w:t>Show that the free Schrödinger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Schrödinger-equation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76, 77)</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51)</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34, 38)</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80)</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Klein–Gordon and Dirac equations (Lessons 18, 20)</w:t>
            </w:r>
          </w:p>
        </w:tc>
      </w:tr>
    </w:tbl>
    <w:p>
      <w:r>
        <w:t>The single most important item in this table is the ladder operator structure of Section 4. Once a free field is decomposed into independent momentum modes (Lesson 33),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0"/>
        </w:numPr>
      </w:pPr>
      <w:r>
        <w:t>The Schrödinger equation iℏ∂_tψ = Ĥψ follows from linearity and the operator correspondence E → iℏ∂_t, p → −iℏ∇ applied to the classical energy relation.</w:t>
      </w:r>
    </w:p>
    <w:p>
      <w:pPr>
        <w:pStyle w:val="ListNumber"/>
        <w:numPr>
          <w:ilvl w:val="0"/>
          <w:numId w:val="10"/>
        </w:numPr>
      </w:pPr>
      <w:r>
        <w:t>A stationary state φ(x)e^(−iEt/ℏ) has time-independent probability density and time-independent expectation values for time-independent operators.</w:t>
      </w:r>
    </w:p>
    <w:p>
      <w:pPr>
        <w:pStyle w:val="ListNumber"/>
        <w:numPr>
          <w:ilvl w:val="0"/>
          <w:numId w:val="10"/>
        </w:numPr>
      </w:pPr>
      <w:r>
        <w:t>A free particle is described by a wave packet, which moves at the group velocity and spreads because ω(k) is quadratic in k.</w:t>
      </w:r>
    </w:p>
    <w:p>
      <w:pPr>
        <w:pStyle w:val="ListNumber"/>
        <w:numPr>
          <w:ilvl w:val="0"/>
          <w:numId w:val="10"/>
        </w:numPr>
      </w:pPr>
      <w:r>
        <w:t>The harmonic oscillator, solved with ladder operators, has energies ℏω₀(n+1/2), n = 0, 1, 2, …, including a nonzero zero-point energy.</w:t>
      </w:r>
    </w:p>
    <w:p>
      <w:pPr>
        <w:pStyle w:val="ListNumber"/>
        <w:numPr>
          <w:ilvl w:val="0"/>
          <w:numId w:val="10"/>
        </w:numPr>
      </w:pPr>
      <w:r>
        <w:t>Any initial state evolves as a superposition of stationary states with time-dependent relative phases; the unitary operator U(t) = e^(−iHt/ℏ) implements this evolution.</w:t>
      </w:r>
    </w:p>
    <w:p>
      <w:pPr>
        <w:pStyle w:val="ListNumber"/>
        <w:numPr>
          <w:ilvl w:val="0"/>
          <w:numId w:val="10"/>
        </w:numPr>
      </w:pPr>
      <w:r>
        <w:t>The Heisenberg picture moves time dependence to the operators, with dA_H/dt = (i/ℏ)[H, A_H], equivalent to the Schrödinger picture for all expectation values.</w:t>
      </w:r>
    </w:p>
    <w:p>
      <w:pPr>
        <w:pStyle w:val="ListNumber"/>
        <w:numPr>
          <w:ilvl w:val="0"/>
          <w:numId w:val="10"/>
        </w:numPr>
      </w:pPr>
      <w:r>
        <w:t>The Schrödinger equation is not Lorentz covariant, because it treats time and space derivatives asymmetrically.</w:t>
      </w:r>
    </w:p>
    <w:p>
      <w:pPr>
        <w:pStyle w:val="ListNumber"/>
        <w:numPr>
          <w:ilvl w:val="0"/>
          <w:numId w:val="10"/>
        </w:numPr>
      </w:pPr>
      <w:r>
        <w:t>A covariant replacement must be found, motivating the Klein–Gordon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Schrödinger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Schrödinger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Schrödinger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11.</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11.</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Schrödinger-picture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11,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11's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Schrödinger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Schrödinger and Heisenberg pictures for a simple observable.</w:t>
      </w:r>
    </w:p>
    <w:p>
      <w:pPr>
        <w:pStyle w:val="ListBullet"/>
      </w:pPr>
      <w:r>
        <w:t>I can explain in one or two sentences why the Schrödinger equation fails to be Lorentz covariant.</w:t>
      </w:r>
    </w:p>
    <w:p>
      <w:pPr>
        <w:pStyle w:val="Heading2"/>
      </w:pPr>
      <w:r>
        <w:t>Next lesson</w:t>
      </w:r>
    </w:p>
    <w:p>
      <w:r>
        <w:t>Lesson 13 examines momentum and position together: the momentum-space wave function, the Fourier transform between the two pictures, and the operator identities that make the uncertainty relation of Lesson 11 concrete.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Schrödinger Equation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