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Your First YouTube</w:t>
        <w:br/>
        <w:t>Channel That Rocks</w:t>
      </w:r>
    </w:p>
    <w:p>
      <w:pPr>
        <w:pStyle w:val="Subtitle"/>
      </w:pPr>
      <w:r>
        <w:t>Grow Watch Time and Subscribers, Reach the Partner Program, and Earn From Ads, Fans, and Sponsors</w:t>
      </w:r>
    </w:p>
    <w:p>
      <w:r>
        <w:t>A working guide for creators who want a channel, not a hobby.</w:t>
      </w:r>
    </w:p>
    <w:p>
      <w:r>
        <w:rPr>
          <w:b/>
        </w:rPr>
        <w:t>Lothar J. Musiol</w:t>
      </w:r>
    </w:p>
    <w:p>
      <w:r>
        <w:t>Updated October 2026</w:t>
      </w:r>
    </w:p>
    <w:p>
      <w:r>
        <w:t>Copyright © 2026 Lothar J. Musiol. All rights reserved.</w:t>
      </w:r>
    </w:p>
    <w:p>
      <w:pPr>
        <w:pStyle w:val="Heading1"/>
      </w:pPr>
      <w:r>
        <w:t>Contents</w:t>
      </w:r>
    </w:p>
    <w:p>
      <w:pPr/>
      <w:hyperlink w:anchor="toc0">
        <w:r>
          <w:rPr>
            <w:rFonts w:ascii="Calibri" w:hAnsi="Calibri"/>
            <w:sz w:val="22"/>
            <w:color w:val="1F4E79"/>
            <w:u w:val="single"/>
          </w:rPr>
          <w:t>Start here</w:t>
        </w:r>
      </w:hyperlink>
    </w:p>
    <w:p>
      <w:pPr/>
      <w:hyperlink w:anchor="toc1">
        <w:r>
          <w:rPr>
            <w:rFonts w:ascii="Calibri" w:hAnsi="Calibri"/>
            <w:sz w:val="22"/>
            <w:color w:val="1F4E79"/>
            <w:u w:val="single"/>
          </w:rPr>
          <w:t>1 Name the Viewer</w:t>
        </w:r>
      </w:hyperlink>
    </w:p>
    <w:p>
      <w:pPr>
        <w:ind w:left="432"/>
      </w:pPr>
      <w:hyperlink w:anchor="toc2">
        <w:r>
          <w:rPr>
            <w:rFonts w:ascii="Calibri" w:hAnsi="Calibri"/>
            <w:sz w:val="20"/>
            <w:color w:val="1F4E79"/>
            <w:u w:val="single"/>
          </w:rPr>
          <w:t>I. Name the viewer before the topic</w:t>
        </w:r>
      </w:hyperlink>
    </w:p>
    <w:p>
      <w:pPr>
        <w:ind w:left="432"/>
      </w:pPr>
      <w:hyperlink w:anchor="toc3">
        <w:r>
          <w:rPr>
            <w:rFonts w:ascii="Calibri" w:hAnsi="Calibri"/>
            <w:sz w:val="20"/>
            <w:color w:val="1F4E79"/>
            <w:u w:val="single"/>
          </w:rPr>
          <w:t>II. A subject you can make fifty videos about</w:t>
        </w:r>
      </w:hyperlink>
    </w:p>
    <w:p>
      <w:pPr>
        <w:ind w:left="432"/>
      </w:pPr>
      <w:hyperlink w:anchor="toc4">
        <w:r>
          <w:rPr>
            <w:rFonts w:ascii="Calibri" w:hAnsi="Calibri"/>
            <w:sz w:val="20"/>
            <w:color w:val="1F4E79"/>
            <w:u w:val="single"/>
          </w:rPr>
          <w:t>III. The money map</w:t>
        </w:r>
      </w:hyperlink>
    </w:p>
    <w:p>
      <w:pPr>
        <w:ind w:left="432"/>
      </w:pPr>
      <w:hyperlink w:anchor="toc5">
        <w:r>
          <w:rPr>
            <w:rFonts w:ascii="Calibri" w:hAnsi="Calibri"/>
            <w:sz w:val="20"/>
            <w:color w:val="1F4E79"/>
            <w:u w:val="single"/>
          </w:rPr>
          <w:t>IV. Set up the channel once, properly</w:t>
        </w:r>
      </w:hyperlink>
    </w:p>
    <w:p>
      <w:pPr>
        <w:ind w:left="432"/>
      </w:pPr>
      <w:hyperlink w:anchor="toc6">
        <w:r>
          <w:rPr>
            <w:rFonts w:ascii="Calibri" w:hAnsi="Calibri"/>
            <w:sz w:val="20"/>
            <w:color w:val="1F4E79"/>
            <w:u w:val="single"/>
          </w:rPr>
          <w:t>V. Posts keep the channel visible between videos</w:t>
        </w:r>
      </w:hyperlink>
    </w:p>
    <w:p>
      <w:pPr>
        <w:ind w:left="432"/>
      </w:pPr>
      <w:hyperlink w:anchor="toc7">
        <w:r>
          <w:rPr>
            <w:rFonts w:ascii="Calibri" w:hAnsi="Calibri"/>
            <w:sz w:val="20"/>
            <w:color w:val="1F4E79"/>
            <w:u w:val="single"/>
          </w:rPr>
          <w:t>VI. Do this before you film</w:t>
        </w:r>
      </w:hyperlink>
    </w:p>
    <w:p>
      <w:pPr>
        <w:ind w:left="432"/>
      </w:pPr>
      <w:hyperlink w:anchor="toc8">
        <w:r>
          <w:rPr>
            <w:rFonts w:ascii="Calibri" w:hAnsi="Calibri"/>
            <w:sz w:val="20"/>
            <w:color w:val="1F4E79"/>
            <w:u w:val="single"/>
          </w:rPr>
          <w:t>VII. Claims that do not survive the eligibility page</w:t>
        </w:r>
      </w:hyperlink>
    </w:p>
    <w:p>
      <w:pPr/>
      <w:hyperlink w:anchor="toc9">
        <w:r>
          <w:rPr>
            <w:rFonts w:ascii="Calibri" w:hAnsi="Calibri"/>
            <w:sz w:val="22"/>
            <w:color w:val="1F4E79"/>
            <w:u w:val="single"/>
          </w:rPr>
          <w:t>2 The Click Is the Whole Business</w:t>
        </w:r>
      </w:hyperlink>
    </w:p>
    <w:p>
      <w:pPr>
        <w:ind w:left="432"/>
      </w:pPr>
      <w:hyperlink w:anchor="toc10">
        <w:r>
          <w:rPr>
            <w:rFonts w:ascii="Calibri" w:hAnsi="Calibri"/>
            <w:sz w:val="20"/>
            <w:color w:val="1F4E79"/>
            <w:u w:val="single"/>
          </w:rPr>
          <w:t>I. The title: one keyword, one benefit, one hook</w:t>
        </w:r>
      </w:hyperlink>
    </w:p>
    <w:p>
      <w:pPr>
        <w:ind w:left="432"/>
      </w:pPr>
      <w:hyperlink w:anchor="toc11">
        <w:r>
          <w:rPr>
            <w:rFonts w:ascii="Calibri" w:hAnsi="Calibri"/>
            <w:sz w:val="20"/>
            <w:color w:val="1F4E79"/>
            <w:u w:val="single"/>
          </w:rPr>
          <w:t>II. Tags and description: what the form actually limits</w:t>
        </w:r>
      </w:hyperlink>
    </w:p>
    <w:p>
      <w:pPr>
        <w:ind w:left="432"/>
      </w:pPr>
      <w:hyperlink w:anchor="toc12">
        <w:r>
          <w:rPr>
            <w:rFonts w:ascii="Calibri" w:hAnsi="Calibri"/>
            <w:sz w:val="20"/>
            <w:color w:val="1F4E79"/>
            <w:u w:val="single"/>
          </w:rPr>
          <w:t>III. The words that cost you money</w:t>
        </w:r>
      </w:hyperlink>
    </w:p>
    <w:p>
      <w:pPr>
        <w:ind w:left="432"/>
      </w:pPr>
      <w:hyperlink w:anchor="toc13">
        <w:r>
          <w:rPr>
            <w:rFonts w:ascii="Calibri" w:hAnsi="Calibri"/>
            <w:sz w:val="20"/>
            <w:color w:val="1F4E79"/>
            <w:u w:val="single"/>
          </w:rPr>
          <w:t>IV. Captions and subtitles: the record the algorithm reads</w:t>
        </w:r>
      </w:hyperlink>
    </w:p>
    <w:p>
      <w:pPr>
        <w:ind w:left="432"/>
      </w:pPr>
      <w:hyperlink w:anchor="toc14">
        <w:r>
          <w:rPr>
            <w:rFonts w:ascii="Calibri" w:hAnsi="Calibri"/>
            <w:sz w:val="20"/>
            <w:color w:val="1F4E79"/>
            <w:u w:val="single"/>
          </w:rPr>
          <w:t>V. Retention: the signal you cannot see, and the numbers nobody can cite</w:t>
        </w:r>
      </w:hyperlink>
    </w:p>
    <w:p>
      <w:pPr>
        <w:ind w:left="432"/>
      </w:pPr>
      <w:hyperlink w:anchor="toc15">
        <w:r>
          <w:rPr>
            <w:rFonts w:ascii="Calibri" w:hAnsi="Calibri"/>
            <w:sz w:val="20"/>
            <w:color w:val="1F4E79"/>
            <w:u w:val="single"/>
          </w:rPr>
          <w:t>VI. A posting rhythm that does not burn out</w:t>
        </w:r>
      </w:hyperlink>
    </w:p>
    <w:p>
      <w:pPr>
        <w:ind w:left="432"/>
      </w:pPr>
      <w:hyperlink w:anchor="toc16">
        <w:r>
          <w:rPr>
            <w:rFonts w:ascii="Calibri" w:hAnsi="Calibri"/>
            <w:sz w:val="20"/>
            <w:color w:val="1F4E79"/>
            <w:u w:val="single"/>
          </w:rPr>
          <w:t>VII. Claims that do not survive an upload form</w:t>
        </w:r>
      </w:hyperlink>
    </w:p>
    <w:p>
      <w:pPr/>
      <w:hyperlink w:anchor="toc17">
        <w:r>
          <w:rPr>
            <w:rFonts w:ascii="Calibri" w:hAnsi="Calibri"/>
            <w:sz w:val="22"/>
            <w:color w:val="1F4E79"/>
            <w:u w:val="single"/>
          </w:rPr>
          <w:t>3 Nobody Can Tell What It Cost</w:t>
        </w:r>
      </w:hyperlink>
    </w:p>
    <w:p>
      <w:pPr>
        <w:ind w:left="432"/>
      </w:pPr>
      <w:hyperlink w:anchor="toc18">
        <w:r>
          <w:rPr>
            <w:rFonts w:ascii="Calibri" w:hAnsi="Calibri"/>
            <w:sz w:val="20"/>
            <w:color w:val="1F4E79"/>
            <w:u w:val="single"/>
          </w:rPr>
          <w:t>I. Generating footage without a camera</w:t>
        </w:r>
      </w:hyperlink>
    </w:p>
    <w:p>
      <w:pPr>
        <w:ind w:left="432"/>
      </w:pPr>
      <w:hyperlink w:anchor="toc19">
        <w:r>
          <w:rPr>
            <w:rFonts w:ascii="Calibri" w:hAnsi="Calibri"/>
            <w:sz w:val="20"/>
            <w:color w:val="1F4E79"/>
            <w:u w:val="single"/>
          </w:rPr>
          <w:t>II. The free stock library, and the license attached to each clip</w:t>
        </w:r>
      </w:hyperlink>
    </w:p>
    <w:p>
      <w:pPr>
        <w:ind w:left="432"/>
      </w:pPr>
      <w:hyperlink w:anchor="toc20">
        <w:r>
          <w:rPr>
            <w:rFonts w:ascii="Calibri" w:hAnsi="Calibri"/>
            <w:sz w:val="20"/>
            <w:color w:val="1F4E79"/>
            <w:u w:val="single"/>
          </w:rPr>
          <w:t>III. Free music and sound effects, and the one library built for this platform</w:t>
        </w:r>
      </w:hyperlink>
    </w:p>
    <w:p>
      <w:pPr>
        <w:ind w:left="432"/>
      </w:pPr>
      <w:hyperlink w:anchor="toc21">
        <w:r>
          <w:rPr>
            <w:rFonts w:ascii="Calibri" w:hAnsi="Calibri"/>
            <w:sz w:val="20"/>
            <w:color w:val="1F4E79"/>
            <w:u w:val="single"/>
          </w:rPr>
          <w:t>IV. Getting a voice into the video without recording one</w:t>
        </w:r>
      </w:hyperlink>
    </w:p>
    <w:p>
      <w:pPr>
        <w:ind w:left="432"/>
      </w:pPr>
      <w:hyperlink w:anchor="toc22">
        <w:r>
          <w:rPr>
            <w:rFonts w:ascii="Calibri" w:hAnsi="Calibri"/>
            <w:sz w:val="20"/>
            <w:color w:val="1F4E79"/>
            <w:u w:val="single"/>
          </w:rPr>
          <w:t>V. The free engine editing everything else runs on</w:t>
        </w:r>
      </w:hyperlink>
    </w:p>
    <w:p>
      <w:pPr>
        <w:ind w:left="432"/>
      </w:pPr>
      <w:hyperlink w:anchor="toc23">
        <w:r>
          <w:rPr>
            <w:rFonts w:ascii="Calibri" w:hAnsi="Calibri"/>
            <w:sz w:val="20"/>
            <w:color w:val="1F4E79"/>
            <w:u w:val="single"/>
          </w:rPr>
          <w:t>VI. The workflow that does not borrow someone else’s work</w:t>
        </w:r>
      </w:hyperlink>
    </w:p>
    <w:p>
      <w:pPr>
        <w:ind w:left="432"/>
      </w:pPr>
      <w:hyperlink w:anchor="toc24">
        <w:r>
          <w:rPr>
            <w:rFonts w:ascii="Calibri" w:hAnsi="Calibri"/>
            <w:sz w:val="20"/>
            <w:color w:val="1F4E79"/>
            <w:u w:val="single"/>
          </w:rPr>
          <w:t>VII. Claims that do not survive checking a license page</w:t>
        </w:r>
      </w:hyperlink>
    </w:p>
    <w:p>
      <w:pPr/>
      <w:hyperlink w:anchor="toc25">
        <w:r>
          <w:rPr>
            <w:rFonts w:ascii="Calibri" w:hAnsi="Calibri"/>
            <w:sz w:val="22"/>
            <w:color w:val="1F4E79"/>
            <w:u w:val="single"/>
          </w:rPr>
          <w:t>4 Record It So They Stay</w:t>
        </w:r>
      </w:hyperlink>
    </w:p>
    <w:p>
      <w:pPr>
        <w:ind w:left="432"/>
      </w:pPr>
      <w:hyperlink w:anchor="toc26">
        <w:r>
          <w:rPr>
            <w:rFonts w:ascii="Calibri" w:hAnsi="Calibri"/>
            <w:sz w:val="20"/>
            <w:color w:val="1F4E79"/>
            <w:u w:val="single"/>
          </w:rPr>
          <w:t>I. The first thirty seconds are a contract</w:t>
        </w:r>
      </w:hyperlink>
    </w:p>
    <w:p>
      <w:pPr>
        <w:ind w:left="432"/>
      </w:pPr>
      <w:hyperlink w:anchor="toc27">
        <w:r>
          <w:rPr>
            <w:rFonts w:ascii="Calibri" w:hAnsi="Calibri"/>
            <w:sz w:val="20"/>
            <w:color w:val="1F4E79"/>
            <w:u w:val="single"/>
          </w:rPr>
          <w:t>II. Write for the ear</w:t>
        </w:r>
      </w:hyperlink>
    </w:p>
    <w:p>
      <w:pPr>
        <w:ind w:left="432"/>
      </w:pPr>
      <w:hyperlink w:anchor="toc28">
        <w:r>
          <w:rPr>
            <w:rFonts w:ascii="Calibri" w:hAnsi="Calibri"/>
            <w:sz w:val="20"/>
            <w:color w:val="1F4E79"/>
            <w:u w:val="single"/>
          </w:rPr>
          <w:t>III. Sound first, picture second</w:t>
        </w:r>
      </w:hyperlink>
    </w:p>
    <w:p>
      <w:pPr>
        <w:ind w:left="432"/>
      </w:pPr>
      <w:hyperlink w:anchor="toc29">
        <w:r>
          <w:rPr>
            <w:rFonts w:ascii="Calibri" w:hAnsi="Calibri"/>
            <w:sz w:val="20"/>
            <w:color w:val="1F4E79"/>
            <w:u w:val="single"/>
          </w:rPr>
          <w:t>IV. Light, frame, and a screen people can read</w:t>
        </w:r>
      </w:hyperlink>
    </w:p>
    <w:p>
      <w:pPr>
        <w:ind w:left="432"/>
      </w:pPr>
      <w:hyperlink w:anchor="toc30">
        <w:r>
          <w:rPr>
            <w:rFonts w:ascii="Calibri" w:hAnsi="Calibri"/>
            <w:sz w:val="20"/>
            <w:color w:val="1F4E79"/>
            <w:u w:val="single"/>
          </w:rPr>
          <w:t>V. Record in pieces, cut for pace</w:t>
        </w:r>
      </w:hyperlink>
    </w:p>
    <w:p>
      <w:pPr>
        <w:ind w:left="432"/>
      </w:pPr>
      <w:hyperlink w:anchor="toc31">
        <w:r>
          <w:rPr>
            <w:rFonts w:ascii="Calibri" w:hAnsi="Calibri"/>
            <w:sz w:val="20"/>
            <w:color w:val="1F4E79"/>
            <w:u w:val="single"/>
          </w:rPr>
          <w:t>VI. The end is one ask and one door</w:t>
        </w:r>
      </w:hyperlink>
    </w:p>
    <w:p>
      <w:pPr>
        <w:ind w:left="432"/>
      </w:pPr>
      <w:hyperlink w:anchor="toc32">
        <w:r>
          <w:rPr>
            <w:rFonts w:ascii="Calibri" w:hAnsi="Calibri"/>
            <w:sz w:val="20"/>
            <w:color w:val="1F4E79"/>
            <w:u w:val="single"/>
          </w:rPr>
          <w:t>VII. Do this before you press record</w:t>
        </w:r>
      </w:hyperlink>
    </w:p>
    <w:p>
      <w:pPr>
        <w:ind w:left="432"/>
      </w:pPr>
      <w:hyperlink w:anchor="toc33">
        <w:r>
          <w:rPr>
            <w:rFonts w:ascii="Calibri" w:hAnsi="Calibri"/>
            <w:sz w:val="20"/>
            <w:color w:val="1F4E79"/>
            <w:u w:val="single"/>
          </w:rPr>
          <w:t>VIII. Claims that do not survive a playback</w:t>
        </w:r>
      </w:hyperlink>
    </w:p>
    <w:p>
      <w:pPr/>
      <w:hyperlink w:anchor="toc34">
        <w:r>
          <w:rPr>
            <w:rFonts w:ascii="Calibri" w:hAnsi="Calibri"/>
            <w:sz w:val="22"/>
            <w:color w:val="1F4E79"/>
            <w:u w:val="single"/>
          </w:rPr>
          <w:t>5 Eight Videos, Each With One Job</w:t>
        </w:r>
      </w:hyperlink>
    </w:p>
    <w:p>
      <w:pPr>
        <w:ind w:left="432"/>
      </w:pPr>
      <w:hyperlink w:anchor="toc35">
        <w:r>
          <w:rPr>
            <w:rFonts w:ascii="Calibri" w:hAnsi="Calibri"/>
            <w:sz w:val="20"/>
            <w:color w:val="1F4E79"/>
            <w:u w:val="single"/>
          </w:rPr>
          <w:t>I. Give every video one job</w:t>
        </w:r>
      </w:hyperlink>
    </w:p>
    <w:p>
      <w:pPr>
        <w:ind w:left="432"/>
      </w:pPr>
      <w:hyperlink w:anchor="toc36">
        <w:r>
          <w:rPr>
            <w:rFonts w:ascii="Calibri" w:hAnsi="Calibri"/>
            <w:sz w:val="20"/>
            <w:color w:val="1F4E79"/>
            <w:u w:val="single"/>
          </w:rPr>
          <w:t>II. The deep dive is the watch-hour engine</w:t>
        </w:r>
      </w:hyperlink>
    </w:p>
    <w:p>
      <w:pPr>
        <w:ind w:left="432"/>
      </w:pPr>
      <w:hyperlink w:anchor="toc37">
        <w:r>
          <w:rPr>
            <w:rFonts w:ascii="Calibri" w:hAnsi="Calibri"/>
            <w:sz w:val="20"/>
            <w:color w:val="1F4E79"/>
            <w:u w:val="single"/>
          </w:rPr>
          <w:t>III. Titles name the viewer’s job</w:t>
        </w:r>
      </w:hyperlink>
    </w:p>
    <w:p>
      <w:pPr>
        <w:ind w:left="432"/>
      </w:pPr>
      <w:hyperlink w:anchor="toc38">
        <w:r>
          <w:rPr>
            <w:rFonts w:ascii="Calibri" w:hAnsi="Calibri"/>
            <w:sz w:val="20"/>
            <w:color w:val="1F4E79"/>
            <w:u w:val="single"/>
          </w:rPr>
          <w:t>IV. Stop when the set is done</w:t>
        </w:r>
      </w:hyperlink>
    </w:p>
    <w:p>
      <w:pPr>
        <w:ind w:left="432"/>
      </w:pPr>
      <w:hyperlink w:anchor="toc39">
        <w:r>
          <w:rPr>
            <w:rFonts w:ascii="Calibri" w:hAnsi="Calibri"/>
            <w:sz w:val="20"/>
            <w:color w:val="1F4E79"/>
            <w:u w:val="single"/>
          </w:rPr>
          <w:t>V. Three people who started with what was on the desk</w:t>
        </w:r>
      </w:hyperlink>
    </w:p>
    <w:p>
      <w:pPr>
        <w:ind w:left="432"/>
      </w:pPr>
      <w:hyperlink w:anchor="toc40">
        <w:r>
          <w:rPr>
            <w:rFonts w:ascii="Calibri" w:hAnsi="Calibri"/>
            <w:sz w:val="20"/>
            <w:color w:val="1F4E79"/>
            <w:u w:val="single"/>
          </w:rPr>
          <w:t>VI. Do this before you batch-film</w:t>
        </w:r>
      </w:hyperlink>
    </w:p>
    <w:p>
      <w:pPr>
        <w:ind w:left="432"/>
      </w:pPr>
      <w:hyperlink w:anchor="toc41">
        <w:r>
          <w:rPr>
            <w:rFonts w:ascii="Calibri" w:hAnsi="Calibri"/>
            <w:sz w:val="20"/>
            <w:color w:val="1F4E79"/>
            <w:u w:val="single"/>
          </w:rPr>
          <w:t>VII. Claims that do not survive the retention graph</w:t>
        </w:r>
      </w:hyperlink>
    </w:p>
    <w:p>
      <w:pPr/>
      <w:hyperlink w:anchor="toc42">
        <w:r>
          <w:rPr>
            <w:rFonts w:ascii="Calibri" w:hAnsi="Calibri"/>
            <w:sz w:val="22"/>
            <w:color w:val="1F4E79"/>
            <w:u w:val="single"/>
          </w:rPr>
          <w:t>6 Six Weeks to a Working Channel</w:t>
        </w:r>
      </w:hyperlink>
    </w:p>
    <w:p>
      <w:pPr>
        <w:ind w:left="432"/>
      </w:pPr>
      <w:hyperlink w:anchor="toc43">
        <w:r>
          <w:rPr>
            <w:rFonts w:ascii="Calibri" w:hAnsi="Calibri"/>
            <w:sz w:val="20"/>
            <w:color w:val="1F4E79"/>
            <w:u w:val="single"/>
          </w:rPr>
          <w:t>I. Week one: the channel and the switches</w:t>
        </w:r>
      </w:hyperlink>
    </w:p>
    <w:p>
      <w:pPr>
        <w:ind w:left="432"/>
      </w:pPr>
      <w:hyperlink w:anchor="toc44">
        <w:r>
          <w:rPr>
            <w:rFonts w:ascii="Calibri" w:hAnsi="Calibri"/>
            <w:sz w:val="20"/>
            <w:color w:val="1F4E79"/>
            <w:u w:val="single"/>
          </w:rPr>
          <w:t>II. Week two: two videos, not eight</w:t>
        </w:r>
      </w:hyperlink>
    </w:p>
    <w:p>
      <w:pPr>
        <w:ind w:left="432"/>
      </w:pPr>
      <w:hyperlink w:anchor="toc45">
        <w:r>
          <w:rPr>
            <w:rFonts w:ascii="Calibri" w:hAnsi="Calibri"/>
            <w:sz w:val="20"/>
            <w:color w:val="1F4E79"/>
            <w:u w:val="single"/>
          </w:rPr>
          <w:t>III. Week three: their words, then the method</w:t>
        </w:r>
      </w:hyperlink>
    </w:p>
    <w:p>
      <w:pPr>
        <w:ind w:left="432"/>
      </w:pPr>
      <w:hyperlink w:anchor="toc46">
        <w:r>
          <w:rPr>
            <w:rFonts w:ascii="Calibri" w:hAnsi="Calibri"/>
            <w:sz w:val="20"/>
            <w:color w:val="1F4E79"/>
            <w:u w:val="single"/>
          </w:rPr>
          <w:t>IV. Week four: proof and one objection</w:t>
        </w:r>
      </w:hyperlink>
    </w:p>
    <w:p>
      <w:pPr>
        <w:ind w:left="432"/>
      </w:pPr>
      <w:hyperlink w:anchor="toc47">
        <w:r>
          <w:rPr>
            <w:rFonts w:ascii="Calibri" w:hAnsi="Calibri"/>
            <w:sz w:val="20"/>
            <w:color w:val="1F4E79"/>
            <w:u w:val="single"/>
          </w:rPr>
          <w:t>V. Week five: comparison, the path, then the count</w:t>
        </w:r>
      </w:hyperlink>
    </w:p>
    <w:p>
      <w:pPr>
        <w:ind w:left="432"/>
      </w:pPr>
      <w:hyperlink w:anchor="toc48">
        <w:r>
          <w:rPr>
            <w:rFonts w:ascii="Calibri" w:hAnsi="Calibri"/>
            <w:sz w:val="20"/>
            <w:color w:val="1F4E79"/>
            <w:u w:val="single"/>
          </w:rPr>
          <w:t>VI. Week six: one decision</w:t>
        </w:r>
      </w:hyperlink>
    </w:p>
    <w:p>
      <w:pPr>
        <w:ind w:left="432"/>
      </w:pPr>
      <w:hyperlink w:anchor="toc49">
        <w:r>
          <w:rPr>
            <w:rFonts w:ascii="Calibri" w:hAnsi="Calibri"/>
            <w:sz w:val="20"/>
            <w:color w:val="1F4E79"/>
            <w:u w:val="single"/>
          </w:rPr>
          <w:t>VII. Do this on paper first</w:t>
        </w:r>
      </w:hyperlink>
    </w:p>
    <w:p>
      <w:pPr>
        <w:ind w:left="432"/>
      </w:pPr>
      <w:hyperlink w:anchor="toc50">
        <w:r>
          <w:rPr>
            <w:rFonts w:ascii="Calibri" w:hAnsi="Calibri"/>
            <w:sz w:val="20"/>
            <w:color w:val="1F4E79"/>
            <w:u w:val="single"/>
          </w:rPr>
          <w:t>VIII. Claims that do not survive week six</w:t>
        </w:r>
      </w:hyperlink>
    </w:p>
    <w:p>
      <w:pPr/>
      <w:hyperlink w:anchor="toc51">
        <w:r>
          <w:rPr>
            <w:rFonts w:ascii="Calibri" w:hAnsi="Calibri"/>
            <w:sz w:val="22"/>
            <w:color w:val="1F4E79"/>
            <w:u w:val="single"/>
          </w:rPr>
          <w:t>7 Read the Count</w:t>
        </w:r>
      </w:hyperlink>
    </w:p>
    <w:p>
      <w:pPr>
        <w:ind w:left="432"/>
      </w:pPr>
      <w:hyperlink w:anchor="toc52">
        <w:r>
          <w:rPr>
            <w:rFonts w:ascii="Calibri" w:hAnsi="Calibri"/>
            <w:sz w:val="20"/>
            <w:color w:val="1F4E79"/>
            <w:u w:val="single"/>
          </w:rPr>
          <w:t>I. The three counts the gate asks for</w:t>
        </w:r>
      </w:hyperlink>
    </w:p>
    <w:p>
      <w:pPr>
        <w:ind w:left="432"/>
      </w:pPr>
      <w:hyperlink w:anchor="toc53">
        <w:r>
          <w:rPr>
            <w:rFonts w:ascii="Calibri" w:hAnsi="Calibri"/>
            <w:sz w:val="20"/>
            <w:color w:val="1F4E79"/>
            <w:u w:val="single"/>
          </w:rPr>
          <w:t>II. Impressions and the click rate, read with YouTube’s own caveats</w:t>
        </w:r>
      </w:hyperlink>
    </w:p>
    <w:p>
      <w:pPr>
        <w:ind w:left="432"/>
      </w:pPr>
      <w:hyperlink w:anchor="toc54">
        <w:r>
          <w:rPr>
            <w:rFonts w:ascii="Calibri" w:hAnsi="Calibri"/>
            <w:sz w:val="20"/>
            <w:color w:val="1F4E79"/>
            <w:u w:val="single"/>
          </w:rPr>
          <w:t>III. How they found you, and what it tells you about the viewer</w:t>
        </w:r>
      </w:hyperlink>
    </w:p>
    <w:p>
      <w:pPr>
        <w:ind w:left="432"/>
      </w:pPr>
      <w:hyperlink w:anchor="toc55">
        <w:r>
          <w:rPr>
            <w:rFonts w:ascii="Calibri" w:hAnsi="Calibri"/>
            <w:sz w:val="20"/>
            <w:color w:val="1F4E79"/>
            <w:u w:val="single"/>
          </w:rPr>
          <w:t>IV. Where they left</w:t>
        </w:r>
      </w:hyperlink>
    </w:p>
    <w:p>
      <w:pPr>
        <w:ind w:left="432"/>
      </w:pPr>
      <w:hyperlink w:anchor="toc56">
        <w:r>
          <w:rPr>
            <w:rFonts w:ascii="Calibri" w:hAnsi="Calibri"/>
            <w:sz w:val="20"/>
            <w:color w:val="1F4E79"/>
            <w:u w:val="single"/>
          </w:rPr>
          <w:t>V. The definitions move. Note the date.</w:t>
        </w:r>
      </w:hyperlink>
    </w:p>
    <w:p>
      <w:pPr>
        <w:ind w:left="432"/>
      </w:pPr>
      <w:hyperlink w:anchor="toc57">
        <w:r>
          <w:rPr>
            <w:rFonts w:ascii="Calibri" w:hAnsi="Calibri"/>
            <w:sz w:val="20"/>
            <w:color w:val="1F4E79"/>
            <w:u w:val="single"/>
          </w:rPr>
          <w:t>VI. Fifteen minutes, once a week</w:t>
        </w:r>
      </w:hyperlink>
    </w:p>
    <w:p>
      <w:pPr>
        <w:ind w:left="432"/>
      </w:pPr>
      <w:hyperlink w:anchor="toc58">
        <w:r>
          <w:rPr>
            <w:rFonts w:ascii="Calibri" w:hAnsi="Calibri"/>
            <w:sz w:val="20"/>
            <w:color w:val="1F4E79"/>
            <w:u w:val="single"/>
          </w:rPr>
          <w:t>VII. Claims that do not survive the week sheet</w:t>
        </w:r>
      </w:hyperlink>
    </w:p>
    <w:p>
      <w:pPr/>
      <w:hyperlink w:anchor="toc59">
        <w:r>
          <w:rPr>
            <w:rFonts w:ascii="Calibri" w:hAnsi="Calibri"/>
            <w:sz w:val="22"/>
            <w:color w:val="1F4E79"/>
            <w:u w:val="single"/>
          </w:rPr>
          <w:t>8 Grow Toward the Gate</w:t>
        </w:r>
      </w:hyperlink>
    </w:p>
    <w:p>
      <w:pPr>
        <w:ind w:left="432"/>
      </w:pPr>
      <w:hyperlink w:anchor="toc60">
        <w:r>
          <w:rPr>
            <w:rFonts w:ascii="Calibri" w:hAnsi="Calibri"/>
            <w:sz w:val="20"/>
            <w:color w:val="1F4E79"/>
            <w:u w:val="single"/>
          </w:rPr>
          <w:t>I. The arithmetic of the gate</w:t>
        </w:r>
      </w:hyperlink>
    </w:p>
    <w:p>
      <w:pPr>
        <w:ind w:left="432"/>
      </w:pPr>
      <w:hyperlink w:anchor="toc61">
        <w:r>
          <w:rPr>
            <w:rFonts w:ascii="Calibri" w:hAnsi="Calibri"/>
            <w:sz w:val="20"/>
            <w:color w:val="1F4E79"/>
            <w:u w:val="single"/>
          </w:rPr>
          <w:t>II. Pick a route, and keep the counters separate</w:t>
        </w:r>
      </w:hyperlink>
    </w:p>
    <w:p>
      <w:pPr>
        <w:ind w:left="432"/>
      </w:pPr>
      <w:hyperlink w:anchor="toc62">
        <w:r>
          <w:rPr>
            <w:rFonts w:ascii="Calibri" w:hAnsi="Calibri"/>
            <w:sz w:val="20"/>
            <w:color w:val="1F4E79"/>
            <w:u w:val="single"/>
          </w:rPr>
          <w:t>III. Ask for the subscription with a reason</w:t>
        </w:r>
      </w:hyperlink>
    </w:p>
    <w:p>
      <w:pPr>
        <w:ind w:left="432"/>
      </w:pPr>
      <w:hyperlink w:anchor="toc63">
        <w:r>
          <w:rPr>
            <w:rFonts w:ascii="Calibri" w:hAnsi="Calibri"/>
            <w:sz w:val="20"/>
            <w:color w:val="1F4E79"/>
            <w:u w:val="single"/>
          </w:rPr>
          <w:t>IV. Make one video lead to the next</w:t>
        </w:r>
      </w:hyperlink>
    </w:p>
    <w:p>
      <w:pPr>
        <w:ind w:left="432"/>
      </w:pPr>
      <w:hyperlink w:anchor="toc64">
        <w:r>
          <w:rPr>
            <w:rFonts w:ascii="Calibri" w:hAnsi="Calibri"/>
            <w:sz w:val="20"/>
            <w:color w:val="1F4E79"/>
            <w:u w:val="single"/>
          </w:rPr>
          <w:t>V. Premieres and live streams</w:t>
        </w:r>
      </w:hyperlink>
    </w:p>
    <w:p>
      <w:pPr>
        <w:ind w:left="432"/>
      </w:pPr>
      <w:hyperlink w:anchor="toc65">
        <w:r>
          <w:rPr>
            <w:rFonts w:ascii="Calibri" w:hAnsi="Calibri"/>
            <w:sz w:val="20"/>
            <w:color w:val="1F4E79"/>
            <w:u w:val="single"/>
          </w:rPr>
          <w:t>VI. What does not count</w:t>
        </w:r>
      </w:hyperlink>
    </w:p>
    <w:p>
      <w:pPr>
        <w:ind w:left="432"/>
      </w:pPr>
      <w:hyperlink w:anchor="toc66">
        <w:r>
          <w:rPr>
            <w:rFonts w:ascii="Calibri" w:hAnsi="Calibri"/>
            <w:sz w:val="20"/>
            <w:color w:val="1F4E79"/>
            <w:u w:val="single"/>
          </w:rPr>
          <w:t>VII. Collaborations</w:t>
        </w:r>
      </w:hyperlink>
    </w:p>
    <w:p>
      <w:pPr>
        <w:ind w:left="432"/>
      </w:pPr>
      <w:hyperlink w:anchor="toc67">
        <w:r>
          <w:rPr>
            <w:rFonts w:ascii="Calibri" w:hAnsi="Calibri"/>
            <w:sz w:val="20"/>
            <w:color w:val="1F4E79"/>
            <w:u w:val="single"/>
          </w:rPr>
          <w:t>VIII. Claims that do not survive the Earn tab</w:t>
        </w:r>
      </w:hyperlink>
    </w:p>
    <w:p>
      <w:pPr/>
      <w:hyperlink w:anchor="toc68">
        <w:r>
          <w:rPr>
            <w:rFonts w:ascii="Calibri" w:hAnsi="Calibri"/>
            <w:sz w:val="22"/>
            <w:color w:val="1F4E79"/>
            <w:u w:val="single"/>
          </w:rPr>
          <w:t>9 The Gates and the Review</w:t>
        </w:r>
      </w:hyperlink>
    </w:p>
    <w:p>
      <w:pPr>
        <w:ind w:left="432"/>
      </w:pPr>
      <w:hyperlink w:anchor="toc69">
        <w:r>
          <w:rPr>
            <w:rFonts w:ascii="Calibri" w:hAnsi="Calibri"/>
            <w:sz w:val="20"/>
            <w:color w:val="1F4E79"/>
            <w:u w:val="single"/>
          </w:rPr>
          <w:t>I. Before either gate</w:t>
        </w:r>
      </w:hyperlink>
    </w:p>
    <w:p>
      <w:pPr>
        <w:ind w:left="432"/>
      </w:pPr>
      <w:hyperlink w:anchor="toc70">
        <w:r>
          <w:rPr>
            <w:rFonts w:ascii="Calibri" w:hAnsi="Calibri"/>
            <w:sz w:val="20"/>
            <w:color w:val="1F4E79"/>
            <w:u w:val="single"/>
          </w:rPr>
          <w:t>II. The first gate: fan funding and Shopping</w:t>
        </w:r>
      </w:hyperlink>
    </w:p>
    <w:p>
      <w:pPr>
        <w:ind w:left="432"/>
      </w:pPr>
      <w:hyperlink w:anchor="toc71">
        <w:r>
          <w:rPr>
            <w:rFonts w:ascii="Calibri" w:hAnsi="Calibri"/>
            <w:sz w:val="20"/>
            <w:color w:val="1F4E79"/>
            <w:u w:val="single"/>
          </w:rPr>
          <w:t>III. The second gate: ads, Shorts, and Premium</w:t>
        </w:r>
      </w:hyperlink>
    </w:p>
    <w:p>
      <w:pPr>
        <w:ind w:left="432"/>
      </w:pPr>
      <w:hyperlink w:anchor="toc72">
        <w:r>
          <w:rPr>
            <w:rFonts w:ascii="Calibri" w:hAnsi="Calibri"/>
            <w:sz w:val="20"/>
            <w:color w:val="1F4E79"/>
            <w:u w:val="single"/>
          </w:rPr>
          <w:t>IV. What else you need</w:t>
        </w:r>
      </w:hyperlink>
    </w:p>
    <w:p>
      <w:pPr>
        <w:ind w:left="432"/>
      </w:pPr>
      <w:hyperlink w:anchor="toc73">
        <w:r>
          <w:rPr>
            <w:rFonts w:ascii="Calibri" w:hAnsi="Calibri"/>
            <w:sz w:val="20"/>
            <w:color w:val="1F4E79"/>
            <w:u w:val="single"/>
          </w:rPr>
          <w:t>V. Apply, then wait for the review</w:t>
        </w:r>
      </w:hyperlink>
    </w:p>
    <w:p>
      <w:pPr>
        <w:ind w:left="432"/>
      </w:pPr>
      <w:hyperlink w:anchor="toc74">
        <w:r>
          <w:rPr>
            <w:rFonts w:ascii="Calibri" w:hAnsi="Calibri"/>
            <w:sz w:val="20"/>
            <w:color w:val="1F4E79"/>
            <w:u w:val="single"/>
          </w:rPr>
          <w:t>VI. Inside: modules, payments, and staying active</w:t>
        </w:r>
      </w:hyperlink>
    </w:p>
    <w:p>
      <w:pPr>
        <w:ind w:left="432"/>
      </w:pPr>
      <w:hyperlink w:anchor="toc75">
        <w:r>
          <w:rPr>
            <w:rFonts w:ascii="Calibri" w:hAnsi="Calibri"/>
            <w:sz w:val="20"/>
            <w:color w:val="1F4E79"/>
            <w:u w:val="single"/>
          </w:rPr>
          <w:t>VII. A second channel starts at zero</w:t>
        </w:r>
      </w:hyperlink>
    </w:p>
    <w:p>
      <w:pPr>
        <w:ind w:left="432"/>
      </w:pPr>
      <w:hyperlink w:anchor="toc76">
        <w:r>
          <w:rPr>
            <w:rFonts w:ascii="Calibri" w:hAnsi="Calibri"/>
            <w:sz w:val="20"/>
            <w:color w:val="1F4E79"/>
            <w:u w:val="single"/>
          </w:rPr>
          <w:t>VIII. Claims that do not survive the eligibility page</w:t>
        </w:r>
      </w:hyperlink>
    </w:p>
    <w:p>
      <w:pPr/>
      <w:hyperlink w:anchor="toc77">
        <w:r>
          <w:rPr>
            <w:rFonts w:ascii="Calibri" w:hAnsi="Calibri"/>
            <w:sz w:val="22"/>
            <w:color w:val="1F4E79"/>
            <w:u w:val="single"/>
          </w:rPr>
          <w:t>10 The Rules That Can Switch Off the Money</w:t>
        </w:r>
      </w:hyperlink>
    </w:p>
    <w:p>
      <w:pPr>
        <w:ind w:left="432"/>
      </w:pPr>
      <w:hyperlink w:anchor="toc78">
        <w:r>
          <w:rPr>
            <w:rFonts w:ascii="Calibri" w:hAnsi="Calibri"/>
            <w:sz w:val="20"/>
            <w:color w:val="1F4E79"/>
            <w:u w:val="single"/>
          </w:rPr>
          <w:t>I. Five problems that look alike in your inbox</w:t>
        </w:r>
      </w:hyperlink>
    </w:p>
    <w:p>
      <w:pPr>
        <w:ind w:left="432"/>
      </w:pPr>
      <w:hyperlink w:anchor="toc79">
        <w:r>
          <w:rPr>
            <w:rFonts w:ascii="Calibri" w:hAnsi="Calibri"/>
            <w:sz w:val="20"/>
            <w:color w:val="1F4E79"/>
            <w:u w:val="single"/>
          </w:rPr>
          <w:t>II. Community Guidelines: the warning, then the clock</w:t>
        </w:r>
      </w:hyperlink>
    </w:p>
    <w:p>
      <w:pPr>
        <w:ind w:left="432"/>
      </w:pPr>
      <w:hyperlink w:anchor="toc80">
        <w:r>
          <w:rPr>
            <w:rFonts w:ascii="Calibri" w:hAnsi="Calibri"/>
            <w:sz w:val="20"/>
            <w:color w:val="1F4E79"/>
            <w:u w:val="single"/>
          </w:rPr>
          <w:t>III. Copyright strikes: a legal request, not an algorithm</w:t>
        </w:r>
      </w:hyperlink>
    </w:p>
    <w:p>
      <w:pPr>
        <w:ind w:left="432"/>
      </w:pPr>
      <w:hyperlink w:anchor="toc81">
        <w:r>
          <w:rPr>
            <w:rFonts w:ascii="Calibri" w:hAnsi="Calibri"/>
            <w:sz w:val="20"/>
            <w:color w:val="1F4E79"/>
            <w:u w:val="single"/>
          </w:rPr>
          <w:t>IV. Content ID claims: the video, not the channel</w:t>
        </w:r>
      </w:hyperlink>
    </w:p>
    <w:p>
      <w:pPr>
        <w:ind w:left="432"/>
      </w:pPr>
      <w:hyperlink w:anchor="toc82">
        <w:r>
          <w:rPr>
            <w:rFonts w:ascii="Calibri" w:hAnsi="Calibri"/>
            <w:sz w:val="20"/>
            <w:color w:val="1F4E79"/>
            <w:u w:val="single"/>
          </w:rPr>
          <w:t>V. Limited ads: the guidelines that decide the money on one video</w:t>
        </w:r>
      </w:hyperlink>
    </w:p>
    <w:p>
      <w:pPr>
        <w:ind w:left="432"/>
      </w:pPr>
      <w:hyperlink w:anchor="toc83">
        <w:r>
          <w:rPr>
            <w:rFonts w:ascii="Calibri" w:hAnsi="Calibri"/>
            <w:sz w:val="20"/>
            <w:color w:val="1F4E79"/>
            <w:u w:val="single"/>
          </w:rPr>
          <w:t>VI. Paid promotion: the box and the sentence</w:t>
        </w:r>
      </w:hyperlink>
    </w:p>
    <w:p>
      <w:pPr>
        <w:ind w:left="432"/>
      </w:pPr>
      <w:hyperlink w:anchor="toc84">
        <w:r>
          <w:rPr>
            <w:rFonts w:ascii="Calibri" w:hAnsi="Calibri"/>
            <w:sz w:val="20"/>
            <w:color w:val="1F4E79"/>
            <w:u w:val="single"/>
          </w:rPr>
          <w:t>VII. AI use: the setting for realistic generated material</w:t>
        </w:r>
      </w:hyperlink>
    </w:p>
    <w:p>
      <w:pPr>
        <w:ind w:left="432"/>
      </w:pPr>
      <w:hyperlink w:anchor="toc85">
        <w:r>
          <w:rPr>
            <w:rFonts w:ascii="Calibri" w:hAnsi="Calibri"/>
            <w:sz w:val="20"/>
            <w:color w:val="1F4E79"/>
            <w:u w:val="single"/>
          </w:rPr>
          <w:t>VIII. The monetization policies: rules for the whole channel</w:t>
        </w:r>
      </w:hyperlink>
    </w:p>
    <w:p>
      <w:pPr>
        <w:ind w:left="432"/>
      </w:pPr>
      <w:hyperlink w:anchor="toc86">
        <w:r>
          <w:rPr>
            <w:rFonts w:ascii="Calibri" w:hAnsi="Calibri"/>
            <w:sz w:val="20"/>
            <w:color w:val="1F4E79"/>
            <w:u w:val="single"/>
          </w:rPr>
          <w:t>IX. Made for kids: a legal statement, not a reach setting</w:t>
        </w:r>
      </w:hyperlink>
    </w:p>
    <w:p>
      <w:pPr>
        <w:ind w:left="432"/>
      </w:pPr>
      <w:hyperlink w:anchor="toc87">
        <w:r>
          <w:rPr>
            <w:rFonts w:ascii="Calibri" w:hAnsi="Calibri"/>
            <w:sz w:val="20"/>
            <w:color w:val="1F4E79"/>
            <w:u w:val="single"/>
          </w:rPr>
          <w:t>X. Keep a small record</w:t>
        </w:r>
      </w:hyperlink>
    </w:p>
    <w:p>
      <w:pPr>
        <w:ind w:left="432"/>
      </w:pPr>
      <w:hyperlink w:anchor="toc88">
        <w:r>
          <w:rPr>
            <w:rFonts w:ascii="Calibri" w:hAnsi="Calibri"/>
            <w:sz w:val="20"/>
            <w:color w:val="1F4E79"/>
            <w:u w:val="single"/>
          </w:rPr>
          <w:t>XI. Before every upload</w:t>
        </w:r>
      </w:hyperlink>
    </w:p>
    <w:p>
      <w:pPr>
        <w:ind w:left="432"/>
      </w:pPr>
      <w:hyperlink w:anchor="toc89">
        <w:r>
          <w:rPr>
            <w:rFonts w:ascii="Calibri" w:hAnsi="Calibri"/>
            <w:sz w:val="20"/>
            <w:color w:val="1F4E79"/>
            <w:u w:val="single"/>
          </w:rPr>
          <w:t>XII. Claims that do not survive a policy page</w:t>
        </w:r>
      </w:hyperlink>
    </w:p>
    <w:p>
      <w:pPr/>
      <w:hyperlink w:anchor="toc90">
        <w:r>
          <w:rPr>
            <w:rFonts w:ascii="Calibri" w:hAnsi="Calibri"/>
            <w:sz w:val="22"/>
            <w:color w:val="1F4E79"/>
            <w:u w:val="single"/>
          </w:rPr>
          <w:t>11 Ads, RPM, and the Shorts Pool</w:t>
        </w:r>
      </w:hyperlink>
    </w:p>
    <w:p>
      <w:pPr>
        <w:ind w:left="432"/>
      </w:pPr>
      <w:hyperlink w:anchor="toc91">
        <w:r>
          <w:rPr>
            <w:rFonts w:ascii="Calibri" w:hAnsi="Calibri"/>
            <w:sz w:val="20"/>
            <w:color w:val="1F4E79"/>
            <w:u w:val="single"/>
          </w:rPr>
          <w:t>I. Where the ad money comes from</w:t>
        </w:r>
      </w:hyperlink>
    </w:p>
    <w:p>
      <w:pPr>
        <w:ind w:left="432"/>
      </w:pPr>
      <w:hyperlink w:anchor="toc92">
        <w:r>
          <w:rPr>
            <w:rFonts w:ascii="Calibri" w:hAnsi="Calibri"/>
            <w:sz w:val="20"/>
            <w:color w:val="1F4E79"/>
            <w:u w:val="single"/>
          </w:rPr>
          <w:t>II. YouTube Premium and Premium Lite</w:t>
        </w:r>
      </w:hyperlink>
    </w:p>
    <w:p>
      <w:pPr>
        <w:ind w:left="432"/>
      </w:pPr>
      <w:hyperlink w:anchor="toc93">
        <w:r>
          <w:rPr>
            <w:rFonts w:ascii="Calibri" w:hAnsi="Calibri"/>
            <w:sz w:val="20"/>
            <w:color w:val="1F4E79"/>
            <w:u w:val="single"/>
          </w:rPr>
          <w:t>III. CPM and RPM: two numbers, two audiences</w:t>
        </w:r>
      </w:hyperlink>
    </w:p>
    <w:p>
      <w:pPr>
        <w:ind w:left="432"/>
      </w:pPr>
      <w:hyperlink w:anchor="toc94">
        <w:r>
          <w:rPr>
            <w:rFonts w:ascii="Calibri" w:hAnsi="Calibri"/>
            <w:sz w:val="20"/>
            <w:color w:val="1F4E79"/>
            <w:u w:val="single"/>
          </w:rPr>
          <w:t>IV. Why the same views pay differently</w:t>
        </w:r>
      </w:hyperlink>
    </w:p>
    <w:p>
      <w:pPr>
        <w:ind w:left="432"/>
      </w:pPr>
      <w:hyperlink w:anchor="toc95">
        <w:r>
          <w:rPr>
            <w:rFonts w:ascii="Calibri" w:hAnsi="Calibri"/>
            <w:sz w:val="20"/>
            <w:color w:val="1F4E79"/>
            <w:u w:val="single"/>
          </w:rPr>
          <w:t>V. The Shorts Creator Pool</w:t>
        </w:r>
      </w:hyperlink>
    </w:p>
    <w:p>
      <w:pPr>
        <w:ind w:left="432"/>
      </w:pPr>
      <w:hyperlink w:anchor="toc96">
        <w:r>
          <w:rPr>
            <w:rFonts w:ascii="Calibri" w:hAnsi="Calibri"/>
            <w:sz w:val="20"/>
            <w:color w:val="1F4E79"/>
            <w:u w:val="single"/>
          </w:rPr>
          <w:t>VI. Reading the Revenue tab</w:t>
        </w:r>
      </w:hyperlink>
    </w:p>
    <w:p>
      <w:pPr>
        <w:ind w:left="432"/>
      </w:pPr>
      <w:hyperlink w:anchor="toc97">
        <w:r>
          <w:rPr>
            <w:rFonts w:ascii="Calibri" w:hAnsi="Calibri"/>
            <w:sz w:val="20"/>
            <w:color w:val="1F4E79"/>
            <w:u w:val="single"/>
          </w:rPr>
          <w:t>VII. Claims that do not survive the Revenue tab</w:t>
        </w:r>
      </w:hyperlink>
    </w:p>
    <w:p>
      <w:pPr/>
      <w:hyperlink w:anchor="toc98">
        <w:r>
          <w:rPr>
            <w:rFonts w:ascii="Calibri" w:hAnsi="Calibri"/>
            <w:sz w:val="22"/>
            <w:color w:val="1F4E79"/>
            <w:u w:val="single"/>
          </w:rPr>
          <w:t>12 Money From the People Who Watch</w:t>
        </w:r>
      </w:hyperlink>
    </w:p>
    <w:p>
      <w:pPr>
        <w:ind w:left="432"/>
      </w:pPr>
      <w:hyperlink w:anchor="toc99">
        <w:r>
          <w:rPr>
            <w:rFonts w:ascii="Calibri" w:hAnsi="Calibri"/>
            <w:sz w:val="20"/>
            <w:color w:val="1F4E79"/>
            <w:u w:val="single"/>
          </w:rPr>
          <w:t>I. What all four share</w:t>
        </w:r>
      </w:hyperlink>
    </w:p>
    <w:p>
      <w:pPr>
        <w:ind w:left="432"/>
      </w:pPr>
      <w:hyperlink w:anchor="toc100">
        <w:r>
          <w:rPr>
            <w:rFonts w:ascii="Calibri" w:hAnsi="Calibri"/>
            <w:sz w:val="20"/>
            <w:color w:val="1F4E79"/>
            <w:u w:val="single"/>
          </w:rPr>
          <w:t>II. Channel memberships</w:t>
        </w:r>
      </w:hyperlink>
    </w:p>
    <w:p>
      <w:pPr>
        <w:ind w:left="432"/>
      </w:pPr>
      <w:hyperlink w:anchor="toc101">
        <w:r>
          <w:rPr>
            <w:rFonts w:ascii="Calibri" w:hAnsi="Calibri"/>
            <w:sz w:val="20"/>
            <w:color w:val="1F4E79"/>
            <w:u w:val="single"/>
          </w:rPr>
          <w:t>III. Super Chat and Super Stickers</w:t>
        </w:r>
      </w:hyperlink>
    </w:p>
    <w:p>
      <w:pPr>
        <w:ind w:left="432"/>
      </w:pPr>
      <w:hyperlink w:anchor="toc102">
        <w:r>
          <w:rPr>
            <w:rFonts w:ascii="Calibri" w:hAnsi="Calibri"/>
            <w:sz w:val="20"/>
            <w:color w:val="1F4E79"/>
            <w:u w:val="single"/>
          </w:rPr>
          <w:t>IV. Super Thanks</w:t>
        </w:r>
      </w:hyperlink>
    </w:p>
    <w:p>
      <w:pPr>
        <w:ind w:left="432"/>
      </w:pPr>
      <w:hyperlink w:anchor="toc103">
        <w:r>
          <w:rPr>
            <w:rFonts w:ascii="Calibri" w:hAnsi="Calibri"/>
            <w:sz w:val="20"/>
            <w:color w:val="1F4E79"/>
            <w:u w:val="single"/>
          </w:rPr>
          <w:t>V. Asking without begging</w:t>
        </w:r>
      </w:hyperlink>
    </w:p>
    <w:p>
      <w:pPr>
        <w:ind w:left="432"/>
      </w:pPr>
      <w:hyperlink w:anchor="toc104">
        <w:r>
          <w:rPr>
            <w:rFonts w:ascii="Calibri" w:hAnsi="Calibri"/>
            <w:sz w:val="20"/>
            <w:color w:val="1F4E79"/>
            <w:u w:val="single"/>
          </w:rPr>
          <w:t>VI. Claims that do not survive the fan-funding pages</w:t>
        </w:r>
      </w:hyperlink>
    </w:p>
    <w:p>
      <w:pPr/>
      <w:hyperlink w:anchor="toc105">
        <w:r>
          <w:rPr>
            <w:rFonts w:ascii="Calibri" w:hAnsi="Calibri"/>
            <w:sz w:val="22"/>
            <w:color w:val="1F4E79"/>
            <w:u w:val="single"/>
          </w:rPr>
          <w:t>13 Sponsors and Affiliate Links</w:t>
        </w:r>
      </w:hyperlink>
    </w:p>
    <w:p>
      <w:pPr>
        <w:ind w:left="432"/>
      </w:pPr>
      <w:hyperlink w:anchor="toc106">
        <w:r>
          <w:rPr>
            <w:rFonts w:ascii="Calibri" w:hAnsi="Calibri"/>
            <w:sz w:val="20"/>
            <w:color w:val="1F4E79"/>
            <w:u w:val="single"/>
          </w:rPr>
          <w:t>I. What a sponsor is paying for</w:t>
        </w:r>
      </w:hyperlink>
    </w:p>
    <w:p>
      <w:pPr>
        <w:ind w:left="432"/>
      </w:pPr>
      <w:hyperlink w:anchor="toc107">
        <w:r>
          <w:rPr>
            <w:rFonts w:ascii="Calibri" w:hAnsi="Calibri"/>
            <w:sz w:val="20"/>
            <w:color w:val="1F4E79"/>
            <w:u w:val="single"/>
          </w:rPr>
          <w:t>II. YouTube Creator Partnerships</w:t>
        </w:r>
      </w:hyperlink>
    </w:p>
    <w:p>
      <w:pPr>
        <w:ind w:left="432"/>
      </w:pPr>
      <w:hyperlink w:anchor="toc108">
        <w:r>
          <w:rPr>
            <w:rFonts w:ascii="Calibri" w:hAnsi="Calibri"/>
            <w:sz w:val="20"/>
            <w:color w:val="1F4E79"/>
            <w:u w:val="single"/>
          </w:rPr>
          <w:t>III. Price a deal you can explain</w:t>
        </w:r>
      </w:hyperlink>
    </w:p>
    <w:p>
      <w:pPr>
        <w:ind w:left="432"/>
      </w:pPr>
      <w:hyperlink w:anchor="toc109">
        <w:r>
          <w:rPr>
            <w:rFonts w:ascii="Calibri" w:hAnsi="Calibri"/>
            <w:sz w:val="20"/>
            <w:color w:val="1F4E79"/>
            <w:u w:val="single"/>
          </w:rPr>
          <w:t>IV. Disclose it twice</w:t>
        </w:r>
      </w:hyperlink>
    </w:p>
    <w:p>
      <w:pPr>
        <w:ind w:left="432"/>
      </w:pPr>
      <w:hyperlink w:anchor="toc110">
        <w:r>
          <w:rPr>
            <w:rFonts w:ascii="Calibri" w:hAnsi="Calibri"/>
            <w:sz w:val="20"/>
            <w:color w:val="1F4E79"/>
            <w:u w:val="single"/>
          </w:rPr>
          <w:t>V. Affiliate links</w:t>
        </w:r>
      </w:hyperlink>
    </w:p>
    <w:p>
      <w:pPr>
        <w:ind w:left="432"/>
      </w:pPr>
      <w:hyperlink w:anchor="toc111">
        <w:r>
          <w:rPr>
            <w:rFonts w:ascii="Calibri" w:hAnsi="Calibri"/>
            <w:sz w:val="20"/>
            <w:color w:val="1F4E79"/>
            <w:u w:val="single"/>
          </w:rPr>
          <w:t>VI. The YouTube Shopping affiliate program</w:t>
        </w:r>
      </w:hyperlink>
    </w:p>
    <w:p>
      <w:pPr>
        <w:ind w:left="432"/>
      </w:pPr>
      <w:hyperlink w:anchor="toc112">
        <w:r>
          <w:rPr>
            <w:rFonts w:ascii="Calibri" w:hAnsi="Calibri"/>
            <w:sz w:val="20"/>
            <w:color w:val="1F4E79"/>
            <w:u w:val="single"/>
          </w:rPr>
          <w:t>VII. Keep the streams apart</w:t>
        </w:r>
      </w:hyperlink>
    </w:p>
    <w:p>
      <w:pPr>
        <w:ind w:left="432"/>
      </w:pPr>
      <w:hyperlink w:anchor="toc113">
        <w:r>
          <w:rPr>
            <w:rFonts w:ascii="Calibri" w:hAnsi="Calibri"/>
            <w:sz w:val="20"/>
            <w:color w:val="1F4E79"/>
            <w:u w:val="single"/>
          </w:rPr>
          <w:t>VIII. Claims that do not survive the disclosure rule</w:t>
        </w:r>
      </w:hyperlink>
    </w:p>
    <w:p>
      <w:pPr/>
      <w:hyperlink w:anchor="toc114">
        <w:r>
          <w:rPr>
            <w:rFonts w:ascii="Calibri" w:hAnsi="Calibri"/>
            <w:sz w:val="22"/>
            <w:color w:val="1F4E79"/>
            <w:u w:val="single"/>
          </w:rPr>
          <w:t>14 Keep It Paying</w:t>
        </w:r>
      </w:hyperlink>
    </w:p>
    <w:p>
      <w:pPr>
        <w:ind w:left="432"/>
      </w:pPr>
      <w:hyperlink w:anchor="toc115">
        <w:r>
          <w:rPr>
            <w:rFonts w:ascii="Calibri" w:hAnsi="Calibri"/>
            <w:sz w:val="20"/>
            <w:color w:val="1F4E79"/>
            <w:u w:val="single"/>
          </w:rPr>
          <w:t>I. When the counts stall, find the earliest break</w:t>
        </w:r>
      </w:hyperlink>
    </w:p>
    <w:p>
      <w:pPr>
        <w:ind w:left="432"/>
      </w:pPr>
      <w:hyperlink w:anchor="toc116">
        <w:r>
          <w:rPr>
            <w:rFonts w:ascii="Calibri" w:hAnsi="Calibri"/>
            <w:sz w:val="20"/>
            <w:color w:val="1F4E79"/>
            <w:u w:val="single"/>
          </w:rPr>
          <w:t>II. Do not spend to hide the break</w:t>
        </w:r>
      </w:hyperlink>
    </w:p>
    <w:p>
      <w:pPr>
        <w:ind w:left="432"/>
      </w:pPr>
      <w:hyperlink w:anchor="toc117">
        <w:r>
          <w:rPr>
            <w:rFonts w:ascii="Calibri" w:hAnsi="Calibri"/>
            <w:sz w:val="20"/>
            <w:color w:val="1F4E79"/>
            <w:u w:val="single"/>
          </w:rPr>
          <w:t>III. Spread the income</w:t>
        </w:r>
      </w:hyperlink>
    </w:p>
    <w:p>
      <w:pPr>
        <w:ind w:left="432"/>
      </w:pPr>
      <w:hyperlink w:anchor="toc118">
        <w:r>
          <w:rPr>
            <w:rFonts w:ascii="Calibri" w:hAnsi="Calibri"/>
            <w:sz w:val="20"/>
            <w:color w:val="1F4E79"/>
            <w:u w:val="single"/>
          </w:rPr>
          <w:t>IV. Other platforms pay for the same video</w:t>
        </w:r>
      </w:hyperlink>
    </w:p>
    <w:p>
      <w:pPr>
        <w:ind w:left="432"/>
      </w:pPr>
      <w:hyperlink w:anchor="toc119">
        <w:r>
          <w:rPr>
            <w:rFonts w:ascii="Calibri" w:hAnsi="Calibri"/>
            <w:sz w:val="20"/>
            <w:color w:val="1F4E79"/>
            <w:u w:val="single"/>
          </w:rPr>
          <w:t>V. When a second channel is worth the split</w:t>
        </w:r>
      </w:hyperlink>
    </w:p>
    <w:p>
      <w:pPr>
        <w:ind w:left="432"/>
      </w:pPr>
      <w:hyperlink w:anchor="toc120">
        <w:r>
          <w:rPr>
            <w:rFonts w:ascii="Calibri" w:hAnsi="Calibri"/>
            <w:sz w:val="20"/>
            <w:color w:val="1F4E79"/>
            <w:u w:val="single"/>
          </w:rPr>
          <w:t>VI. A pace you can hold</w:t>
        </w:r>
      </w:hyperlink>
    </w:p>
    <w:p>
      <w:pPr>
        <w:ind w:left="432"/>
      </w:pPr>
      <w:hyperlink w:anchor="toc121">
        <w:r>
          <w:rPr>
            <w:rFonts w:ascii="Calibri" w:hAnsi="Calibri"/>
            <w:sz w:val="20"/>
            <w:color w:val="1F4E79"/>
            <w:u w:val="single"/>
          </w:rPr>
          <w:t>VII. Keep the records</w:t>
        </w:r>
      </w:hyperlink>
    </w:p>
    <w:p>
      <w:pPr>
        <w:ind w:left="432"/>
      </w:pPr>
      <w:hyperlink w:anchor="toc122">
        <w:r>
          <w:rPr>
            <w:rFonts w:ascii="Calibri" w:hAnsi="Calibri"/>
            <w:sz w:val="20"/>
            <w:color w:val="1F4E79"/>
            <w:u w:val="single"/>
          </w:rPr>
          <w:t>VIII. Claims that do not survive a year</w:t>
        </w:r>
      </w:hyperlink>
    </w:p>
    <w:p>
      <w:pPr/>
      <w:hyperlink w:anchor="toc123">
        <w:r>
          <w:rPr>
            <w:rFonts w:ascii="Calibri" w:hAnsi="Calibri"/>
            <w:sz w:val="22"/>
            <w:color w:val="1F4E79"/>
            <w:u w:val="single"/>
          </w:rPr>
          <w:t>15 The Channel Workbook</w:t>
        </w:r>
      </w:hyperlink>
    </w:p>
    <w:p>
      <w:pPr>
        <w:ind w:left="432"/>
      </w:pPr>
      <w:hyperlink w:anchor="toc124">
        <w:r>
          <w:rPr>
            <w:rFonts w:ascii="Calibri" w:hAnsi="Calibri"/>
            <w:sz w:val="20"/>
            <w:color w:val="1F4E79"/>
            <w:u w:val="single"/>
          </w:rPr>
          <w:t>I. Viewer sheet</w:t>
        </w:r>
      </w:hyperlink>
    </w:p>
    <w:p>
      <w:pPr>
        <w:ind w:left="432"/>
      </w:pPr>
      <w:hyperlink w:anchor="toc125">
        <w:r>
          <w:rPr>
            <w:rFonts w:ascii="Calibri" w:hAnsi="Calibri"/>
            <w:sz w:val="20"/>
            <w:color w:val="1F4E79"/>
            <w:u w:val="single"/>
          </w:rPr>
          <w:t>II. Set-up sheet</w:t>
        </w:r>
      </w:hyperlink>
    </w:p>
    <w:p>
      <w:pPr>
        <w:ind w:left="432"/>
      </w:pPr>
      <w:hyperlink w:anchor="toc126">
        <w:r>
          <w:rPr>
            <w:rFonts w:ascii="Calibri" w:hAnsi="Calibri"/>
            <w:sz w:val="20"/>
            <w:color w:val="1F4E79"/>
            <w:u w:val="single"/>
          </w:rPr>
          <w:t>III. The eight videos</w:t>
        </w:r>
      </w:hyperlink>
    </w:p>
    <w:p>
      <w:pPr>
        <w:ind w:left="432"/>
      </w:pPr>
      <w:hyperlink w:anchor="toc127">
        <w:r>
          <w:rPr>
            <w:rFonts w:ascii="Calibri" w:hAnsi="Calibri"/>
            <w:sz w:val="20"/>
            <w:color w:val="1F4E79"/>
            <w:u w:val="single"/>
          </w:rPr>
          <w:t>IV. Week sheet</w:t>
        </w:r>
      </w:hyperlink>
    </w:p>
    <w:p>
      <w:pPr>
        <w:ind w:left="432"/>
      </w:pPr>
      <w:hyperlink w:anchor="toc128">
        <w:r>
          <w:rPr>
            <w:rFonts w:ascii="Calibri" w:hAnsi="Calibri"/>
            <w:sz w:val="20"/>
            <w:color w:val="1F4E79"/>
            <w:u w:val="single"/>
          </w:rPr>
          <w:t>V. Money sheet</w:t>
        </w:r>
      </w:hyperlink>
    </w:p>
    <w:p>
      <w:pPr>
        <w:ind w:left="432"/>
      </w:pPr>
      <w:hyperlink w:anchor="toc129">
        <w:r>
          <w:rPr>
            <w:rFonts w:ascii="Calibri" w:hAnsi="Calibri"/>
            <w:sz w:val="20"/>
            <w:color w:val="1F4E79"/>
            <w:u w:val="single"/>
          </w:rPr>
          <w:t>VI. Decision log</w:t>
        </w:r>
      </w:hyperlink>
    </w:p>
    <w:p>
      <w:pPr>
        <w:ind w:left="432"/>
      </w:pPr>
      <w:hyperlink w:anchor="toc130">
        <w:r>
          <w:rPr>
            <w:rFonts w:ascii="Calibri" w:hAnsi="Calibri"/>
            <w:sz w:val="20"/>
            <w:color w:val="1F4E79"/>
            <w:u w:val="single"/>
          </w:rPr>
          <w:t>VII. One filled example</w:t>
        </w:r>
      </w:hyperlink>
    </w:p>
    <w:p>
      <w:pPr>
        <w:ind w:left="432"/>
      </w:pPr>
      <w:hyperlink w:anchor="toc131">
        <w:r>
          <w:rPr>
            <w:rFonts w:ascii="Calibri" w:hAnsi="Calibri"/>
            <w:sz w:val="20"/>
            <w:color w:val="1F4E79"/>
            <w:u w:val="single"/>
          </w:rPr>
          <w:t>VIII. Words to paste</w:t>
        </w:r>
      </w:hyperlink>
    </w:p>
    <w:p>
      <w:pPr>
        <w:ind w:left="432"/>
      </w:pPr>
      <w:hyperlink w:anchor="toc132">
        <w:r>
          <w:rPr>
            <w:rFonts w:ascii="Calibri" w:hAnsi="Calibri"/>
            <w:sz w:val="20"/>
            <w:color w:val="1F4E79"/>
            <w:u w:val="single"/>
          </w:rPr>
          <w:t>IX. Claims that do not survive the sheet</w:t>
        </w:r>
      </w:hyperlink>
    </w:p>
    <w:p>
      <w:pPr/>
      <w:hyperlink w:anchor="toc133">
        <w:r>
          <w:rPr>
            <w:rFonts w:ascii="Calibri" w:hAnsi="Calibri"/>
            <w:sz w:val="22"/>
            <w:color w:val="1F4E79"/>
            <w:u w:val="single"/>
          </w:rPr>
          <w:t>The last word</w:t>
        </w:r>
      </w:hyperlink>
    </w:p>
    <w:p>
      <w:pPr/>
      <w:hyperlink w:anchor="toc134">
        <w:r>
          <w:rPr>
            <w:rFonts w:ascii="Calibri" w:hAnsi="Calibri"/>
            <w:sz w:val="22"/>
            <w:color w:val="1F4E79"/>
            <w:u w:val="single"/>
          </w:rPr>
          <w:t>Glossary</w:t>
        </w:r>
      </w:hyperlink>
    </w:p>
    <w:p>
      <w:pPr/>
      <w:hyperlink w:anchor="toc135">
        <w:r>
          <w:rPr>
            <w:rFonts w:ascii="Calibri" w:hAnsi="Calibri"/>
            <w:sz w:val="22"/>
            <w:color w:val="1F4E79"/>
            <w:u w:val="single"/>
          </w:rPr>
          <w:t>Official sources and updates</w:t>
        </w:r>
      </w:hyperlink>
    </w:p>
    <w:p>
      <w:pPr/>
      <w:hyperlink w:anchor="toc136">
        <w:r>
          <w:rPr>
            <w:rFonts w:ascii="Calibri" w:hAnsi="Calibri"/>
            <w:sz w:val="22"/>
            <w:color w:val="1F4E79"/>
            <w:u w:val="single"/>
          </w:rPr>
          <w:t>Also by Lothar J. Musiol</w:t>
        </w:r>
      </w:hyperlink>
    </w:p>
    <w:p>
      <w:bookmarkStart w:id="1" w:name="toc0"/>
      <w:pPr>
        <w:pStyle w:val="Heading1"/>
      </w:pPr>
      <w:r>
        <w:t>Start here</w:t>
      </w:r>
      <w:bookmarkEnd w:id="1"/>
    </w:p>
    <w:p>
      <w:r>
        <w:rPr>
          <w:rFonts w:ascii="Calibri" w:hAnsi="Calibri"/>
        </w:rPr>
        <w:t>A channel that rocks is one a stranger chooses, finishes, and comes back to. YouTube pays for exactly that behavior, through programs with published gates: subscribers, public watch hours, and qualified Shorts views, counted in rolling windows. This book is the path from an empty channel to a channel that clears those gates and then earns from every stream YouTube and its partners offer.</w:t>
      </w:r>
    </w:p>
    <w:p>
      <w:r>
        <w:rPr>
          <w:rFonts w:ascii="Calibri" w:hAnsi="Calibri"/>
        </w:rPr>
        <w:t>It runs in five stages. Chapters 1 to 4 set up the channel and the quality of each video: naming the viewer, winning the click, making videos cheaply, and recording them so people stay. Chapters 5 to 8 grow the audience: eight videos with one job each, a six-week calendar, reading Studio’s counts, and the arithmetic of the gate. Chapters 9 and 10 are eligibility: the Partner Program’s thresholds for 2026 and 2027, the review, and the rules that can switch the money off. Chapters 11 to 13 are the monetization streams: ads, RPM, and the Shorts pool; memberships, Super Chat, Super Stickers, and Super Thanks; sponsorships and affiliate links. Chapters 14 and 15 are scaling and sustainability: what to fix when the counts stall, how to spread the income, and the workbook that keeps the record.</w:t>
      </w:r>
    </w:p>
    <w:p>
      <w:r>
        <w:rPr>
          <w:rFonts w:ascii="Calibri" w:hAnsi="Calibri"/>
        </w:rPr>
        <w:t>Read it in order if you are starting. If you already post, use chapter 14 to find the earliest break, then go to the chapter that fixes it.</w:t>
      </w:r>
    </w:p>
    <w:p>
      <w:r>
        <w:rPr>
          <w:rFonts w:ascii="Calibri" w:hAnsi="Calibri"/>
        </w:rPr>
        <w:t>One fact shapes the whole plan. On 10 August 2026 YouTube announced that channels applying to the Partner Program on or after 1 February 2027 need 8,000 qualified watch hours in a year, or 20 million qualified Shorts views in 90 days, alongside 1,000 subscribers. Chapter 9 has the details. A new channel should plan for the new numbers.</w:t>
      </w:r>
    </w:p>
    <w:p>
      <w:r>
        <w:rPr>
          <w:rFonts w:ascii="Calibri" w:hAnsi="Calibri"/>
        </w:rPr>
        <w:t>Character limits, export settings, eligibility rules, and revenue shares are facts you can check in the product, and every one is tied to YouTube’s own help pages or blog. They move. Anything about the algorithm is labeled as creator consensus. The planning numbers in this book are arithmetic, not promises of income. This is not legal, tax, or official platform advice.</w:t>
      </w:r>
    </w:p>
    <w:p>
      <w:pPr>
        <w:sectPr>
          <w:headerReference w:type="default" r:id="rId9"/>
          <w:footerReference w:type="default" r:id="rId10"/>
          <w:pgSz w:w="10080" w:h="14400"/>
          <w:pgMar w:top="1008" w:right="1008" w:bottom="1008" w:left="1008" w:header="504" w:footer="504" w:gutter="0"/>
          <w:cols w:space="720"/>
          <w:titlePg/>
          <w:docGrid w:linePitch="360"/>
        </w:sectPr>
      </w:pPr>
    </w:p>
    <w:p>
      <w:bookmarkStart w:id="2" w:name="toc1"/>
      <w:pPr>
        <w:pStyle w:val="Heading1"/>
      </w:pPr>
      <w:r>
        <w:t>1 Name the Viewer</w:t>
      </w:r>
      <w:bookmarkEnd w:id="2"/>
    </w:p>
    <w:p>
      <w:r>
        <w:rPr>
          <w:rFonts w:ascii="Calibri" w:hAnsi="Calibri"/>
          <w:i/>
        </w:rPr>
        <w:t>A channel that rocks is one a stranger chooses, finishes, and comes back to. The money follows that, through gates YouTube publishes.</w:t>
      </w:r>
    </w:p>
    <w:p>
      <w:r>
        <w:rPr>
          <w:rFonts w:ascii="Calibri" w:hAnsi="Calibri"/>
        </w:rPr>
        <w:t>The title of this book is a job description. A channel that rocks is not a channel with one lucky video, a round subscriber number, or a monetization badge you hope will arrive by itself. It is a channel a specific person recognizes as theirs, watches to the end, and returns to next week. YouTube pays for that behavior, not for effort. Its programs count subscribers, public watch hours, and qualified Shorts views, and they open in a published order. Everything in this book — the click, the cheap production, the recording, the counts — exists to move those numbers honestly and then to turn them into income.</w:t>
      </w:r>
    </w:p>
    <w:p>
      <w:r>
        <w:rPr>
          <w:rFonts w:ascii="Calibri" w:hAnsi="Calibri"/>
        </w:rPr>
        <w:t>If you cannot name the viewer in one sentence, you do not have a channel yet. You have a place to post. Posting is allowed. It is not the goal.</w:t>
      </w:r>
    </w:p>
    <w:p>
      <w:bookmarkStart w:id="3" w:name="toc2"/>
      <w:pPr>
        <w:pStyle w:val="Heading2"/>
      </w:pPr>
      <w:r>
        <w:t>I. Name the viewer before the topic</w:t>
      </w:r>
      <w:bookmarkEnd w:id="3"/>
    </w:p>
    <w:p>
      <w:r>
        <w:rPr>
          <w:rFonts w:ascii="Calibri" w:hAnsi="Calibri"/>
        </w:rPr>
        <w:t>A topic is not a viewer. “Fitness,” “personal finance,” and “home repair” describe shelves. A viewer is a person with a situation, a question they would type into search, and a reason to come back when the next video arrives.</w:t>
      </w:r>
    </w:p>
    <w:p>
      <w:r>
        <w:rPr>
          <w:rFonts w:ascii="Calibri" w:hAnsi="Calibri"/>
        </w:rPr>
        <w:t>Finish this sentence before you design a banner: “This channel helps [specific person] who wants [specific result], one video at a time.” “People who like cooking” is not a person. “Adults who cook for one on a weeknight and are tired of throwing food away” is.</w:t>
      </w:r>
    </w:p>
    <w:p>
      <w:r>
        <w:rPr>
          <w:rFonts w:ascii="Calibri" w:hAnsi="Calibri"/>
        </w:rPr>
        <w:t>Write a second sentence: “This channel is a poor fit for people who want [different result].” A retirement-planning channel that also tries to serve day traders will teach neither well enough to be watched to the end. Narrowing is not a branding exercise. A viewer who leaves at second ten adds almost nothing to the watch-hour bar, and YouTube’s recommendation system learns from that exit.</w:t>
      </w:r>
    </w:p>
    <w:p>
      <w:bookmarkStart w:id="4" w:name="toc3"/>
      <w:pPr>
        <w:pStyle w:val="Heading2"/>
      </w:pPr>
      <w:r>
        <w:t>II. A subject you can make fifty videos about</w:t>
      </w:r>
      <w:bookmarkEnd w:id="4"/>
    </w:p>
    <w:p>
      <w:r>
        <w:rPr>
          <w:rFonts w:ascii="Calibri" w:hAnsi="Calibri"/>
        </w:rPr>
        <w:t>The gates in chapter 9 count a year of long-form watch hours, or ninety days of Shorts views. Neither arrives from three videos. Choose a subject with enough questions in it that you can still name the next video after the fortieth.</w:t>
      </w:r>
    </w:p>
    <w:p>
      <w:r>
        <w:rPr>
          <w:rFonts w:ascii="Calibri" w:hAnsi="Calibri"/>
        </w:rPr>
        <w:t>Test it on paper. Write twenty video titles for your viewer in one sitting, each one a question they would type. If you stall at eight, the subject is too narrow or you do not know it well enough yet. If the twenty titles serve five different people, it is too wide.</w:t>
      </w:r>
    </w:p>
    <w:p>
      <w:r>
        <w:rPr>
          <w:rFonts w:ascii="Calibri" w:hAnsi="Calibri"/>
        </w:rPr>
        <w:t>Two more checks belong here, because they decide what the channel can earn later.</w:t>
      </w:r>
    </w:p>
    <w:p>
      <w:pPr>
        <w:pStyle w:val="ListBullet"/>
      </w:pPr>
      <w:r>
        <w:rPr>
          <w:rFonts w:ascii="Calibri" w:hAnsi="Calibri"/>
          <w:b/>
        </w:rPr>
        <w:t>Advertiser-friendly by default.</w:t>
      </w:r>
      <w:r>
        <w:rPr>
          <w:rFonts w:ascii="Calibri" w:hAnsi="Calibri"/>
        </w:rPr>
        <w:t xml:space="preserve"> Ads are the first stream most channels qualify for. YouTube’s advertiser-friendly guidelines treat some subjects with caution, and a video in a sensitive category can run with limited ads or none. Chapter 10 has the rules. A channel can cover a hard subject. It should know, before the first upload, that the subject has a cost.</w:t>
      </w:r>
    </w:p>
    <w:p>
      <w:pPr>
        <w:pStyle w:val="ListBullet"/>
      </w:pPr>
      <w:r>
        <w:rPr>
          <w:rFonts w:ascii="Calibri" w:hAnsi="Calibri"/>
          <w:b/>
        </w:rPr>
        <w:t>What the audience is worth to an advertiser.</w:t>
      </w:r>
      <w:r>
        <w:rPr>
          <w:rFonts w:ascii="Calibri" w:hAnsi="Calibri"/>
        </w:rPr>
        <w:t xml:space="preserve"> YouTube’s ad revenue page says advertisers pay different amounts depending on the time of year, where the viewers are, and the ad formats available. That is why two channels with the same views can earn different amounts. Chapter 11 explains the numbers. Do not pick a subject only because someone online said it pays well. A well-paid subject you cannot make fifty videos about pays nothing.</w:t>
      </w:r>
    </w:p>
    <w:p>
      <w:bookmarkStart w:id="5" w:name="toc4"/>
      <w:pPr>
        <w:pStyle w:val="Heading2"/>
      </w:pPr>
      <w:r>
        <w:t>III. The money map</w:t>
      </w:r>
      <w:bookmarkEnd w:id="5"/>
    </w:p>
    <w:p>
      <w:r>
        <w:rPr>
          <w:rFonts w:ascii="Calibri" w:hAnsi="Calibri"/>
        </w:rPr>
        <w:t>YouTube pays in a fixed order. Learn the order now, so you do not plan for a stream the channel cannot reach yet.</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Stage</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What opens</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Where in this book</w:t>
            </w:r>
          </w:p>
        </w:tc>
      </w:tr>
      <w:tr>
        <w:tc>
          <w:tcPr>
            <w:tcW w:type="dxa" w:w="2688"/>
            <w:tcW w:w="2160" w:type="dxa"/>
          </w:tcPr>
          <w:p>
            <w:pPr>
              <w:spacing w:after="40" w:before="40"/>
            </w:pPr>
            <w:r>
              <w:rPr>
                <w:rFonts w:ascii="Calibri" w:hAnsi="Calibri"/>
                <w:sz w:val="21"/>
              </w:rPr>
            </w:r>
            <w:r>
              <w:rPr>
                <w:rFonts w:ascii="Calibri" w:hAnsi="Calibri"/>
                <w:sz w:val="21"/>
              </w:rPr>
              <w:t>Before any gate</w:t>
            </w:r>
          </w:p>
        </w:tc>
        <w:tc>
          <w:tcPr>
            <w:tcW w:type="dxa" w:w="2688"/>
            <w:tcW w:w="2160" w:type="dxa"/>
          </w:tcPr>
          <w:p>
            <w:pPr>
              <w:spacing w:after="40" w:before="40"/>
            </w:pPr>
            <w:r>
              <w:rPr>
                <w:rFonts w:ascii="Calibri" w:hAnsi="Calibri"/>
                <w:sz w:val="21"/>
              </w:rPr>
            </w:r>
            <w:r>
              <w:rPr>
                <w:rFonts w:ascii="Calibri" w:hAnsi="Calibri"/>
                <w:sz w:val="21"/>
              </w:rPr>
              <w:t>Nothing from YouTube. It may run ads on your videos and keep the revenue.</w:t>
            </w:r>
          </w:p>
        </w:tc>
        <w:tc>
          <w:tcPr>
            <w:tcW w:type="dxa" w:w="2688"/>
            <w:tcW w:w="3744" w:type="dxa"/>
          </w:tcPr>
          <w:p>
            <w:pPr>
              <w:spacing w:after="40" w:before="40"/>
            </w:pPr>
            <w:r>
              <w:rPr>
                <w:rFonts w:ascii="Calibri" w:hAnsi="Calibri"/>
                <w:sz w:val="21"/>
              </w:rPr>
            </w:r>
            <w:r>
              <w:rPr>
                <w:rFonts w:ascii="Calibri" w:hAnsi="Calibri"/>
                <w:sz w:val="21"/>
              </w:rPr>
              <w:t>Chapter 9</w:t>
            </w:r>
          </w:p>
        </w:tc>
      </w:tr>
      <w:tr>
        <w:tc>
          <w:tcPr>
            <w:tcW w:type="dxa" w:w="2688"/>
            <w:tcW w:w="2160" w:type="dxa"/>
          </w:tcPr>
          <w:p>
            <w:pPr>
              <w:spacing w:after="40" w:before="40"/>
            </w:pPr>
            <w:r>
              <w:rPr>
                <w:rFonts w:ascii="Calibri" w:hAnsi="Calibri"/>
                <w:sz w:val="21"/>
              </w:rPr>
            </w:r>
            <w:r>
              <w:rPr>
                <w:rFonts w:ascii="Calibri" w:hAnsi="Calibri"/>
                <w:sz w:val="21"/>
              </w:rPr>
              <w:t>Expanded program, where offered</w:t>
            </w:r>
          </w:p>
        </w:tc>
        <w:tc>
          <w:tcPr>
            <w:tcW w:type="dxa" w:w="2688"/>
            <w:tcW w:w="2160" w:type="dxa"/>
          </w:tcPr>
          <w:p>
            <w:pPr>
              <w:spacing w:after="40" w:before="40"/>
            </w:pPr>
            <w:r>
              <w:rPr>
                <w:rFonts w:ascii="Calibri" w:hAnsi="Calibri"/>
                <w:sz w:val="21"/>
              </w:rPr>
            </w:r>
            <w:r>
              <w:rPr>
                <w:rFonts w:ascii="Calibri" w:hAnsi="Calibri"/>
                <w:sz w:val="21"/>
              </w:rPr>
              <w:t>Channel memberships, Super Chat, Super Stickers, Super Thanks, and the Shopping affiliate program</w:t>
            </w:r>
          </w:p>
        </w:tc>
        <w:tc>
          <w:tcPr>
            <w:tcW w:type="dxa" w:w="2688"/>
            <w:tcW w:w="3744" w:type="dxa"/>
          </w:tcPr>
          <w:p>
            <w:pPr>
              <w:spacing w:after="40" w:before="40"/>
            </w:pPr>
            <w:r>
              <w:rPr>
                <w:rFonts w:ascii="Calibri" w:hAnsi="Calibri"/>
                <w:sz w:val="21"/>
              </w:rPr>
            </w:r>
            <w:r>
              <w:rPr>
                <w:rFonts w:ascii="Calibri" w:hAnsi="Calibri"/>
                <w:sz w:val="21"/>
              </w:rPr>
              <w:t>Chapters 9, 12, and 13</w:t>
            </w:r>
          </w:p>
        </w:tc>
      </w:tr>
      <w:tr>
        <w:tc>
          <w:tcPr>
            <w:tcW w:type="dxa" w:w="2688"/>
            <w:tcW w:w="2160" w:type="dxa"/>
          </w:tcPr>
          <w:p>
            <w:pPr>
              <w:spacing w:after="40" w:before="40"/>
            </w:pPr>
            <w:r>
              <w:rPr>
                <w:rFonts w:ascii="Calibri" w:hAnsi="Calibri"/>
                <w:sz w:val="21"/>
              </w:rPr>
            </w:r>
            <w:r>
              <w:rPr>
                <w:rFonts w:ascii="Calibri" w:hAnsi="Calibri"/>
                <w:sz w:val="21"/>
              </w:rPr>
              <w:t>Full Partner Program</w:t>
            </w:r>
          </w:p>
        </w:tc>
        <w:tc>
          <w:tcPr>
            <w:tcW w:type="dxa" w:w="2688"/>
            <w:tcW w:w="2160" w:type="dxa"/>
          </w:tcPr>
          <w:p>
            <w:pPr>
              <w:spacing w:after="40" w:before="40"/>
            </w:pPr>
            <w:r>
              <w:rPr>
                <w:rFonts w:ascii="Calibri" w:hAnsi="Calibri"/>
                <w:sz w:val="21"/>
              </w:rPr>
            </w:r>
            <w:r>
              <w:rPr>
                <w:rFonts w:ascii="Calibri" w:hAnsi="Calibri"/>
                <w:sz w:val="21"/>
              </w:rPr>
              <w:t>A share of watch-page ads, Shorts Feed ads, and YouTube Premium revenue</w:t>
            </w:r>
          </w:p>
        </w:tc>
        <w:tc>
          <w:tcPr>
            <w:tcW w:type="dxa" w:w="2688"/>
            <w:tcW w:w="3744" w:type="dxa"/>
          </w:tcPr>
          <w:p>
            <w:pPr>
              <w:spacing w:after="40" w:before="40"/>
            </w:pPr>
            <w:r>
              <w:rPr>
                <w:rFonts w:ascii="Calibri" w:hAnsi="Calibri"/>
                <w:sz w:val="21"/>
              </w:rPr>
            </w:r>
            <w:r>
              <w:rPr>
                <w:rFonts w:ascii="Calibri" w:hAnsi="Calibri"/>
                <w:sz w:val="21"/>
              </w:rPr>
              <w:t>Chapters 9 and 11</w:t>
            </w:r>
          </w:p>
        </w:tc>
      </w:tr>
      <w:tr>
        <w:tc>
          <w:tcPr>
            <w:tcW w:type="dxa" w:w="2688"/>
            <w:tcW w:w="2160" w:type="dxa"/>
          </w:tcPr>
          <w:p>
            <w:pPr>
              <w:spacing w:after="40" w:before="40"/>
            </w:pPr>
            <w:r>
              <w:rPr>
                <w:rFonts w:ascii="Calibri" w:hAnsi="Calibri"/>
                <w:sz w:val="21"/>
              </w:rPr>
            </w:r>
            <w:r>
              <w:rPr>
                <w:rFonts w:ascii="Calibri" w:hAnsi="Calibri"/>
                <w:sz w:val="21"/>
              </w:rPr>
              <w:t>Outside the gates</w:t>
            </w:r>
          </w:p>
        </w:tc>
        <w:tc>
          <w:tcPr>
            <w:tcW w:type="dxa" w:w="2688"/>
            <w:tcW w:w="2160" w:type="dxa"/>
          </w:tcPr>
          <w:p>
            <w:pPr>
              <w:spacing w:after="40" w:before="40"/>
            </w:pPr>
            <w:r>
              <w:rPr>
                <w:rFonts w:ascii="Calibri" w:hAnsi="Calibri"/>
                <w:sz w:val="21"/>
              </w:rPr>
            </w:r>
            <w:r>
              <w:rPr>
                <w:rFonts w:ascii="Calibri" w:hAnsi="Calibri"/>
                <w:sz w:val="21"/>
              </w:rPr>
              <w:t>Sponsorships and affiliate links, from companies that pay you directly</w:t>
            </w:r>
          </w:p>
        </w:tc>
        <w:tc>
          <w:tcPr>
            <w:tcW w:type="dxa" w:w="2688"/>
            <w:tcW w:w="3744" w:type="dxa"/>
          </w:tcPr>
          <w:p>
            <w:pPr>
              <w:spacing w:after="40" w:before="40"/>
            </w:pPr>
            <w:r>
              <w:rPr>
                <w:rFonts w:ascii="Calibri" w:hAnsi="Calibri"/>
                <w:sz w:val="21"/>
              </w:rPr>
            </w:r>
            <w:r>
              <w:rPr>
                <w:rFonts w:ascii="Calibri" w:hAnsi="Calibri"/>
                <w:sz w:val="21"/>
              </w:rPr>
              <w:t>Chapter 13</w:t>
            </w:r>
          </w:p>
        </w:tc>
      </w:tr>
    </w:tbl>
    <w:p/>
    <w:p>
      <w:hyperlink r:id="rId13">
        <w:r>
          <w:rPr>
            <w:rStyle w:val="Hyperlink"/>
            <w:sz w:val="22"/>
            <w:rFonts w:ascii="Calibri" w:hAnsi="Calibri"/>
          </w:rPr>
          <w:t xml:space="preserve">YouTube’s eligibility page</w:t>
        </w:r>
      </w:hyperlink>
      <w:r>
        <w:rPr>
          <w:rFonts w:ascii="Calibri" w:hAnsi="Calibri"/>
        </w:rPr>
        <w:t xml:space="preserve"> is plain about the first row. YouTube can run ads on any video, and a channel that has not met the higher criteria does not receive a share of that revenue. The views before the gate still matter. They are the hours and the subscribers the gate counts.</w:t>
      </w:r>
    </w:p>
    <w:p>
      <w:r>
        <w:rPr>
          <w:rFonts w:ascii="Calibri" w:hAnsi="Calibri"/>
        </w:rPr>
        <w:t>The last row is the exception, and it has limits. A company can pay you for one video before YouTube does. An affiliate program can pay a commission when a viewer buys a product you recommended. Both need an audience that trusts you, and both need a disclosure next to the link. Chapter 13 sets the rules. Neither replaces the channel. A sponsor pays for attention you already earned.</w:t>
      </w:r>
    </w:p>
    <w:p>
      <w:bookmarkStart w:id="6" w:name="toc5"/>
      <w:pPr>
        <w:pStyle w:val="Heading2"/>
      </w:pPr>
      <w:r>
        <w:t>IV. Set up the channel once, properly</w:t>
      </w:r>
      <w:bookmarkEnd w:id="6"/>
    </w:p>
    <w:p>
      <w:r>
        <w:rPr>
          <w:rFonts w:ascii="Calibri" w:hAnsi="Calibri"/>
        </w:rPr>
        <w:t>Set up only what a stranger sees, and the switches the gates will ask for later.</w:t>
      </w:r>
    </w:p>
    <w:p>
      <w:pPr>
        <w:pStyle w:val="ListBullet"/>
      </w:pPr>
      <w:r>
        <w:rPr>
          <w:rFonts w:ascii="Calibri" w:hAnsi="Calibri"/>
          <w:b/>
        </w:rPr>
        <w:t>A name the viewer understands.</w:t>
      </w:r>
      <w:r>
        <w:rPr>
          <w:rFonts w:ascii="Calibri" w:hAnsi="Calibri"/>
        </w:rPr>
        <w:t xml:space="preserve"> If the name needs explaining, the description has to do that work, and most people never read it. A name that says the subject beats a clever word.</w:t>
      </w:r>
    </w:p>
    <w:p>
      <w:pPr>
        <w:pStyle w:val="ListBullet"/>
      </w:pPr>
      <w:r>
        <w:rPr>
          <w:rFonts w:ascii="Calibri" w:hAnsi="Calibri"/>
          <w:b/>
        </w:rPr>
        <w:t>A handle and a profile picture</w:t>
      </w:r>
      <w:r>
        <w:rPr>
          <w:rFonts w:ascii="Calibri" w:hAnsi="Calibri"/>
        </w:rPr>
        <w:t xml:space="preserve"> that are readable at the size of a thumbnail on a phone.</w:t>
      </w:r>
    </w:p>
    <w:p>
      <w:pPr>
        <w:pStyle w:val="ListBullet"/>
      </w:pPr>
      <w:r>
        <w:rPr>
          <w:rFonts w:ascii="Calibri" w:hAnsi="Calibri"/>
          <w:b/>
        </w:rPr>
        <w:t>A description whose first lines say who the channel helps and what arrives each week.</w:t>
      </w:r>
      <w:r>
        <w:rPr>
          <w:rFonts w:ascii="Calibri" w:hAnsi="Calibri"/>
        </w:rPr>
        <w:t xml:space="preserve"> Chapter 15 has a template.</w:t>
      </w:r>
    </w:p>
    <w:p>
      <w:pPr>
        <w:pStyle w:val="ListBullet"/>
      </w:pPr>
      <w:r>
        <w:rPr>
          <w:rFonts w:ascii="Calibri" w:hAnsi="Calibri"/>
          <w:b/>
        </w:rPr>
        <w:t>A banner you can read on a phone.</w:t>
      </w:r>
      <w:r>
        <w:rPr>
          <w:rFonts w:ascii="Calibri" w:hAnsi="Calibri"/>
        </w:rPr>
        <w:t xml:space="preserve"> Shrink it before you upload. If the words vanish, cut words.</w:t>
      </w:r>
    </w:p>
    <w:p>
      <w:pPr>
        <w:pStyle w:val="ListBullet"/>
      </w:pPr>
      <w:r>
        <w:rPr>
          <w:rFonts w:ascii="Calibri" w:hAnsi="Calibri"/>
          <w:b/>
        </w:rPr>
        <w:t>2-Step Verification on the Google Account.</w:t>
      </w:r>
      <w:r>
        <w:rPr>
          <w:rFonts w:ascii="Calibri" w:hAnsi="Calibri"/>
        </w:rPr>
        <w:t xml:space="preserve"> The Partner Program requires it. Turning it on now costs a minute.</w:t>
      </w:r>
    </w:p>
    <w:p>
      <w:pPr>
        <w:pStyle w:val="ListBullet"/>
      </w:pPr>
      <w:r>
        <w:rPr>
          <w:rFonts w:ascii="Calibri" w:hAnsi="Calibri"/>
          <w:b/>
        </w:rPr>
        <w:t>Phone verification, then advanced features.</w:t>
      </w:r>
      <w:r>
        <w:rPr>
          <w:rFonts w:ascii="Calibri" w:hAnsi="Calibri"/>
        </w:rPr>
        <w:t xml:space="preserve"> </w:t>
      </w:r>
      <w:hyperlink r:id="rId14">
        <w:r>
          <w:rPr>
            <w:rStyle w:val="Hyperlink"/>
            <w:sz w:val="22"/>
            <w:rFonts w:ascii="Calibri" w:hAnsi="Calibri"/>
          </w:rPr>
          <w:t xml:space="preserve">YouTube’s sharing-links page</w:t>
        </w:r>
      </w:hyperlink>
      <w:r>
        <w:rPr>
          <w:rFonts w:ascii="Calibri" w:hAnsi="Calibri"/>
        </w:rPr>
        <w:t xml:space="preserve"> says a long-form description and a long-form comment become clickable only after the channel has advanced features. Studio shows the status under Settings, Channel, Feature eligibility. Advanced features ask for phone verification first, then channel history or an identity check where YouTube offers one. Affiliate links in chapter 13 depend on it, and the Partner Program lists it as a requirement.</w:t>
      </w:r>
    </w:p>
    <w:p>
      <w:pPr>
        <w:pStyle w:val="ListBullet"/>
      </w:pPr>
      <w:r>
        <w:rPr>
          <w:rFonts w:ascii="Calibri" w:hAnsi="Calibri"/>
          <w:b/>
        </w:rPr>
        <w:t>The country in your channel settings.</w:t>
      </w:r>
      <w:r>
        <w:rPr>
          <w:rFonts w:ascii="Calibri" w:hAnsi="Calibri"/>
        </w:rPr>
        <w:t xml:space="preserve"> The Partner Program, and each fan-funding feature, are offered by country. Set it truthfully.</w:t>
      </w:r>
    </w:p>
    <w:p>
      <w:pPr>
        <w:pStyle w:val="ListBullet"/>
      </w:pPr>
      <w:r>
        <w:rPr>
          <w:rFonts w:ascii="Calibri" w:hAnsi="Calibri"/>
          <w:b/>
        </w:rPr>
        <w:t>The audience setting.</w:t>
      </w:r>
      <w:r>
        <w:rPr>
          <w:rFonts w:ascii="Calibri" w:hAnsi="Calibri"/>
        </w:rPr>
        <w:t xml:space="preserve"> Made for kids or not, at the channel level and on each video. Chapter 10 explains why this is a legal statement and why it switches off memberships, Supers, and more.</w:t>
      </w:r>
    </w:p>
    <w:p>
      <w:r>
        <w:rPr>
          <w:rFonts w:ascii="Calibri" w:hAnsi="Calibri"/>
        </w:rPr>
        <w:t>Skip the logo exploration. A banner is a sign. The videos are the channel.</w:t>
      </w:r>
    </w:p>
    <w:p>
      <w:bookmarkStart w:id="7" w:name="toc6"/>
      <w:pPr>
        <w:pStyle w:val="Heading2"/>
      </w:pPr>
      <w:r>
        <w:t>V. Posts keep the channel visible between videos</w:t>
      </w:r>
      <w:bookmarkEnd w:id="7"/>
    </w:p>
    <w:p>
      <w:r>
        <w:rPr>
          <w:rFonts w:ascii="Calibri" w:hAnsi="Calibri"/>
        </w:rPr>
        <w:t xml:space="preserve">YouTube lets a channel publish posts: a question, a poll, an image, a line about the next video. </w:t>
      </w:r>
      <w:hyperlink r:id="rId15">
        <w:r>
          <w:rPr>
            <w:rStyle w:val="Hyperlink"/>
            <w:sz w:val="22"/>
            <w:rFonts w:ascii="Calibri" w:hAnsi="Calibri"/>
          </w:rPr>
          <w:t xml:space="preserve">YouTube’s posts page</w:t>
        </w:r>
      </w:hyperlink>
      <w:r>
        <w:rPr>
          <w:rFonts w:ascii="Calibri" w:hAnsi="Calibri"/>
        </w:rPr>
        <w:t xml:space="preserve"> describes them as a way to reach viewers. It says posts are unavailable on a supervised account and on a channel set as made for kids, and that they are not currently available in Germany. Confirm that page, because a country limit moves.</w:t>
      </w:r>
    </w:p>
    <w:p>
      <w:r>
        <w:rPr>
          <w:rFonts w:ascii="Calibri" w:hAnsi="Calibri"/>
        </w:rPr>
        <w:t>Posts matter for money in one specific way. The eligibility page says YouTube may turn off monetization on a channel that has not uploaded a video or posted to the Posts tab for six months or more. A post is not a substitute for videos. It is a way to stay in touch in a slow month, and a poll is a cheap way to ask the viewer which question to answer next.</w:t>
      </w:r>
    </w:p>
    <w:p>
      <w:bookmarkStart w:id="8" w:name="toc7"/>
      <w:pPr>
        <w:pStyle w:val="Heading2"/>
      </w:pPr>
      <w:r>
        <w:t>VI. Do this before you film</w:t>
      </w:r>
      <w:bookmarkEnd w:id="8"/>
    </w:p>
    <w:p>
      <w:r>
        <w:rPr>
          <w:rFonts w:ascii="Calibri" w:hAnsi="Calibri"/>
        </w:rPr>
        <w:t>Write the viewer sentence and the poor-fit sentence. Write twenty titles. Fill in the money map with the stage your channel is at today, which is the first row. Set up the channel name, description, banner, 2-Step Verification, and phone verification. Set the audience setting honestly. If you cannot finish that list, the next chapters will help you make videos and will not help them add up.</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Name one viewer, a subject with fifty videos in it, and the order in which YouTube pays. The views before the gate are the hours the gate counts.</w:t>
            </w:r>
          </w:p>
        </w:tc>
      </w:tr>
    </w:tbl>
    <w:p/>
    <w:p>
      <w:bookmarkStart w:id="9" w:name="toc8"/>
      <w:pPr>
        <w:pStyle w:val="Heading2"/>
      </w:pPr>
      <w:r>
        <w:t>VII. Claims that do not survive the eligibility page</w:t>
      </w:r>
      <w:bookmarkEnd w:id="9"/>
    </w:p>
    <w:p>
      <w:pPr>
        <w:pStyle w:val="ListBullet"/>
      </w:pPr>
      <w:r>
        <w:rPr>
          <w:rFonts w:ascii="Calibri" w:hAnsi="Calibri"/>
        </w:rPr>
        <w:t>That a channel earns once it has views. YouTube can run ads on any video. A channel that has not met the Partner Program’s criteria does not receive a share.</w:t>
      </w:r>
    </w:p>
    <w:p>
      <w:pPr>
        <w:pStyle w:val="ListBullet"/>
      </w:pPr>
      <w:r>
        <w:rPr>
          <w:rFonts w:ascii="Calibri" w:hAnsi="Calibri"/>
        </w:rPr>
        <w:t>That a high-paying subject is the plan. Advertisers pay by season, geography, and format, and a subject you cannot sustain earns nothing. The viewer comes first, then the arithmetic.</w:t>
      </w:r>
    </w:p>
    <w:p>
      <w:pPr>
        <w:pStyle w:val="ListBullet"/>
      </w:pPr>
      <w:r>
        <w:rPr>
          <w:rFonts w:ascii="Calibri" w:hAnsi="Calibri"/>
        </w:rPr>
        <w:t>That subscribers are the scoreboard. Subscribers are one of the counts. Public watch hours or qualified Shorts views are the other half of every gate.</w:t>
      </w:r>
    </w:p>
    <w:p>
      <w:pPr>
        <w:pStyle w:val="ListBullet"/>
      </w:pPr>
      <w:r>
        <w:rPr>
          <w:rFonts w:ascii="Calibri" w:hAnsi="Calibri"/>
        </w:rPr>
        <w:t>That sponsors and affiliate links are a shortcut past the gates. They can start earlier. They still need an audience that trusts you, and a disclosure every time.</w:t>
      </w:r>
    </w:p>
    <w:p>
      <w:pPr>
        <w:pStyle w:val="ListBullet"/>
      </w:pPr>
      <w:r>
        <w:rPr>
          <w:rFonts w:ascii="Calibri" w:hAnsi="Calibri"/>
        </w:rPr>
        <w:t>That set-up can wait until the channel is bigger. 2-Step Verification, advanced features, and the audience setting all sit on the Partner Program checklist. Do them while they are easy.</w:t>
      </w:r>
    </w:p>
    <w:p>
      <w:pPr>
        <w:pStyle w:val="ListBullet"/>
      </w:pPr>
      <w:r>
        <w:rPr>
          <w:rFonts w:ascii="Calibri" w:hAnsi="Calibri"/>
        </w:rPr>
        <w:t>That a post can stand in for a video. A post keeps the channel visible. The watch hours come from videos.</w:t>
      </w:r>
    </w:p>
    <w:p>
      <w:r>
        <w:rPr>
          <w:rFonts w:ascii="Calibri" w:hAnsi="Calibri"/>
        </w:rPr>
        <w:t>A last limit. This chapter will not choose your subject for you, and it will not make a subject you dislike sustainable. It will refuse the version of a channel that posts for months with no named viewer and then blames the algorithm.</w:t>
      </w:r>
    </w:p>
    <w:p>
      <w:r>
        <w:rPr>
          <w:rFonts w:ascii="Calibri" w:hAnsi="Calibri"/>
          <w:i/>
        </w:rPr>
        <w:t xml:space="preserve">Sources: The rule that a channel outside the Partner Program does not share in ad revenue, and the inactivity rule, are from </w:t>
      </w:r>
      <w:hyperlink r:id="rId13">
        <w:r>
          <w:rPr>
            <w:rStyle w:val="Hyperlink"/>
            <w:sz w:val="22"/>
            <w:rFonts w:ascii="Calibri" w:hAnsi="Calibri"/>
          </w:rPr>
          <w:t xml:space="preserve">YouTube’s Partner Program eligibility page</w:t>
        </w:r>
      </w:hyperlink>
      <w:r>
        <w:rPr>
          <w:rFonts w:ascii="Calibri" w:hAnsi="Calibri"/>
          <w:i/>
        </w:rPr>
        <w:t xml:space="preserve">. The order of features by gate is from </w:t>
      </w:r>
      <w:hyperlink r:id="rId16">
        <w:r>
          <w:rPr>
            <w:rStyle w:val="Hyperlink"/>
            <w:sz w:val="22"/>
            <w:rFonts w:ascii="Calibri" w:hAnsi="Calibri"/>
          </w:rPr>
          <w:t xml:space="preserve">YouTube’s monetization overview</w:t>
        </w:r>
      </w:hyperlink>
      <w:r>
        <w:rPr>
          <w:rFonts w:ascii="Calibri" w:hAnsi="Calibri"/>
          <w:i/>
        </w:rPr>
        <w:t xml:space="preserve">. Why advertiser prices vary is from </w:t>
      </w:r>
      <w:hyperlink r:id="rId17">
        <w:r>
          <w:rPr>
            <w:rStyle w:val="Hyperlink"/>
            <w:sz w:val="22"/>
            <w:rFonts w:ascii="Calibri" w:hAnsi="Calibri"/>
          </w:rPr>
          <w:t xml:space="preserve">YouTube’s ad revenue analytics page</w:t>
        </w:r>
      </w:hyperlink>
      <w:r>
        <w:rPr>
          <w:rFonts w:ascii="Calibri" w:hAnsi="Calibri"/>
          <w:i/>
        </w:rPr>
        <w:t xml:space="preserve">. Clickable links and advanced features are from </w:t>
      </w:r>
      <w:hyperlink r:id="rId14">
        <w:r>
          <w:rPr>
            <w:rStyle w:val="Hyperlink"/>
            <w:sz w:val="22"/>
            <w:rFonts w:ascii="Calibri" w:hAnsi="Calibri"/>
          </w:rPr>
          <w:t xml:space="preserve">YouTube’s sharing-links page</w:t>
        </w:r>
      </w:hyperlink>
      <w:r>
        <w:rPr>
          <w:rFonts w:ascii="Calibri" w:hAnsi="Calibri"/>
          <w:i/>
        </w:rPr>
        <w:t xml:space="preserve">. What a channel post can and cannot do follows </w:t>
      </w:r>
      <w:hyperlink r:id="rId15">
        <w:r>
          <w:rPr>
            <w:rStyle w:val="Hyperlink"/>
            <w:sz w:val="22"/>
            <w:rFonts w:ascii="Calibri" w:hAnsi="Calibri"/>
          </w:rPr>
          <w:t xml:space="preserve">YouTube’s posts page</w:t>
        </w:r>
      </w:hyperlink>
      <w:r>
        <w:rPr>
          <w:rFonts w:ascii="Calibri" w:hAnsi="Calibri"/>
          <w:i/>
        </w:rPr>
        <w:t>. Checked October 2026. Not legal, tax, or platform-policy advice.</w:t>
      </w:r>
    </w:p>
    <w:p>
      <w:pPr>
        <w:sectPr>
          <w:headerReference w:type="default" r:id="rId11"/>
          <w:footerReference w:type="default" r:id="rId12"/>
          <w:pgSz w:w="10080" w:h="14400"/>
          <w:pgMar w:top="1008" w:right="1008" w:bottom="1008" w:left="1008" w:header="504" w:footer="504" w:gutter="0"/>
          <w:cols w:space="720"/>
          <w:titlePg/>
          <w:docGrid w:linePitch="360"/>
        </w:sectPr>
      </w:pPr>
    </w:p>
    <w:p>
      <w:bookmarkStart w:id="10" w:name="toc9"/>
      <w:pPr>
        <w:pStyle w:val="Heading1"/>
      </w:pPr>
      <w:r>
        <w:t>2 The Click Is the Whole Business</w:t>
      </w:r>
      <w:bookmarkEnd w:id="10"/>
    </w:p>
    <w:p>
      <w:r>
        <w:rPr>
          <w:rFonts w:ascii="Calibri" w:hAnsi="Calibri"/>
          <w:i/>
        </w:rPr>
        <w:t>What a thumbnail, a title, and ninety seconds of metadata decide before a single second of the video has played — and the words that quietly cost you money.</w:t>
      </w:r>
    </w:p>
    <w:p>
      <w:r>
        <w:rPr>
          <w:rFonts w:ascii="Calibri" w:hAnsi="Calibri"/>
        </w:rPr>
        <w:t>Nobody watches a video because it is good. They watch because a thumbnail and a title won a fight that lasted under a second. The video can be the best thing you have ever made. If it loses that fight, nobody finds out. This chapter is about winning the fight honestly. A few facts decide whether the win holds: a character limit, a category of words, a caption file. You can check each one in the upload form.</w:t>
      </w:r>
    </w:p>
    <w:p>
      <w:r>
        <w:rPr>
          <w:rFonts w:ascii="Calibri" w:hAnsi="Calibri"/>
        </w:rPr>
        <w:t>Every count the Partner Program asks for starts here. An impression that never becomes a view adds no watch hours and no subscribers. The title and the thumbnail are not the video. They are how the viewer from chapter 1 recognizes their own problem and clicks. If the viewer sentence is still blank, write it before you spend a day on a thumbnail. Packaging for nobody in particular gets clicks from nobody in particular.</w:t>
      </w:r>
    </w:p>
    <w:p>
      <w:r>
        <w:rPr>
          <w:rFonts w:ascii="Calibri" w:hAnsi="Calibri"/>
        </w:rPr>
        <w:t>Ranking mechanics are treated as inference unless a platform policy is cited directly. Character limits and interface steps are stated as fact because they are checkable in the upload form itself; confirm them there before you build anything on top of this chapter.</w:t>
      </w:r>
    </w:p>
    <w:p>
      <w:bookmarkStart w:id="11" w:name="toc10"/>
      <w:pPr>
        <w:pStyle w:val="Heading2"/>
      </w:pPr>
      <w:r>
        <w:t>I. The title: one keyword, one benefit, one hook</w:t>
      </w:r>
      <w:bookmarkEnd w:id="11"/>
    </w:p>
    <w:p>
      <w:r>
        <w:rPr>
          <w:rFonts w:ascii="Calibri" w:hAnsi="Calibri"/>
        </w:rPr>
        <w:t>A title has 100 characters. YouTube counts every one: letters, numbers, commas, spaces, hyphens. The bathroom title in this section is 13 words and 68 characters, and it fits. A title that describes the whole video will not. A title that gets the click will.</w:t>
      </w:r>
    </w:p>
    <w:p>
      <w:r>
        <w:rPr>
          <w:rFonts w:ascii="Calibri" w:hAnsi="Calibri"/>
        </w:rPr>
        <w:t>The working formula is three parts, in this order:</w:t>
      </w:r>
    </w:p>
    <w:p>
      <w:pPr>
        <w:pStyle w:val="ListNumber"/>
        <w:numPr>
          <w:ilvl w:val="0"/>
          <w:numId w:val="10"/>
        </w:numPr>
      </w:pPr>
      <w:r>
        <w:rPr>
          <w:rFonts w:ascii="Calibri" w:hAnsi="Calibri"/>
          <w:b/>
        </w:rPr>
        <w:t>The keyword</w:t>
      </w:r>
      <w:r>
        <w:rPr>
          <w:rFonts w:ascii="Calibri" w:hAnsi="Calibri"/>
        </w:rPr>
        <w:t xml:space="preserve"> — the exact phrase a stranger would type into the search bar, not a clever paraphrase of it.</w:t>
      </w:r>
    </w:p>
    <w:p>
      <w:pPr>
        <w:pStyle w:val="ListNumber"/>
        <w:numPr>
          <w:ilvl w:val="0"/>
          <w:numId w:val="10"/>
        </w:numPr>
      </w:pPr>
      <w:r>
        <w:rPr>
          <w:rFonts w:ascii="Calibri" w:hAnsi="Calibri"/>
          <w:b/>
        </w:rPr>
        <w:t>The benefit</w:t>
      </w:r>
      <w:r>
        <w:rPr>
          <w:rFonts w:ascii="Calibri" w:hAnsi="Calibri"/>
        </w:rPr>
        <w:t xml:space="preserve"> — what the viewer walks away with, stated plainly.</w:t>
      </w:r>
    </w:p>
    <w:p>
      <w:pPr>
        <w:pStyle w:val="ListNumber"/>
        <w:numPr>
          <w:ilvl w:val="0"/>
          <w:numId w:val="10"/>
        </w:numPr>
      </w:pPr>
      <w:r>
        <w:rPr>
          <w:rFonts w:ascii="Calibri" w:hAnsi="Calibri"/>
          <w:b/>
        </w:rPr>
        <w:t>The hook</w:t>
      </w:r>
      <w:r>
        <w:rPr>
          <w:rFonts w:ascii="Calibri" w:hAnsi="Calibri"/>
        </w:rPr>
        <w:t xml:space="preserve"> — the one detail that makes this version of the topic worth clicking over the other nine.</w:t>
      </w:r>
    </w:p>
    <w:p>
      <w:r>
        <w:rPr>
          <w:rFonts w:ascii="Calibri" w:hAnsi="Calibri"/>
        </w:rPr>
        <w:t>Here is the formula filled in, as a pattern. Swap in the phrase your viewer would type. Keyword: price a bathroom repair. Benefit: the quote matches the work. Hook: line by line. Title: “Price a bathroom repair so the quote matches the work, line by line.” The keyword is first, and the line fits in the 100-character field. It is an illustration of the shape. Chapters 5 and 15 use the same viewer so this book does not collect sample niches.</w:t>
      </w:r>
    </w:p>
    <w:p>
      <w:r>
        <w:rPr>
          <w:rFonts w:ascii="Calibri" w:hAnsi="Calibri"/>
        </w:rPr>
        <w:t xml:space="preserve">A title that leads with the hook and buries the keyword reads well and ranks poorly; search does not give credit for personality it cannot parse. Put the keyword first when the two goals conflict. </w:t>
      </w:r>
      <w:hyperlink r:id="rId20">
        <w:r>
          <w:rPr>
            <w:rStyle w:val="Hyperlink"/>
            <w:sz w:val="22"/>
            <w:rFonts w:ascii="Calibri" w:hAnsi="Calibri"/>
          </w:rPr>
          <w:t xml:space="preserve">YouTube’s title tips</w:t>
        </w:r>
      </w:hyperlink>
      <w:r>
        <w:rPr>
          <w:rFonts w:ascii="Calibri" w:hAnsi="Calibri"/>
        </w:rPr>
        <w:t xml:space="preserve"> say the same thing in plainer words: viewers may only see part of the title, so the important words go at the beginning, and an inaccurate title makes people stop, which can hurt discoverability.</w:t>
      </w:r>
    </w:p>
    <w:p>
      <w:r>
        <w:rPr>
          <w:rFonts w:ascii="Calibri" w:hAnsi="Calibri"/>
        </w:rPr>
        <w:t>The thumbnail is the other half of that decision. YouTube’s same page says viewers usually see the thumbnail and the title first, and that 90% of the best-performing videos use a custom thumbnail. That is YouTube’s figure about videos that already performed. It is not a promise that a custom image causes the performance. Upload a 16:9 JPG or PNG, as large as you can — YouTube recommends 3840 by 2160 pixels — because the picture is shown small, on a phone. One subject, large in the frame. If you add words, use few, in a font that is still readable at that size. YouTube says color and composition can catch the eye, and that too much of either overwhelms it. Shrink the image to phone size before you upload. If you cannot tell what it is, remove something.</w:t>
      </w:r>
    </w:p>
    <w:p>
      <w:r>
        <w:rPr>
          <w:rFonts w:ascii="Calibri" w:hAnsi="Calibri"/>
        </w:rPr>
        <w:t xml:space="preserve">The thumbnail does not repeat the title. The title carries the keyword. The picture shows the result or the problem. Neither may promise a result the video does not deliver. Where Studio offers a title-and-thumbnail test, </w:t>
      </w:r>
      <w:hyperlink r:id="rId21">
        <w:r>
          <w:rPr>
            <w:rStyle w:val="Hyperlink"/>
            <w:sz w:val="22"/>
            <w:rFonts w:ascii="Calibri" w:hAnsi="Calibri"/>
          </w:rPr>
          <w:t xml:space="preserve">YouTube says</w:t>
        </w:r>
      </w:hyperlink>
      <w:r>
        <w:rPr>
          <w:rFonts w:ascii="Calibri" w:hAnsi="Calibri"/>
        </w:rPr>
        <w:t xml:space="preserve"> it keeps the version that produced more watch time, not the version that only collected more clicks.</w:t>
      </w:r>
    </w:p>
    <w:p>
      <w:bookmarkStart w:id="12" w:name="toc11"/>
      <w:pPr>
        <w:pStyle w:val="Heading2"/>
      </w:pPr>
      <w:r>
        <w:t>II. Tags and description: what the form actually limits</w:t>
      </w:r>
      <w:bookmarkEnd w:id="12"/>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Field</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Character limit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that means in practice</w:t>
            </w:r>
          </w:p>
        </w:tc>
      </w:tr>
      <w:tr>
        <w:tc>
          <w:tcPr>
            <w:tcW w:type="dxa" w:w="2688"/>
            <w:tcW w:w="2160" w:type="dxa"/>
          </w:tcPr>
          <w:p>
            <w:pPr>
              <w:spacing w:after="40" w:before="40"/>
            </w:pPr>
            <w:r>
              <w:rPr>
                <w:rFonts w:ascii="Calibri" w:hAnsi="Calibri"/>
                <w:sz w:val="21"/>
              </w:rPr>
            </w:r>
            <w:r>
              <w:rPr>
                <w:rFonts w:ascii="Calibri" w:hAnsi="Calibri"/>
                <w:sz w:val="21"/>
              </w:rPr>
              <w:t>Title</w:t>
            </w:r>
          </w:p>
        </w:tc>
        <w:tc>
          <w:tcPr>
            <w:tcW w:type="dxa" w:w="2688"/>
            <w:tcW w:w="2160" w:type="dxa"/>
          </w:tcPr>
          <w:p>
            <w:pPr>
              <w:spacing w:after="40" w:before="40"/>
            </w:pPr>
            <w:r>
              <w:rPr>
                <w:rFonts w:ascii="Calibri" w:hAnsi="Calibri"/>
                <w:sz w:val="21"/>
              </w:rPr>
            </w:r>
            <w:r>
              <w:rPr>
                <w:rFonts w:ascii="Calibri" w:hAnsi="Calibri"/>
                <w:sz w:val="21"/>
              </w:rPr>
              <w:t>100</w:t>
            </w:r>
          </w:p>
        </w:tc>
        <w:tc>
          <w:tcPr>
            <w:tcW w:type="dxa" w:w="2688"/>
            <w:tcW w:w="3744" w:type="dxa"/>
          </w:tcPr>
          <w:p>
            <w:pPr>
              <w:spacing w:after="40" w:before="40"/>
            </w:pPr>
            <w:r>
              <w:rPr>
                <w:rFonts w:ascii="Calibri" w:hAnsi="Calibri"/>
                <w:sz w:val="21"/>
              </w:rPr>
            </w:r>
            <w:r>
              <w:rPr>
                <w:rFonts w:ascii="Calibri" w:hAnsi="Calibri"/>
                <w:sz w:val="21"/>
              </w:rPr>
              <w:t>The bathroom title in §I is 13 words and 68 characters. Front-load the keyword.</w:t>
            </w:r>
          </w:p>
        </w:tc>
      </w:tr>
      <w:tr>
        <w:tc>
          <w:tcPr>
            <w:tcW w:type="dxa" w:w="2688"/>
            <w:tcW w:w="2160" w:type="dxa"/>
          </w:tcPr>
          <w:p>
            <w:pPr>
              <w:spacing w:after="40" w:before="40"/>
            </w:pPr>
            <w:r>
              <w:rPr>
                <w:rFonts w:ascii="Calibri" w:hAnsi="Calibri"/>
                <w:sz w:val="21"/>
              </w:rPr>
            </w:r>
            <w:r>
              <w:rPr>
                <w:rFonts w:ascii="Calibri" w:hAnsi="Calibri"/>
                <w:sz w:val="21"/>
              </w:rPr>
              <w:t>Description</w:t>
            </w:r>
          </w:p>
        </w:tc>
        <w:tc>
          <w:tcPr>
            <w:tcW w:type="dxa" w:w="2688"/>
            <w:tcW w:w="2160" w:type="dxa"/>
          </w:tcPr>
          <w:p>
            <w:pPr>
              <w:spacing w:after="40" w:before="40"/>
            </w:pPr>
            <w:r>
              <w:rPr>
                <w:rFonts w:ascii="Calibri" w:hAnsi="Calibri"/>
                <w:sz w:val="21"/>
              </w:rPr>
            </w:r>
            <w:r>
              <w:rPr>
                <w:rFonts w:ascii="Calibri" w:hAnsi="Calibri"/>
                <w:sz w:val="21"/>
              </w:rPr>
              <w:t>5,000</w:t>
            </w:r>
          </w:p>
        </w:tc>
        <w:tc>
          <w:tcPr>
            <w:tcW w:type="dxa" w:w="2688"/>
            <w:tcW w:w="3744" w:type="dxa"/>
          </w:tcPr>
          <w:p>
            <w:pPr>
              <w:spacing w:after="40" w:before="40"/>
            </w:pPr>
            <w:r>
              <w:rPr>
                <w:rFonts w:ascii="Calibri" w:hAnsi="Calibri"/>
                <w:sz w:val="21"/>
              </w:rPr>
            </w:r>
            <w:r>
              <w:rPr>
                <w:rFonts w:ascii="Calibri" w:hAnsi="Calibri"/>
                <w:sz w:val="21"/>
              </w:rPr>
              <w:t>Generous, but only the first two lines show before “more” — write those two lines as if they are the whole description.</w:t>
            </w:r>
          </w:p>
        </w:tc>
      </w:tr>
      <w:tr>
        <w:tc>
          <w:tcPr>
            <w:tcW w:type="dxa" w:w="2688"/>
            <w:tcW w:w="2160" w:type="dxa"/>
          </w:tcPr>
          <w:p>
            <w:pPr>
              <w:spacing w:after="40" w:before="40"/>
            </w:pPr>
            <w:r>
              <w:rPr>
                <w:rFonts w:ascii="Calibri" w:hAnsi="Calibri"/>
                <w:sz w:val="21"/>
              </w:rPr>
            </w:r>
            <w:r>
              <w:rPr>
                <w:rFonts w:ascii="Calibri" w:hAnsi="Calibri"/>
                <w:sz w:val="21"/>
              </w:rPr>
              <w:t>Tags</w:t>
            </w:r>
          </w:p>
        </w:tc>
        <w:tc>
          <w:tcPr>
            <w:tcW w:type="dxa" w:w="2688"/>
            <w:tcW w:w="2160" w:type="dxa"/>
          </w:tcPr>
          <w:p>
            <w:pPr>
              <w:spacing w:after="40" w:before="40"/>
            </w:pPr>
            <w:r>
              <w:rPr>
                <w:rFonts w:ascii="Calibri" w:hAnsi="Calibri"/>
                <w:sz w:val="21"/>
              </w:rPr>
            </w:r>
            <w:r>
              <w:rPr>
                <w:rFonts w:ascii="Calibri" w:hAnsi="Calibri"/>
                <w:sz w:val="21"/>
              </w:rPr>
              <w:t>500 total</w:t>
            </w:r>
          </w:p>
        </w:tc>
        <w:tc>
          <w:tcPr>
            <w:tcW w:type="dxa" w:w="2688"/>
            <w:tcW w:w="3744" w:type="dxa"/>
          </w:tcPr>
          <w:p>
            <w:pPr>
              <w:spacing w:after="40" w:before="40"/>
            </w:pPr>
            <w:r>
              <w:rPr>
                <w:rFonts w:ascii="Calibri" w:hAnsi="Calibri"/>
                <w:sz w:val="21"/>
              </w:rPr>
            </w:r>
            <w:r>
              <w:rPr>
                <w:rFonts w:ascii="Calibri" w:hAnsi="Calibri"/>
                <w:sz w:val="21"/>
              </w:rPr>
              <w:t>Not per tag. The whole list shares one budget. Use it for phrases a viewer would type.</w:t>
            </w:r>
          </w:p>
        </w:tc>
      </w:tr>
    </w:tbl>
    <w:p/>
    <w:p>
      <w:r>
        <w:rPr>
          <w:rFonts w:ascii="Calibri" w:hAnsi="Calibri"/>
        </w:rPr>
        <w:t>All three limits count every character, not just letters: a comma, a space, and a hyphen each cost exactly as much as a letter does. A tag list padded with long, wordy phrases can hit the 500-character ceiling far sooner than it looks.</w:t>
      </w:r>
    </w:p>
    <w:p>
      <w:r>
        <w:rPr>
          <w:rFonts w:ascii="Calibri" w:hAnsi="Calibri"/>
        </w:rPr>
        <w:t>The description’s first two lines are the only part most viewers see without clicking “more.” Put the keyword and the concrete benefit there. Skip the introduction. Chapters, a fuller explanation, and links come after those two lines. A few people expand them. YouTube’s indexing of the page can still read the rest.</w:t>
      </w:r>
    </w:p>
    <w:p>
      <w:hyperlink r:id="rId22">
        <w:r>
          <w:rPr>
            <w:rStyle w:val="Hyperlink"/>
            <w:sz w:val="22"/>
            <w:rFonts w:ascii="Calibri" w:hAnsi="Calibri"/>
          </w:rPr>
          <w:t xml:space="preserve">YouTube’s description tips</w:t>
        </w:r>
      </w:hyperlink>
      <w:r>
        <w:rPr>
          <w:rFonts w:ascii="Calibri" w:hAnsi="Calibri"/>
        </w:rPr>
        <w:t xml:space="preserve"> say to pick one or two words that name the video and to feature them in the title and in the description, inside ordinary sentences. The first lines should say what the video is. Each video needs its own description. A copied block makes it harder to tell the video apart in search. YouTube allows a default description for the lines that repeat on every upload, such as who you help and when new videos arrive. Those lines go after the unique opening, not instead of it.</w:t>
      </w:r>
    </w:p>
    <w:p>
      <w:r>
        <w:rPr>
          <w:rFonts w:ascii="Calibri" w:hAnsi="Calibri"/>
        </w:rPr>
        <w:t>The words come from search, not from a thesaurus. Once a video has traffic, the Reach tab’s report of how viewers found it lists the terms they typed. If a term that already brings people in is missing from the description, add it. Before a video has that traffic, YouTube’s description tips point to the Research tab in Analytics and to Google Ads Keyword Planner. Studio also has a Trends tab for what your audience searched. Use whichever of those Studio still shows, and use the phrase the viewer would type.</w:t>
      </w:r>
    </w:p>
    <w:p>
      <w:hyperlink r:id="rId23">
        <w:r>
          <w:rPr>
            <w:rStyle w:val="Hyperlink"/>
            <w:sz w:val="22"/>
            <w:rFonts w:ascii="Calibri" w:hAnsi="Calibri"/>
          </w:rPr>
          <w:t xml:space="preserve">YouTube’s page on recommendations</w:t>
        </w:r>
      </w:hyperlink>
      <w:r>
        <w:rPr>
          <w:rFonts w:ascii="Calibri" w:hAnsi="Calibri"/>
        </w:rPr>
        <w:t xml:space="preserve"> says tags can help but are not essential for discovery. They mainly correct common misspellings. The 500-character budget is still real. Spend it on the phrases a viewer would type, including the ones you say in the video. Do not expect the tag list to place a video whose title and thumbnail never named the subject.</w:t>
      </w:r>
    </w:p>
    <w:p>
      <w:bookmarkStart w:id="13" w:name="toc12"/>
      <w:pPr>
        <w:pStyle w:val="Heading2"/>
      </w:pPr>
      <w:r>
        <w:t>III. The words that cost you money</w:t>
      </w:r>
      <w:bookmarkEnd w:id="13"/>
    </w:p>
    <w:p>
      <w:r>
        <w:rPr>
          <w:rFonts w:ascii="Calibri" w:hAnsi="Calibri"/>
        </w:rPr>
        <w:t>Some words can limit a video’s earnings even when the video is calm and accurate. Words for desperation, crisis, or hopelessness sit in a category advertiser-friendly guidelines treat cautiously, whatever the video is actually about. Once you are in the Partner Program, the practical cost is a limited-ads label on that video, which chapter 10 explains, and fewer advertisers willing to appear beside it. YouTube publishes the category. It does not publish the exact word list, and the list moves.</w:t>
      </w:r>
    </w:p>
    <w:p>
      <w:r>
        <w:rPr>
          <w:rFonts w:ascii="Calibri" w:hAnsi="Calibri"/>
        </w:rPr>
        <w:t>Confirm the current guidelines before you title or tag a video about personal finance, health, relationships, weight, or legal trouble. This section is the shape of the constraint. The live page is the fine print.</w:t>
      </w:r>
    </w:p>
    <w:p>
      <w:r>
        <w:rPr>
          <w:rFonts w:ascii="Calibri" w:hAnsi="Calibri"/>
        </w:rPr>
        <w:t>Keep the feeling. Name the searchable version of the problem. A fitness video can say “stuck at the same weight for six months.” A money video can name the bill, the quote, or the deadline. If a tag would look at home on a crisis-hotline list, leave it out of the title, the description, and the tags.</w:t>
      </w:r>
    </w:p>
    <w:p>
      <w:bookmarkStart w:id="14" w:name="toc13"/>
      <w:pPr>
        <w:pStyle w:val="Heading2"/>
      </w:pPr>
      <w:r>
        <w:t>IV. Captions and subtitles: the record the algorithm reads</w:t>
      </w:r>
      <w:bookmarkEnd w:id="14"/>
    </w:p>
    <w:p>
      <w:r>
        <w:rPr>
          <w:rFonts w:ascii="Calibri" w:hAnsi="Calibri"/>
        </w:rPr>
        <w:t>Captions are an accessibility feature. They are also a text transcript sitting in the platform’s index. The words you say can be searched. The picture cannot.</w:t>
      </w:r>
    </w:p>
    <w:p>
      <w:r>
        <w:rPr>
          <w:rFonts w:ascii="Calibri" w:hAnsi="Calibri"/>
        </w:rPr>
        <w:t xml:space="preserve">Viewers turn captions on themselves. There is a </w:t>
      </w:r>
      <w:r>
        <w:rPr>
          <w:rFonts w:ascii="Calibri" w:hAnsi="Calibri"/>
          <w:b/>
        </w:rPr>
        <w:t>CC</w:t>
      </w:r>
      <w:r>
        <w:rPr>
          <w:rFonts w:ascii="Calibri" w:hAnsi="Calibri"/>
        </w:rPr>
        <w:t xml:space="preserve"> button in the player, a keyboard shortcut, and an account setting that leaves them on. Closed captions can be turned off. </w:t>
      </w:r>
      <w:r>
        <w:rPr>
          <w:rFonts w:ascii="Calibri" w:hAnsi="Calibri"/>
          <w:b/>
        </w:rPr>
        <w:t>Burned-in</w:t>
      </w:r>
      <w:r>
        <w:rPr>
          <w:rFonts w:ascii="Calibri" w:hAnsi="Calibri"/>
        </w:rPr>
        <w:t xml:space="preserve"> captions are part of the picture. They stay on. They are a different choice.</w:t>
      </w:r>
    </w:p>
    <w:p>
      <w:r>
        <w:rPr>
          <w:rFonts w:ascii="Calibri" w:hAnsi="Calibri"/>
        </w:rPr>
        <w:t>As the creator, the practical options for adding them, in order of effort versus accuracy:</w:t>
      </w:r>
    </w:p>
    <w:p>
      <w:pPr>
        <w:pStyle w:val="ListBullet"/>
      </w:pPr>
      <w:r>
        <w:rPr>
          <w:rFonts w:ascii="Calibri" w:hAnsi="Calibri"/>
          <w:b/>
        </w:rPr>
        <w:t>Upload a caption file</w:t>
      </w:r>
      <w:r>
        <w:rPr>
          <w:rFonts w:ascii="Calibri" w:hAnsi="Calibri"/>
        </w:rPr>
        <w:t xml:space="preserve"> (</w:t>
      </w:r>
      <w:r>
        <w:rPr>
          <w:rFonts w:ascii="Calibri" w:hAnsi="Calibri"/>
        </w:rPr>
        <w:t>.srt</w:t>
      </w:r>
      <w:r>
        <w:rPr>
          <w:rFonts w:ascii="Calibri" w:hAnsi="Calibri"/>
        </w:rPr>
        <w:t xml:space="preserve">, </w:t>
      </w:r>
      <w:r>
        <w:rPr>
          <w:rFonts w:ascii="Calibri" w:hAnsi="Calibri"/>
        </w:rPr>
        <w:t>.vtt</w:t>
      </w:r>
      <w:r>
        <w:rPr>
          <w:rFonts w:ascii="Calibri" w:hAnsi="Calibri"/>
        </w:rPr>
        <w:t xml:space="preserve">, </w:t>
      </w:r>
      <w:r>
        <w:rPr>
          <w:rFonts w:ascii="Calibri" w:hAnsi="Calibri"/>
        </w:rPr>
        <w:t>.sbv</w:t>
      </w:r>
      <w:r>
        <w:rPr>
          <w:rFonts w:ascii="Calibri" w:hAnsi="Calibri"/>
        </w:rPr>
        <w:t>) you already have — the most accurate option, and the only one worth using for anything scripted.</w:t>
      </w:r>
    </w:p>
    <w:p>
      <w:pPr>
        <w:pStyle w:val="ListBullet"/>
      </w:pPr>
      <w:r>
        <w:rPr>
          <w:rFonts w:ascii="Calibri" w:hAnsi="Calibri"/>
          <w:b/>
        </w:rPr>
        <w:t>Auto-sync a plain transcript</w:t>
      </w:r>
      <w:r>
        <w:rPr>
          <w:rFonts w:ascii="Calibri" w:hAnsi="Calibri"/>
        </w:rPr>
        <w:t xml:space="preserve"> you paste in — you supply the words, the platform supplies the timing.</w:t>
      </w:r>
    </w:p>
    <w:p>
      <w:pPr>
        <w:pStyle w:val="ListBullet"/>
      </w:pPr>
      <w:r>
        <w:rPr>
          <w:rFonts w:ascii="Calibri" w:hAnsi="Calibri"/>
          <w:b/>
        </w:rPr>
        <w:t>Edit the automatic captions</w:t>
      </w:r>
      <w:r>
        <w:rPr>
          <w:rFonts w:ascii="Calibri" w:hAnsi="Calibri"/>
        </w:rPr>
        <w:t xml:space="preserve"> the platform generates for every video — always review these before publishing; automatic transcription reliably mangles names, accents, and anything said over background noise.</w:t>
      </w:r>
    </w:p>
    <w:p>
      <w:r>
        <w:rPr>
          <w:rFonts w:ascii="Calibri" w:hAnsi="Calibri"/>
        </w:rPr>
        <w:t>Publish the caption track once it is accurate, not before — an uncorrected automatic transcript full of misheard names is worse for a viewer than no captions at all, even though it is technically searchable text.</w:t>
      </w:r>
    </w:p>
    <w:p>
      <w:bookmarkStart w:id="15" w:name="toc14"/>
      <w:pPr>
        <w:pStyle w:val="Heading2"/>
      </w:pPr>
      <w:r>
        <w:t>V. Retention: the signal you cannot see, and the numbers nobody can cite</w:t>
      </w:r>
      <w:bookmarkEnd w:id="15"/>
    </w:p>
    <w:p>
      <w:r>
        <w:rPr>
          <w:rFonts w:ascii="Calibri" w:hAnsi="Calibri"/>
        </w:rPr>
        <w:t xml:space="preserve">YouTube does publish one retention measurement, and it is not a ranking formula. In Studio, open that video’s Analytics and the audience-retention report. The report usually takes one to two days to appear. The intro line is the percentage of viewers still watching after the first 30 seconds. </w:t>
      </w:r>
      <w:hyperlink r:id="rId24">
        <w:r>
          <w:rPr>
            <w:rStyle w:val="Hyperlink"/>
            <w:sz w:val="22"/>
            <w:rFonts w:ascii="Calibri" w:hAnsi="Calibri"/>
          </w:rPr>
          <w:t xml:space="preserve">YouTube’s own tip</w:t>
        </w:r>
      </w:hyperlink>
      <w:r>
        <w:rPr>
          <w:rFonts w:ascii="Calibri" w:hAnsi="Calibri"/>
        </w:rPr>
        <w:t xml:space="preserve"> is that those 30 seconds should match what the thumbnail and title promised, and then get to the point. Studio compares the intro with your last ten videos of a similar length. It files a video under “above typical intros” when half or more of that audience is still there at 30 seconds. That label compares the video with your own recent ones. It is not a published cutoff for being recommended.</w:t>
      </w:r>
    </w:p>
    <w:p>
      <w:hyperlink r:id="rId23">
        <w:r>
          <w:rPr>
            <w:rStyle w:val="Hyperlink"/>
            <w:sz w:val="22"/>
            <w:rFonts w:ascii="Calibri" w:hAnsi="Calibri"/>
          </w:rPr>
          <w:t xml:space="preserve">YouTube’s description of recommendations</w:t>
        </w:r>
      </w:hyperlink>
      <w:r>
        <w:rPr>
          <w:rFonts w:ascii="Calibri" w:hAnsi="Calibri"/>
        </w:rPr>
        <w:t xml:space="preserve"> names three signals and no recipe: appeal, whether people chose the video or marked it not interested; engagement, whether they stayed; satisfaction, whether they were glad they watched. The opening seconds are when they decide to stay. Make more videos like the one that held them, for the same viewer. Do not start a second topic because a week was quiet.</w:t>
      </w:r>
    </w:p>
    <w:p>
      <w:hyperlink r:id="rId25">
        <w:r>
          <w:rPr>
            <w:rStyle w:val="Hyperlink"/>
            <w:sz w:val="22"/>
            <w:rFonts w:ascii="Calibri" w:hAnsi="Calibri"/>
          </w:rPr>
          <w:t xml:space="preserve">YouTube’s recommendation-system page</w:t>
        </w:r>
      </w:hyperlink>
      <w:r>
        <w:rPr>
          <w:rFonts w:ascii="Calibri" w:hAnsi="Calibri"/>
        </w:rPr>
        <w:t xml:space="preserve"> states the job as two goals: help each viewer find a video they want, and keep them satisfied over time. The match is to that person, not to a score for the whole channel. It learns from what they watched, ignored, or marked not interested, from how much they watched, from searches, likes, comments, shares, and surveys, from channels they subscribe to, and from topics that similar viewers also watched. When the video is offered, a second question is whether that person clicked, stayed, and seemed glad. Ask whether the viewer liked it. Do not ask whether the algorithm liked it.</w:t>
      </w:r>
    </w:p>
    <w:p>
      <w:r>
        <w:rPr>
          <w:rFonts w:ascii="Calibri" w:hAnsi="Calibri"/>
        </w:rPr>
        <w:t>The same page says the hour you publish is not known to change a video’s long-term views, except for a premiere or a live stream. One experiment that does not land will not necessarily hold the channel back, because each video is read on its own new numbers, and YouTube says it tries to give videos a chance with people who would want them. A run of videos those people do not want can, over time, hurt the channel. A break does not. A title and thumbnail style the same viewer can recognize does more than a new subject every week.</w:t>
      </w:r>
    </w:p>
    <w:p>
      <w:bookmarkStart w:id="16" w:name="toc15"/>
      <w:pPr>
        <w:pStyle w:val="Heading2"/>
      </w:pPr>
      <w:r>
        <w:t>VI. A posting rhythm that does not burn out</w:t>
      </w:r>
      <w:bookmarkEnd w:id="16"/>
    </w:p>
    <w:p>
      <w:r>
        <w:rPr>
          <w:rFonts w:ascii="Calibri" w:hAnsi="Calibri"/>
        </w:rPr>
        <w:t>A Short can find a new viewer. The long video is where they can stay, and long-form time is the only time that fills the watch-hour bar. Chapter 9 has the rule: hours watched in the Shorts feed do not count toward it. A Short that never points at the long video ends there. A long video with no Short is easy to miss if someone does not already subscribe.</w:t>
      </w:r>
    </w:p>
    <w:p>
      <w:r>
        <w:rPr>
          <w:rFonts w:ascii="Calibri" w:hAnsi="Calibri"/>
        </w:rPr>
        <w:t xml:space="preserve">Connect them in three places. Name the long video as the Short’s related video. Say the destination out loud inside the Short, and show it. Do not rely on a pasted address: </w:t>
      </w:r>
      <w:hyperlink r:id="rId14">
        <w:r>
          <w:rPr>
            <w:rStyle w:val="Hyperlink"/>
            <w:sz w:val="22"/>
            <w:rFonts w:ascii="Calibri" w:hAnsi="Calibri"/>
          </w:rPr>
          <w:t xml:space="preserve">YouTube’s sharing-links page</w:t>
        </w:r>
      </w:hyperlink>
      <w:r>
        <w:rPr>
          <w:rFonts w:ascii="Calibri" w:hAnsi="Calibri"/>
        </w:rPr>
        <w:t xml:space="preserve"> says a Short’s description and comments are not clickable, including a comment you pin. The related-video link and the spoken pointer do the work.</w:t>
      </w:r>
    </w:p>
    <w:p>
      <w:r>
        <w:rPr>
          <w:rFonts w:ascii="Calibri" w:hAnsi="Calibri"/>
        </w:rPr>
        <w:t xml:space="preserve">A Short is ranked for a person, not for a format. </w:t>
      </w:r>
      <w:hyperlink r:id="rId26">
        <w:r>
          <w:rPr>
            <w:rStyle w:val="Hyperlink"/>
            <w:sz w:val="22"/>
            <w:rFonts w:ascii="Calibri" w:hAnsi="Calibri"/>
          </w:rPr>
          <w:t xml:space="preserve">YouTube’s Shorts discovery page</w:t>
        </w:r>
      </w:hyperlink>
      <w:r>
        <w:rPr>
          <w:rFonts w:ascii="Calibri" w:hAnsi="Calibri"/>
        </w:rPr>
        <w:t xml:space="preserve"> says the system has no preferred kind of Short. When one is offered, it records whether the viewer watched, ignored it, or marked it not interested, then whether they stayed, then whether a like or a survey said they were glad. Search still cares whether the title matches what they typed. Name the subject. “You need to see this” is not a search.</w:t>
      </w:r>
    </w:p>
    <w:p>
      <w:r>
        <w:rPr>
          <w:rFonts w:ascii="Calibri" w:hAnsi="Calibri"/>
        </w:rPr>
        <w:t xml:space="preserve">In Analytics, open the Content tab and the Shorts chip. </w:t>
      </w:r>
      <w:hyperlink r:id="rId27">
        <w:r>
          <w:rPr>
            <w:rStyle w:val="Hyperlink"/>
            <w:sz w:val="22"/>
            <w:rFonts w:ascii="Calibri" w:hAnsi="Calibri"/>
          </w:rPr>
          <w:t xml:space="preserve">YouTube’s Shorts analytics tips</w:t>
        </w:r>
      </w:hyperlink>
      <w:r>
        <w:rPr>
          <w:rFonts w:ascii="Calibri" w:hAnsi="Calibri"/>
        </w:rPr>
        <w:t xml:space="preserve"> tell you to read how many times the Short was shown in the feed, how viewers found it, and the list of top Shorts. Look for a pattern among the ones people watched. Do not grade a Short against a viral hit. A Short that held people is a candidate for the next long video. A long video that held people is a candidate for the next Short. Both still serve the same viewer.</w:t>
      </w:r>
    </w:p>
    <w:p>
      <w:r>
        <w:rPr>
          <w:rFonts w:ascii="Calibri" w:hAnsi="Calibri"/>
        </w:rPr>
        <w:t xml:space="preserve">If several videos answer the same viewer’s next question, mark them as a </w:t>
      </w:r>
      <w:hyperlink r:id="rId28">
        <w:r>
          <w:rPr>
            <w:rStyle w:val="Hyperlink"/>
            <w:sz w:val="22"/>
            <w:rFonts w:ascii="Calibri" w:hAnsi="Calibri"/>
          </w:rPr>
          <w:t xml:space="preserve">series playlist</w:t>
        </w:r>
      </w:hyperlink>
      <w:r>
        <w:rPr>
          <w:rFonts w:ascii="Calibri" w:hAnsi="Calibri"/>
        </w:rPr>
        <w:t>. YouTube says that setting lets other videos in the series be featured when someone is watching one of them. The account has to be verified, a video can sit in only one series playlist, and the videos have to be yours. On a computer, turn on “Set as official series for this playlist” in the playlist settings.</w:t>
      </w:r>
    </w:p>
    <w:p>
      <w:r>
        <w:rPr>
          <w:rFonts w:ascii="Calibri" w:hAnsi="Calibri"/>
        </w:rPr>
        <w:t>The load you can finish is the eight jobs in chapter 5. The six-week calendar in chapter 6 films those eight. YouTube does not publish that set as a quota. There is not a second month of four long videos and six Shorts sitting on top of them.</w:t>
      </w:r>
    </w:p>
    <w:p>
      <w:r>
        <w:rPr>
          <w:rFonts w:ascii="Calibri" w:hAnsi="Calibri"/>
        </w:rPr>
        <w:t>Four of the eight have to be long videos, because only long-form time fills the hour bar: who it is for, the problem in their words, the method, and the deep dive. Proof, the comparison, the objection, and the video that names which one to watch next can be long videos too. If the month is short, those four can be Shorts that point at the long video which already did that job. The deep dive is never only a Short. Posting a week you can finish beats a daily plan you drop in week three.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Put the viewer’s phrase first in the title and in the first lines of the description, and check the live help page before you trust a number.</w:t>
            </w:r>
          </w:p>
        </w:tc>
      </w:tr>
    </w:tbl>
    <w:p/>
    <w:p>
      <w:bookmarkStart w:id="17" w:name="toc16"/>
      <w:pPr>
        <w:pStyle w:val="Heading2"/>
      </w:pPr>
      <w:r>
        <w:t>VII. Claims that do not survive an upload form</w:t>
      </w:r>
      <w:bookmarkEnd w:id="17"/>
    </w:p>
    <w:p>
      <w:pPr>
        <w:pStyle w:val="ListBullet"/>
      </w:pPr>
      <w:r>
        <w:rPr>
          <w:rFonts w:ascii="Calibri" w:hAnsi="Calibri"/>
        </w:rPr>
        <w:t>That tags place the video. YouTube says they are not essential for discovery and mainly fix misspellings. The 500-character budget is still real. The title and the thumbnail do the naming.</w:t>
      </w:r>
    </w:p>
    <w:p>
      <w:pPr>
        <w:pStyle w:val="ListBullet"/>
      </w:pPr>
      <w:r>
        <w:rPr>
          <w:rFonts w:ascii="Calibri" w:hAnsi="Calibri"/>
        </w:rPr>
        <w:t>That a longer description with more keywords always helps. Most people read the first two lines. Lines after that can still be indexed. They are not what wins the click.</w:t>
      </w:r>
    </w:p>
    <w:p>
      <w:pPr>
        <w:pStyle w:val="ListBullet"/>
      </w:pPr>
      <w:r>
        <w:rPr>
          <w:rFonts w:ascii="Calibri" w:hAnsi="Calibri"/>
        </w:rPr>
        <w:t>That emotionally honest tags and platform-safe tags are opposites. The fix in §III is usually a rewording, not a retreat from the honest angle.</w:t>
      </w:r>
    </w:p>
    <w:p>
      <w:pPr>
        <w:pStyle w:val="ListBullet"/>
      </w:pPr>
      <w:r>
        <w:rPr>
          <w:rFonts w:ascii="Calibri" w:hAnsi="Calibri"/>
        </w:rPr>
        <w:t>That a specific retention percentage is a ranking rule. Studio does publish one comparison: “above typical intros” means half or more of your viewers were still watching at 30 seconds, measured against your own recent videos of similar length. It is not a pass mark for being recommended.</w:t>
      </w:r>
    </w:p>
    <w:p>
      <w:pPr>
        <w:pStyle w:val="ListBullet"/>
      </w:pPr>
      <w:r>
        <w:rPr>
          <w:rFonts w:ascii="Calibri" w:hAnsi="Calibri"/>
        </w:rPr>
        <w:t>That the thumbnail’s job is the highest click rate. Where YouTube tests titles and thumbnails, it keeps the version with more watch time.</w:t>
      </w:r>
    </w:p>
    <w:p>
      <w:pPr>
        <w:pStyle w:val="ListBullet"/>
      </w:pPr>
      <w:r>
        <w:rPr>
          <w:rFonts w:ascii="Calibri" w:hAnsi="Calibri"/>
        </w:rPr>
        <w:t>That posting every day is the growth plan. YouTube does not publish that quota, and its recommendation page says a break is not a penalty. A month you can finish, pointed at one viewer, beats a calendar of unrelated ideas.</w:t>
      </w:r>
    </w:p>
    <w:p>
      <w:pPr>
        <w:pStyle w:val="ListBullet"/>
      </w:pPr>
      <w:r>
        <w:rPr>
          <w:rFonts w:ascii="Calibri" w:hAnsi="Calibri"/>
        </w:rPr>
        <w:t>That a quiet first day ends the video. YouTube says each video is read on its own new numbers, and that one experiment which does not land will not necessarily hold the channel back. A run of videos the viewer did not want is a different problem.</w:t>
      </w:r>
    </w:p>
    <w:p>
      <w:pPr>
        <w:pStyle w:val="ListBullet"/>
      </w:pPr>
      <w:r>
        <w:rPr>
          <w:rFonts w:ascii="Calibri" w:hAnsi="Calibri"/>
        </w:rPr>
        <w:t>That the hour you press publish is the strategy. YouTube says that hour is not known to change long-term views, except when the upload is a premiere or a live stream.</w:t>
      </w:r>
    </w:p>
    <w:p>
      <w:pPr>
        <w:pStyle w:val="ListBullet"/>
      </w:pPr>
      <w:r>
        <w:rPr>
          <w:rFonts w:ascii="Calibri" w:hAnsi="Calibri"/>
        </w:rPr>
        <w:t>That burned-in captions and closed captions are the same feature with different names. Burned-in captions stay in the picture. Closed captions are the viewer’s choice.</w:t>
      </w:r>
    </w:p>
    <w:p>
      <w:r>
        <w:rPr>
          <w:rFonts w:ascii="Calibri" w:hAnsi="Calibri"/>
        </w:rPr>
        <w:t>A last limit. This chapter will not tell you what to make a video about, and it will not make a bad thumbnail’s underlying video good. What it will do is refuse the version of “I posted it and nobody watched” that blames the algorithm for a title that buried its own keyword, a tag list that tripped a content-safety category by accident, or captions nobody bothered to correct. Confirm the current interface and policy pages before you rely on any specific number in this chapter — they move; the shape of the problem does not.</w:t>
      </w:r>
    </w:p>
    <w:p>
      <w:r>
        <w:rPr>
          <w:rFonts w:ascii="Calibri" w:hAnsi="Calibri"/>
          <w:i/>
        </w:rPr>
        <w:t>Sources: YouTube Studio’s own upload interface (title, description, and tag character limits, and the captions workflow). YouTube’s thumbnail and title tips, its description tips, its title-and-thumbnail test, its audience-retention report, its pages on recommendation signals and on the recommendation system, its Shorts discovery page, its Shorts analytics tips, and its series-playlist settings, each cited in the section where it is used. YouTube’s advertiser-friendly content guidelines for the existence of a sensitive-content category. Which links are clickable is from YouTube’s sharing-links page. The eight jobs are the production load, spelled out again in chapter 5 and on the six-week calendar in chapter 6. YouTube does not publish that set as a quota. Confirm the live help pages before you rely on a number.</w:t>
      </w:r>
    </w:p>
    <w:p>
      <w:r>
        <w:rPr>
          <w:rFonts w:ascii="Calibri" w:hAnsi="Calibri"/>
          <w:i/>
        </w:rPr>
        <w:t>Not an official YouTube publication. Interface details change; verify in Studio before you rely on them.</w:t>
      </w:r>
    </w:p>
    <w:p>
      <w:pPr>
        <w:sectPr>
          <w:headerReference w:type="default" r:id="rId18"/>
          <w:footerReference w:type="default" r:id="rId19"/>
          <w:pgSz w:w="10080" w:h="14400"/>
          <w:pgMar w:top="1008" w:right="1008" w:bottom="1008" w:left="1008" w:header="504" w:footer="504" w:gutter="0"/>
          <w:cols w:space="720"/>
          <w:titlePg/>
          <w:docGrid w:linePitch="360"/>
        </w:sectPr>
      </w:pPr>
    </w:p>
    <w:p>
      <w:bookmarkStart w:id="18" w:name="toc17"/>
      <w:pPr>
        <w:pStyle w:val="Heading1"/>
      </w:pPr>
      <w:r>
        <w:t>3 Nobody Can Tell What It Cost</w:t>
      </w:r>
      <w:bookmarkEnd w:id="18"/>
    </w:p>
    <w:p>
      <w:r>
        <w:rPr>
          <w:rFonts w:ascii="Calibri" w:hAnsi="Calibri"/>
          <w:i/>
        </w:rPr>
        <w:t>A tour of the free and near-free tools that generate footage, cut it together, score it, and put a voice on it — and the one habit none of them will build for you: checking what you are actually allowed to use.</w:t>
      </w:r>
    </w:p>
    <w:p>
      <w:r>
        <w:rPr>
          <w:rFonts w:ascii="Calibri" w:hAnsi="Calibri"/>
        </w:rPr>
        <w:t>A viewer who finishes your video cannot tell whether it cost four hundred dollars or four dollars. They saw a thumbnail. They saw the first seconds. They saw a finished video. The budget did not survive the upload.</w:t>
      </w:r>
    </w:p>
    <w:p>
      <w:r>
        <w:rPr>
          <w:rFonts w:ascii="Calibri" w:hAnsi="Calibri"/>
        </w:rPr>
        <w:t>Every job a first channel needs has a free or near-free tool: footage, a cut, music, a voice, an export. The gap between free and paid shows up in your time. It does not show up in what the viewer sees.</w:t>
      </w:r>
    </w:p>
    <w:p>
      <w:r>
        <w:rPr>
          <w:rFonts w:ascii="Calibri" w:hAnsi="Calibri"/>
        </w:rPr>
        <w:t>A free tool will not tell you what you are allowed to do with its output. That check is yours, every time. It runs through every section below.</w:t>
      </w:r>
    </w:p>
    <w:p>
      <w:r>
        <w:rPr>
          <w:rFonts w:ascii="Calibri" w:hAnsi="Calibri"/>
        </w:rPr>
        <w:t>You are here because the eight videos in chapter 5 have to be cheap enough to finish, and a channel only reaches the gates in chapter 9 if it keeps publishing for a year. Make the one video in front of you. The tools are how. They are not a second hobby of collecting apps.</w:t>
      </w:r>
    </w:p>
    <w:p>
      <w:r>
        <w:rPr>
          <w:rFonts w:ascii="Calibri" w:hAnsi="Calibri"/>
        </w:rPr>
        <w:t xml:space="preserve">The default stack is four things. Your voice, or a text-to-speech voice that is not a clone of someone else. One track from YouTube’s Audio Library. One editor that will export the whole video: </w:t>
      </w:r>
      <w:hyperlink r:id="rId31">
        <w:r>
          <w:rPr>
            <w:rStyle w:val="Hyperlink"/>
            <w:sz w:val="22"/>
            <w:rFonts w:ascii="Calibri" w:hAnsi="Calibri"/>
          </w:rPr>
          <w:t xml:space="preserve">CapCut</w:t>
        </w:r>
      </w:hyperlink>
      <w:r>
        <w:rPr>
          <w:rFonts w:ascii="Calibri" w:hAnsi="Calibri"/>
        </w:rPr>
        <w:t xml:space="preserve"> is enough. Footage you filmed, drew, or photographed, or one stock clip after you have read that clip’s license. Finish with that stack. The rest of this chapter is what to open when the stack cannot make the shot. Read the license before you publish.</w:t>
      </w:r>
    </w:p>
    <w:p>
      <w:pPr>
        <w:jc w:val="center"/>
      </w:pPr>
      <w:r>
        <w:drawing>
          <wp:inline xmlns:a="http://schemas.openxmlformats.org/drawingml/2006/main" xmlns:pic="http://schemas.openxmlformats.org/drawingml/2006/picture">
            <wp:extent cx="5120640" cy="2304288"/>
            <wp:docPr id="1" name="Picture 1" descr="The default stack: four steps — your voice or text-to-speech that is not a clone, one YouTube Audio Library track, CapCut exporting the whole length, and footage you filmed, drew, or photographed or one licensed clip — then a side door for section I, Sora 2, InVideo, or Magic Hour, only when those four cannot make the shot. A banner reads: a free tool is not permission to monetize the result. Read the license page before you publish."/>
            <wp:cNvGraphicFramePr>
              <a:graphicFrameLocks noChangeAspect="1"/>
            </wp:cNvGraphicFramePr>
            <a:graphic>
              <a:graphicData uri="http://schemas.openxmlformats.org/drawingml/2006/picture">
                <pic:pic>
                  <pic:nvPicPr>
                    <pic:cNvPr id="0" name="free-production-pipeline.png"/>
                    <pic:cNvPicPr/>
                  </pic:nvPicPr>
                  <pic:blipFill>
                    <a:blip r:embed="rId32"/>
                    <a:stretch>
                      <a:fillRect/>
                    </a:stretch>
                  </pic:blipFill>
                  <pic:spPr>
                    <a:xfrm>
                      <a:off x="0" y="0"/>
                      <a:ext cx="5120640" cy="2304288"/>
                    </a:xfrm>
                    <a:prstGeom prst="rect"/>
                  </pic:spPr>
                </pic:pic>
              </a:graphicData>
            </a:graphic>
          </wp:inline>
        </w:drawing>
      </w:r>
    </w:p>
    <w:p>
      <w:r>
        <w:rPr>
          <w:rFonts w:ascii="Calibri" w:hAnsi="Calibri"/>
          <w:i/>
        </w:rPr>
        <w:t>Figure 3.1 — The four things to finish with. Generators are the side door in section I, used when this stack cannot make the shot.</w:t>
      </w:r>
    </w:p>
    <w:p>
      <w:bookmarkStart w:id="19" w:name="toc18"/>
      <w:pPr>
        <w:pStyle w:val="Heading2"/>
      </w:pPr>
      <w:r>
        <w:t>I. Generating footage without a camera</w:t>
      </w:r>
      <w:bookmarkEnd w:id="19"/>
    </w:p>
    <w:p>
      <w:r>
        <w:rPr>
          <w:rFonts w:ascii="Calibri" w:hAnsi="Calibri"/>
        </w:rPr>
        <w:t>Describe a shot. A text-to-video tool gives you a few seconds that did not exist an hour ago. Use one tool for the shot the default stack cannot film, then stop.</w:t>
      </w:r>
    </w:p>
    <w:p>
      <w:pPr>
        <w:pStyle w:val="ListBullet"/>
      </w:pPr>
      <w:hyperlink r:id="rId33">
        <w:r>
          <w:rPr>
            <w:rStyle w:val="Hyperlink"/>
            <w:sz w:val="22"/>
            <w:rFonts w:ascii="Calibri" w:hAnsi="Calibri"/>
          </w:rPr>
          <w:t xml:space="preserve">Sora 2</w:t>
        </w:r>
      </w:hyperlink>
      <w:r>
        <w:rPr>
          <w:rFonts w:ascii="Calibri" w:hAnsi="Calibri"/>
        </w:rPr>
        <w:t xml:space="preserve"> makes the clip from the description.</w:t>
      </w:r>
    </w:p>
    <w:p>
      <w:pPr>
        <w:pStyle w:val="ListBullet"/>
      </w:pPr>
      <w:hyperlink r:id="rId34">
        <w:r>
          <w:rPr>
            <w:rStyle w:val="Hyperlink"/>
            <w:sz w:val="22"/>
            <w:rFonts w:ascii="Calibri" w:hAnsi="Calibri"/>
          </w:rPr>
          <w:t xml:space="preserve">InVideo</w:t>
        </w:r>
      </w:hyperlink>
      <w:r>
        <w:rPr>
          <w:rFonts w:ascii="Calibri" w:hAnsi="Calibri"/>
        </w:rPr>
        <w:t xml:space="preserve">, </w:t>
      </w:r>
      <w:hyperlink r:id="rId35">
        <w:r>
          <w:rPr>
            <w:rStyle w:val="Hyperlink"/>
            <w:sz w:val="22"/>
            <w:rFonts w:ascii="Calibri" w:hAnsi="Calibri"/>
          </w:rPr>
          <w:t xml:space="preserve">Media.io</w:t>
        </w:r>
      </w:hyperlink>
      <w:r>
        <w:rPr>
          <w:rFonts w:ascii="Calibri" w:hAnsi="Calibri"/>
        </w:rPr>
        <w:t xml:space="preserve">, </w:t>
      </w:r>
      <w:hyperlink r:id="rId36">
        <w:r>
          <w:rPr>
            <w:rStyle w:val="Hyperlink"/>
            <w:sz w:val="22"/>
            <w:rFonts w:ascii="Calibri" w:hAnsi="Calibri"/>
          </w:rPr>
          <w:t xml:space="preserve">VEED</w:t>
        </w:r>
      </w:hyperlink>
      <w:r>
        <w:rPr>
          <w:rFonts w:ascii="Calibri" w:hAnsi="Calibri"/>
        </w:rPr>
        <w:t xml:space="preserve">, and </w:t>
      </w:r>
      <w:hyperlink r:id="rId37">
        <w:r>
          <w:rPr>
            <w:rStyle w:val="Hyperlink"/>
            <w:sz w:val="22"/>
            <w:rFonts w:ascii="Calibri" w:hAnsi="Calibri"/>
          </w:rPr>
          <w:t xml:space="preserve">Magic Hour</w:t>
        </w:r>
      </w:hyperlink>
      <w:r>
        <w:rPr>
          <w:rFonts w:ascii="Calibri" w:hAnsi="Calibri"/>
        </w:rPr>
        <w:t xml:space="preserve"> do that job in a browser.</w:t>
      </w:r>
    </w:p>
    <w:p>
      <w:pPr>
        <w:pStyle w:val="ListBullet"/>
      </w:pPr>
      <w:hyperlink r:id="rId38">
        <w:r>
          <w:rPr>
            <w:rStyle w:val="Hyperlink"/>
            <w:sz w:val="22"/>
            <w:rFonts w:ascii="Calibri" w:hAnsi="Calibri"/>
          </w:rPr>
          <w:t xml:space="preserve">HeyGen</w:t>
        </w:r>
      </w:hyperlink>
      <w:r>
        <w:rPr>
          <w:rFonts w:ascii="Calibri" w:hAnsi="Calibri"/>
        </w:rPr>
        <w:t xml:space="preserve"> and </w:t>
      </w:r>
      <w:hyperlink r:id="rId39">
        <w:r>
          <w:rPr>
            <w:rStyle w:val="Hyperlink"/>
            <w:sz w:val="22"/>
            <w:rFonts w:ascii="Calibri" w:hAnsi="Calibri"/>
          </w:rPr>
          <w:t xml:space="preserve">Synthesys</w:t>
        </w:r>
      </w:hyperlink>
      <w:r>
        <w:rPr>
          <w:rFonts w:ascii="Calibri" w:hAnsi="Calibri"/>
        </w:rPr>
        <w:t xml:space="preserve"> put a generated presenter on screen from a script, when the video needs a person at a desk and you are not filming yourself.</w:t>
      </w:r>
    </w:p>
    <w:p>
      <w:r>
        <w:rPr>
          <w:rFonts w:ascii="Calibri" w:hAnsi="Calibri"/>
        </w:rPr>
        <w:t>Expect to regenerate a clip two or three times before one is usable. What you may do with the output is in that tool’s terms: use in a monetized video, posting the same file on another site. Those terms differ, and they change. Read the commercial-use section before you publish. The pricing page is not the license.</w:t>
      </w:r>
    </w:p>
    <w:p>
      <w:r>
        <w:rPr>
          <w:rFonts w:ascii="Calibri" w:hAnsi="Calibri"/>
        </w:rPr>
        <w:t>A tier advertised as free forever — no login, no credit cap — is usually still a quality cap, and the “unlimited” label moves. What those generators reliably produce is abstract motion, stylized animation, and short simple clips. What they reliably do not produce is a realistic human face, accurate lip sync, or more than a few consistent seconds. Use that tier for background motion and concept visuals. Pay only for the shot that actually needs the extra realism, and read the current limit on the tool’s own page before you plan a video around “unlimited.”</w:t>
      </w:r>
    </w:p>
    <w:p>
      <w:r>
        <w:rPr>
          <w:rFonts w:ascii="Calibri" w:hAnsi="Calibri"/>
        </w:rPr>
        <w:t>If the tool lets you attach reference images, attach the same set to every shot in one video. Same character. Same setting. The host then looks like one person. It costs nothing extra.</w:t>
      </w:r>
    </w:p>
    <w:p>
      <w:r>
        <w:rPr>
          <w:rFonts w:ascii="Calibri" w:hAnsi="Calibri"/>
        </w:rPr>
        <w:t>Free tiers are usually measured. Read the number on the tool’s own page before you plan a video around it. At the time of the author’s research, InVideo’s free tier was about ten AI minutes a week, and HeyGen’s was three avatar videos a month, three minutes each. Those figures are not a budget. Confirm them. They move as often as prices do.</w:t>
      </w:r>
    </w:p>
    <w:p>
      <w:bookmarkStart w:id="20" w:name="toc19"/>
      <w:pPr>
        <w:pStyle w:val="Heading2"/>
      </w:pPr>
      <w:r>
        <w:t>II. The free stock library, and the license attached to each clip</w:t>
      </w:r>
      <w:bookmarkEnd w:id="20"/>
    </w:p>
    <w:p>
      <w:r>
        <w:rPr>
          <w:rFonts w:ascii="Calibri" w:hAnsi="Calibri"/>
        </w:rPr>
        <w:t>For footage and photos you did not generate yourself, several libraries offer genuinely free, high-quality clips with no subscription required:</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Library</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Attribution required</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Note</w:t>
            </w:r>
          </w:p>
        </w:tc>
      </w:tr>
      <w:tr>
        <w:tc>
          <w:tcPr>
            <w:tcW w:type="dxa" w:w="2688"/>
            <w:tcW w:w="2160" w:type="dxa"/>
          </w:tcPr>
          <w:p>
            <w:pPr>
              <w:spacing w:after="40" w:before="40"/>
            </w:pPr>
            <w:r>
              <w:rPr>
                <w:rFonts w:ascii="Calibri" w:hAnsi="Calibri"/>
                <w:sz w:val="21"/>
              </w:rPr>
            </w:r>
            <w:hyperlink r:id="rId40">
              <w:r>
                <w:rPr>
                  <w:rStyle w:val="Hyperlink"/>
                  <w:sz w:val="22"/>
                  <w:rFonts w:ascii="Calibri" w:hAnsi="Calibri"/>
                </w:rPr>
                <w:t xml:space="preserve">Pexels</w:t>
              </w:r>
            </w:hyperlink>
          </w:p>
        </w:tc>
        <w:tc>
          <w:tcPr>
            <w:tcW w:type="dxa" w:w="2688"/>
            <w:tcW w:w="2160" w:type="dxa"/>
          </w:tcPr>
          <w:p>
            <w:pPr>
              <w:spacing w:after="40" w:before="40"/>
            </w:pPr>
            <w:r>
              <w:rPr>
                <w:rFonts w:ascii="Calibri" w:hAnsi="Calibri"/>
                <w:sz w:val="21"/>
              </w:rPr>
            </w:r>
            <w:r>
              <w:rPr>
                <w:rFonts w:ascii="Calibri" w:hAnsi="Calibri"/>
                <w:sz w:val="21"/>
              </w:rPr>
              <w:t>No</w:t>
            </w:r>
          </w:p>
        </w:tc>
        <w:tc>
          <w:tcPr>
            <w:tcW w:type="dxa" w:w="2688"/>
            <w:tcW w:w="3744" w:type="dxa"/>
          </w:tcPr>
          <w:p>
            <w:pPr>
              <w:spacing w:after="40" w:before="40"/>
            </w:pPr>
            <w:r>
              <w:rPr>
                <w:rFonts w:ascii="Calibri" w:hAnsi="Calibri"/>
                <w:sz w:val="21"/>
              </w:rPr>
            </w:r>
            <w:r>
              <w:rPr>
                <w:rFonts w:ascii="Calibri" w:hAnsi="Calibri"/>
                <w:sz w:val="21"/>
              </w:rPr>
              <w:t>Free for commercial use, no signup needed to browse.</w:t>
            </w:r>
          </w:p>
        </w:tc>
      </w:tr>
      <w:tr>
        <w:tc>
          <w:tcPr>
            <w:tcW w:type="dxa" w:w="2688"/>
            <w:tcW w:w="2160" w:type="dxa"/>
          </w:tcPr>
          <w:p>
            <w:pPr>
              <w:spacing w:after="40" w:before="40"/>
            </w:pPr>
            <w:r>
              <w:rPr>
                <w:rFonts w:ascii="Calibri" w:hAnsi="Calibri"/>
                <w:sz w:val="21"/>
              </w:rPr>
            </w:r>
            <w:hyperlink r:id="rId41">
              <w:r>
                <w:rPr>
                  <w:rStyle w:val="Hyperlink"/>
                  <w:sz w:val="22"/>
                  <w:rFonts w:ascii="Calibri" w:hAnsi="Calibri"/>
                </w:rPr>
                <w:t xml:space="preserve">Pixabay</w:t>
              </w:r>
            </w:hyperlink>
          </w:p>
        </w:tc>
        <w:tc>
          <w:tcPr>
            <w:tcW w:type="dxa" w:w="2688"/>
            <w:tcW w:w="2160" w:type="dxa"/>
          </w:tcPr>
          <w:p>
            <w:pPr>
              <w:spacing w:after="40" w:before="40"/>
            </w:pPr>
            <w:r>
              <w:rPr>
                <w:rFonts w:ascii="Calibri" w:hAnsi="Calibri"/>
                <w:sz w:val="21"/>
              </w:rPr>
            </w:r>
            <w:r>
              <w:rPr>
                <w:rFonts w:ascii="Calibri" w:hAnsi="Calibri"/>
                <w:sz w:val="21"/>
              </w:rPr>
              <w:t>No</w:t>
            </w:r>
          </w:p>
        </w:tc>
        <w:tc>
          <w:tcPr>
            <w:tcW w:type="dxa" w:w="2688"/>
            <w:tcW w:w="3744" w:type="dxa"/>
          </w:tcPr>
          <w:p>
            <w:pPr>
              <w:spacing w:after="40" w:before="40"/>
            </w:pPr>
            <w:r>
              <w:rPr>
                <w:rFonts w:ascii="Calibri" w:hAnsi="Calibri"/>
                <w:sz w:val="21"/>
              </w:rPr>
            </w:r>
            <w:r>
              <w:rPr>
                <w:rFonts w:ascii="Calibri" w:hAnsi="Calibri"/>
                <w:sz w:val="21"/>
              </w:rPr>
              <w:t>Video, photo, and music under one shared license.</w:t>
            </w:r>
          </w:p>
        </w:tc>
      </w:tr>
      <w:tr>
        <w:tc>
          <w:tcPr>
            <w:tcW w:type="dxa" w:w="2688"/>
            <w:tcW w:w="2160" w:type="dxa"/>
          </w:tcPr>
          <w:p>
            <w:pPr>
              <w:spacing w:after="40" w:before="40"/>
            </w:pPr>
            <w:r>
              <w:rPr>
                <w:rFonts w:ascii="Calibri" w:hAnsi="Calibri"/>
                <w:sz w:val="21"/>
              </w:rPr>
            </w:r>
            <w:hyperlink r:id="rId42">
              <w:r>
                <w:rPr>
                  <w:rStyle w:val="Hyperlink"/>
                  <w:sz w:val="22"/>
                  <w:rFonts w:ascii="Calibri" w:hAnsi="Calibri"/>
                </w:rPr>
                <w:t xml:space="preserve">Mixkit</w:t>
              </w:r>
            </w:hyperlink>
          </w:p>
        </w:tc>
        <w:tc>
          <w:tcPr>
            <w:tcW w:type="dxa" w:w="2688"/>
            <w:tcW w:w="2160" w:type="dxa"/>
          </w:tcPr>
          <w:p>
            <w:pPr>
              <w:spacing w:after="40" w:before="40"/>
            </w:pPr>
            <w:r>
              <w:rPr>
                <w:rFonts w:ascii="Calibri" w:hAnsi="Calibri"/>
                <w:sz w:val="21"/>
              </w:rPr>
            </w:r>
            <w:r>
              <w:rPr>
                <w:rFonts w:ascii="Calibri" w:hAnsi="Calibri"/>
                <w:sz w:val="21"/>
              </w:rPr>
              <w:t>No</w:t>
            </w:r>
          </w:p>
        </w:tc>
        <w:tc>
          <w:tcPr>
            <w:tcW w:type="dxa" w:w="2688"/>
            <w:tcW w:w="3744" w:type="dxa"/>
          </w:tcPr>
          <w:p>
            <w:pPr>
              <w:spacing w:after="40" w:before="40"/>
            </w:pPr>
            <w:r>
              <w:rPr>
                <w:rFonts w:ascii="Calibri" w:hAnsi="Calibri"/>
                <w:sz w:val="21"/>
              </w:rPr>
            </w:r>
            <w:r>
              <w:rPr>
                <w:rFonts w:ascii="Calibri" w:hAnsi="Calibri"/>
                <w:sz w:val="21"/>
              </w:rPr>
              <w:t>Smaller, cinematic-quality library; also free music and editing templates.</w:t>
            </w:r>
          </w:p>
        </w:tc>
      </w:tr>
      <w:tr>
        <w:tc>
          <w:tcPr>
            <w:tcW w:type="dxa" w:w="2688"/>
            <w:tcW w:w="2160" w:type="dxa"/>
          </w:tcPr>
          <w:p>
            <w:pPr>
              <w:spacing w:after="40" w:before="40"/>
            </w:pPr>
            <w:r>
              <w:rPr>
                <w:rFonts w:ascii="Calibri" w:hAnsi="Calibri"/>
                <w:sz w:val="21"/>
              </w:rPr>
            </w:r>
            <w:hyperlink r:id="rId43">
              <w:r>
                <w:rPr>
                  <w:rStyle w:val="Hyperlink"/>
                  <w:sz w:val="22"/>
                  <w:rFonts w:ascii="Calibri" w:hAnsi="Calibri"/>
                </w:rPr>
                <w:t xml:space="preserve">Coverr</w:t>
              </w:r>
            </w:hyperlink>
          </w:p>
        </w:tc>
        <w:tc>
          <w:tcPr>
            <w:tcW w:type="dxa" w:w="2688"/>
            <w:tcW w:w="2160" w:type="dxa"/>
          </w:tcPr>
          <w:p>
            <w:pPr>
              <w:spacing w:after="40" w:before="40"/>
            </w:pPr>
            <w:r>
              <w:rPr>
                <w:rFonts w:ascii="Calibri" w:hAnsi="Calibri"/>
                <w:sz w:val="21"/>
              </w:rPr>
            </w:r>
            <w:r>
              <w:rPr>
                <w:rFonts w:ascii="Calibri" w:hAnsi="Calibri"/>
                <w:sz w:val="21"/>
              </w:rPr>
              <w:t>No</w:t>
            </w:r>
          </w:p>
        </w:tc>
        <w:tc>
          <w:tcPr>
            <w:tcW w:type="dxa" w:w="2688"/>
            <w:tcW w:w="3744" w:type="dxa"/>
          </w:tcPr>
          <w:p>
            <w:pPr>
              <w:spacing w:after="40" w:before="40"/>
            </w:pPr>
            <w:r>
              <w:rPr>
                <w:rFonts w:ascii="Calibri" w:hAnsi="Calibri"/>
                <w:sz w:val="21"/>
              </w:rPr>
            </w:r>
            <w:r>
              <w:rPr>
                <w:rFonts w:ascii="Calibri" w:hAnsi="Calibri"/>
                <w:sz w:val="21"/>
              </w:rPr>
              <w:t>Film-style background clips, personal and commercial use.</w:t>
            </w:r>
          </w:p>
        </w:tc>
      </w:tr>
      <w:tr>
        <w:tc>
          <w:tcPr>
            <w:tcW w:type="dxa" w:w="2688"/>
            <w:tcW w:w="2160" w:type="dxa"/>
          </w:tcPr>
          <w:p>
            <w:pPr>
              <w:spacing w:after="40" w:before="40"/>
            </w:pPr>
            <w:r>
              <w:rPr>
                <w:rFonts w:ascii="Calibri" w:hAnsi="Calibri"/>
                <w:sz w:val="21"/>
              </w:rPr>
            </w:r>
            <w:hyperlink r:id="rId44">
              <w:r>
                <w:rPr>
                  <w:rStyle w:val="Hyperlink"/>
                  <w:sz w:val="22"/>
                  <w:rFonts w:ascii="Calibri" w:hAnsi="Calibri"/>
                </w:rPr>
                <w:t xml:space="preserve">Videezy</w:t>
              </w:r>
            </w:hyperlink>
          </w:p>
        </w:tc>
        <w:tc>
          <w:tcPr>
            <w:tcW w:type="dxa" w:w="2688"/>
            <w:tcW w:w="2160" w:type="dxa"/>
          </w:tcPr>
          <w:p>
            <w:pPr>
              <w:spacing w:after="40" w:before="40"/>
            </w:pPr>
            <w:r>
              <w:rPr>
                <w:rFonts w:ascii="Calibri" w:hAnsi="Calibri"/>
                <w:sz w:val="21"/>
              </w:rPr>
            </w:r>
            <w:r>
              <w:rPr>
                <w:rFonts w:ascii="Calibri" w:hAnsi="Calibri"/>
                <w:sz w:val="21"/>
              </w:rPr>
              <w:t>Varies by clip</w:t>
            </w:r>
          </w:p>
        </w:tc>
        <w:tc>
          <w:tcPr>
            <w:tcW w:type="dxa" w:w="2688"/>
            <w:tcW w:w="3744" w:type="dxa"/>
          </w:tcPr>
          <w:p>
            <w:pPr>
              <w:spacing w:after="40" w:before="40"/>
            </w:pPr>
            <w:r>
              <w:rPr>
                <w:rFonts w:ascii="Calibri" w:hAnsi="Calibri"/>
                <w:sz w:val="21"/>
              </w:rPr>
            </w:r>
            <w:r>
              <w:rPr>
                <w:rFonts w:ascii="Calibri" w:hAnsi="Calibri"/>
                <w:sz w:val="21"/>
              </w:rPr>
              <w:t>Free and paid mixed together — check each clip’s own license page.</w:t>
            </w:r>
          </w:p>
        </w:tc>
      </w:tr>
      <w:tr>
        <w:tc>
          <w:tcPr>
            <w:tcW w:type="dxa" w:w="2688"/>
            <w:tcW w:w="2160" w:type="dxa"/>
          </w:tcPr>
          <w:p>
            <w:pPr>
              <w:spacing w:after="40" w:before="40"/>
            </w:pPr>
            <w:r>
              <w:rPr>
                <w:rFonts w:ascii="Calibri" w:hAnsi="Calibri"/>
                <w:sz w:val="21"/>
              </w:rPr>
            </w:r>
            <w:hyperlink r:id="rId45">
              <w:r>
                <w:rPr>
                  <w:rStyle w:val="Hyperlink"/>
                  <w:sz w:val="22"/>
                  <w:rFonts w:ascii="Calibri" w:hAnsi="Calibri"/>
                </w:rPr>
                <w:t xml:space="preserve">Vecteezy</w:t>
              </w:r>
            </w:hyperlink>
          </w:p>
        </w:tc>
        <w:tc>
          <w:tcPr>
            <w:tcW w:type="dxa" w:w="2688"/>
            <w:tcW w:w="2160" w:type="dxa"/>
          </w:tcPr>
          <w:p>
            <w:pPr>
              <w:spacing w:after="40" w:before="40"/>
            </w:pPr>
            <w:r>
              <w:rPr>
                <w:rFonts w:ascii="Calibri" w:hAnsi="Calibri"/>
                <w:sz w:val="21"/>
              </w:rPr>
            </w:r>
            <w:r>
              <w:rPr>
                <w:rFonts w:ascii="Calibri" w:hAnsi="Calibri"/>
                <w:sz w:val="21"/>
              </w:rPr>
              <w:t>Varies by asset</w:t>
            </w:r>
          </w:p>
        </w:tc>
        <w:tc>
          <w:tcPr>
            <w:tcW w:type="dxa" w:w="2688"/>
            <w:tcW w:w="3744" w:type="dxa"/>
          </w:tcPr>
          <w:p>
            <w:pPr>
              <w:spacing w:after="40" w:before="40"/>
            </w:pPr>
            <w:r>
              <w:rPr>
                <w:rFonts w:ascii="Calibri" w:hAnsi="Calibri"/>
                <w:sz w:val="21"/>
              </w:rPr>
            </w:r>
            <w:r>
              <w:rPr>
                <w:rFonts w:ascii="Calibri" w:hAnsi="Calibri"/>
                <w:sz w:val="21"/>
              </w:rPr>
              <w:t>Free tier exists; read the specific asset’s terms before use.</w:t>
            </w:r>
          </w:p>
        </w:tc>
      </w:tr>
      <w:tr>
        <w:tc>
          <w:tcPr>
            <w:tcW w:type="dxa" w:w="2688"/>
            <w:tcW w:w="2160" w:type="dxa"/>
          </w:tcPr>
          <w:p>
            <w:pPr>
              <w:spacing w:after="40" w:before="40"/>
            </w:pPr>
            <w:r>
              <w:rPr>
                <w:rFonts w:ascii="Calibri" w:hAnsi="Calibri"/>
                <w:sz w:val="21"/>
              </w:rPr>
            </w:r>
            <w:hyperlink r:id="rId46">
              <w:r>
                <w:rPr>
                  <w:rStyle w:val="Hyperlink"/>
                  <w:sz w:val="22"/>
                  <w:rFonts w:ascii="Calibri" w:hAnsi="Calibri"/>
                </w:rPr>
                <w:t xml:space="preserve">Videvo</w:t>
              </w:r>
            </w:hyperlink>
          </w:p>
        </w:tc>
        <w:tc>
          <w:tcPr>
            <w:tcW w:type="dxa" w:w="2688"/>
            <w:tcW w:w="2160" w:type="dxa"/>
          </w:tcPr>
          <w:p>
            <w:pPr>
              <w:spacing w:after="40" w:before="40"/>
            </w:pPr>
            <w:r>
              <w:rPr>
                <w:rFonts w:ascii="Calibri" w:hAnsi="Calibri"/>
                <w:sz w:val="21"/>
              </w:rPr>
            </w:r>
            <w:r>
              <w:rPr>
                <w:rFonts w:ascii="Calibri" w:hAnsi="Calibri"/>
                <w:sz w:val="21"/>
              </w:rPr>
              <w:t>Varies by clip</w:t>
            </w:r>
          </w:p>
        </w:tc>
        <w:tc>
          <w:tcPr>
            <w:tcW w:type="dxa" w:w="2688"/>
            <w:tcW w:w="3744" w:type="dxa"/>
          </w:tcPr>
          <w:p>
            <w:pPr>
              <w:spacing w:after="40" w:before="40"/>
            </w:pPr>
            <w:r>
              <w:rPr>
                <w:rFonts w:ascii="Calibri" w:hAnsi="Calibri"/>
                <w:sz w:val="21"/>
              </w:rPr>
            </w:r>
            <w:r>
              <w:rPr>
                <w:rFonts w:ascii="Calibri" w:hAnsi="Calibri"/>
                <w:sz w:val="21"/>
              </w:rPr>
              <w:t>Mixes its own royalty-free license with Creative Commons clips — check each one.</w:t>
            </w:r>
          </w:p>
        </w:tc>
      </w:tr>
      <w:tr>
        <w:tc>
          <w:tcPr>
            <w:tcW w:type="dxa" w:w="2688"/>
            <w:tcW w:w="2160" w:type="dxa"/>
          </w:tcPr>
          <w:p>
            <w:pPr>
              <w:spacing w:after="40" w:before="40"/>
            </w:pPr>
            <w:r>
              <w:rPr>
                <w:rFonts w:ascii="Calibri" w:hAnsi="Calibri"/>
                <w:sz w:val="21"/>
              </w:rPr>
            </w:r>
            <w:hyperlink r:id="rId47">
              <w:r>
                <w:rPr>
                  <w:rStyle w:val="Hyperlink"/>
                  <w:sz w:val="22"/>
                  <w:rFonts w:ascii="Calibri" w:hAnsi="Calibri"/>
                </w:rPr>
                <w:t xml:space="preserve">Life of Vids</w:t>
              </w:r>
            </w:hyperlink>
          </w:p>
        </w:tc>
        <w:tc>
          <w:tcPr>
            <w:tcW w:type="dxa" w:w="2688"/>
            <w:tcW w:w="2160" w:type="dxa"/>
          </w:tcPr>
          <w:p>
            <w:pPr>
              <w:spacing w:after="40" w:before="40"/>
            </w:pPr>
            <w:r>
              <w:rPr>
                <w:rFonts w:ascii="Calibri" w:hAnsi="Calibri"/>
                <w:sz w:val="21"/>
              </w:rPr>
            </w:r>
            <w:r>
              <w:rPr>
                <w:rFonts w:ascii="Calibri" w:hAnsi="Calibri"/>
                <w:sz w:val="21"/>
              </w:rPr>
              <w:t>No</w:t>
            </w:r>
          </w:p>
        </w:tc>
        <w:tc>
          <w:tcPr>
            <w:tcW w:type="dxa" w:w="2688"/>
            <w:tcW w:w="3744" w:type="dxa"/>
          </w:tcPr>
          <w:p>
            <w:pPr>
              <w:spacing w:after="40" w:before="40"/>
            </w:pPr>
            <w:r>
              <w:rPr>
                <w:rFonts w:ascii="Calibri" w:hAnsi="Calibri"/>
                <w:sz w:val="21"/>
              </w:rPr>
            </w:r>
            <w:r>
              <w:rPr>
                <w:rFonts w:ascii="Calibri" w:hAnsi="Calibri"/>
                <w:sz w:val="21"/>
              </w:rPr>
              <w:t>Free for personal and commercial use, but caps how many of its clips you may re-host on another site.</w:t>
            </w:r>
          </w:p>
        </w:tc>
      </w:tr>
      <w:tr>
        <w:tc>
          <w:tcPr>
            <w:tcW w:type="dxa" w:w="2688"/>
            <w:tcW w:w="2160" w:type="dxa"/>
          </w:tcPr>
          <w:p>
            <w:pPr>
              <w:spacing w:after="40" w:before="40"/>
            </w:pPr>
            <w:r>
              <w:rPr>
                <w:rFonts w:ascii="Calibri" w:hAnsi="Calibri"/>
                <w:sz w:val="21"/>
              </w:rPr>
            </w:r>
            <w:hyperlink r:id="rId48">
              <w:r>
                <w:rPr>
                  <w:rStyle w:val="Hyperlink"/>
                  <w:sz w:val="22"/>
                  <w:rFonts w:ascii="Calibri" w:hAnsi="Calibri"/>
                </w:rPr>
                <w:t xml:space="preserve">Mazwai</w:t>
              </w:r>
            </w:hyperlink>
          </w:p>
        </w:tc>
        <w:tc>
          <w:tcPr>
            <w:tcW w:type="dxa" w:w="2688"/>
            <w:tcW w:w="2160" w:type="dxa"/>
          </w:tcPr>
          <w:p>
            <w:pPr>
              <w:spacing w:after="40" w:before="40"/>
            </w:pPr>
            <w:r>
              <w:rPr>
                <w:rFonts w:ascii="Calibri" w:hAnsi="Calibri"/>
                <w:sz w:val="21"/>
              </w:rPr>
            </w:r>
            <w:r>
              <w:rPr>
                <w:rFonts w:ascii="Calibri" w:hAnsi="Calibri"/>
                <w:sz w:val="21"/>
              </w:rPr>
              <w:t>Requested</w:t>
            </w:r>
          </w:p>
        </w:tc>
        <w:tc>
          <w:tcPr>
            <w:tcW w:type="dxa" w:w="2688"/>
            <w:tcW w:w="3744" w:type="dxa"/>
          </w:tcPr>
          <w:p>
            <w:pPr>
              <w:spacing w:after="40" w:before="40"/>
            </w:pPr>
            <w:r>
              <w:rPr>
                <w:rFonts w:ascii="Calibri" w:hAnsi="Calibri"/>
                <w:sz w:val="21"/>
              </w:rPr>
            </w:r>
            <w:r>
              <w:rPr>
                <w:rFonts w:ascii="Calibri" w:hAnsi="Calibri"/>
                <w:sz w:val="21"/>
              </w:rPr>
              <w:t>Smaller, cinematic-style library; free to use, credit appreciated.</w:t>
            </w:r>
          </w:p>
        </w:tc>
      </w:tr>
      <w:tr>
        <w:tc>
          <w:tcPr>
            <w:tcW w:type="dxa" w:w="2688"/>
            <w:tcW w:w="2160" w:type="dxa"/>
          </w:tcPr>
          <w:p>
            <w:pPr>
              <w:spacing w:after="40" w:before="40"/>
            </w:pPr>
            <w:r>
              <w:rPr>
                <w:rFonts w:ascii="Calibri" w:hAnsi="Calibri"/>
                <w:sz w:val="21"/>
              </w:rPr>
            </w:r>
            <w:hyperlink r:id="rId49">
              <w:r>
                <w:rPr>
                  <w:rStyle w:val="Hyperlink"/>
                  <w:sz w:val="22"/>
                  <w:rFonts w:ascii="Calibri" w:hAnsi="Calibri"/>
                </w:rPr>
                <w:t xml:space="preserve">Dareful</w:t>
              </w:r>
            </w:hyperlink>
          </w:p>
        </w:tc>
        <w:tc>
          <w:tcPr>
            <w:tcW w:type="dxa" w:w="2688"/>
            <w:tcW w:w="2160" w:type="dxa"/>
          </w:tcPr>
          <w:p>
            <w:pPr>
              <w:spacing w:after="40" w:before="40"/>
            </w:pPr>
            <w:r>
              <w:rPr>
                <w:rFonts w:ascii="Calibri" w:hAnsi="Calibri"/>
                <w:sz w:val="21"/>
              </w:rPr>
            </w:r>
            <w:r>
              <w:rPr>
                <w:rFonts w:ascii="Calibri" w:hAnsi="Calibri"/>
                <w:sz w:val="21"/>
              </w:rPr>
              <w:t>Requested</w:t>
            </w:r>
          </w:p>
        </w:tc>
        <w:tc>
          <w:tcPr>
            <w:tcW w:type="dxa" w:w="2688"/>
            <w:tcW w:w="3744" w:type="dxa"/>
          </w:tcPr>
          <w:p>
            <w:pPr>
              <w:spacing w:after="40" w:before="40"/>
            </w:pPr>
            <w:r>
              <w:rPr>
                <w:rFonts w:ascii="Calibri" w:hAnsi="Calibri"/>
                <w:sz w:val="21"/>
              </w:rPr>
            </w:r>
            <w:r>
              <w:rPr>
                <w:rFonts w:ascii="Calibri" w:hAnsi="Calibri"/>
                <w:sz w:val="21"/>
              </w:rPr>
              <w:t>4K footage, free with credit.</w:t>
            </w:r>
          </w:p>
        </w:tc>
      </w:tr>
      <w:tr>
        <w:tc>
          <w:tcPr>
            <w:tcW w:type="dxa" w:w="2688"/>
            <w:tcW w:w="2160" w:type="dxa"/>
          </w:tcPr>
          <w:p>
            <w:pPr>
              <w:spacing w:after="40" w:before="40"/>
            </w:pPr>
            <w:r>
              <w:rPr>
                <w:rFonts w:ascii="Calibri" w:hAnsi="Calibri"/>
                <w:sz w:val="21"/>
              </w:rPr>
            </w:r>
            <w:hyperlink r:id="rId50">
              <w:r>
                <w:rPr>
                  <w:rStyle w:val="Hyperlink"/>
                  <w:sz w:val="22"/>
                  <w:rFonts w:ascii="Calibri" w:hAnsi="Calibri"/>
                </w:rPr>
                <w:t xml:space="preserve">Envato Elements</w:t>
              </w:r>
            </w:hyperlink>
            <w:r>
              <w:rPr>
                <w:rFonts w:ascii="Calibri" w:hAnsi="Calibri"/>
                <w:sz w:val="21"/>
              </w:rPr>
              <w:t xml:space="preserve"> / </w:t>
            </w:r>
            <w:hyperlink r:id="rId51">
              <w:r>
                <w:rPr>
                  <w:rStyle w:val="Hyperlink"/>
                  <w:sz w:val="22"/>
                  <w:rFonts w:ascii="Calibri" w:hAnsi="Calibri"/>
                </w:rPr>
                <w:t xml:space="preserve">iStock</w:t>
              </w:r>
            </w:hyperlink>
          </w:p>
        </w:tc>
        <w:tc>
          <w:tcPr>
            <w:tcW w:type="dxa" w:w="2688"/>
            <w:tcW w:w="2160" w:type="dxa"/>
          </w:tcPr>
          <w:p>
            <w:pPr>
              <w:spacing w:after="40" w:before="40"/>
            </w:pPr>
            <w:r>
              <w:rPr>
                <w:rFonts w:ascii="Calibri" w:hAnsi="Calibri"/>
                <w:sz w:val="21"/>
              </w:rPr>
            </w:r>
            <w:r>
              <w:rPr>
                <w:rFonts w:ascii="Calibri" w:hAnsi="Calibri"/>
                <w:sz w:val="21"/>
              </w:rPr>
              <w:t>Paid</w:t>
            </w:r>
          </w:p>
        </w:tc>
        <w:tc>
          <w:tcPr>
            <w:tcW w:type="dxa" w:w="2688"/>
            <w:tcW w:w="3744" w:type="dxa"/>
          </w:tcPr>
          <w:p>
            <w:pPr>
              <w:spacing w:after="40" w:before="40"/>
            </w:pPr>
            <w:r>
              <w:rPr>
                <w:rFonts w:ascii="Calibri" w:hAnsi="Calibri"/>
                <w:sz w:val="21"/>
              </w:rPr>
            </w:r>
            <w:r>
              <w:rPr>
                <w:rFonts w:ascii="Calibri" w:hAnsi="Calibri"/>
                <w:sz w:val="21"/>
              </w:rPr>
              <w:t>Subscription libraries — worth it once the free libraries stop covering a niche, not before.</w:t>
            </w:r>
          </w:p>
        </w:tc>
      </w:tr>
    </w:tbl>
    <w:p/>
    <w:p>
      <w:hyperlink r:id="rId52">
        <w:r>
          <w:rPr>
            <w:rStyle w:val="Hyperlink"/>
            <w:sz w:val="22"/>
            <w:rFonts w:ascii="Calibri" w:hAnsi="Calibri"/>
          </w:rPr>
          <w:t xml:space="preserve">Unsplash</w:t>
        </w:r>
      </w:hyperlink>
      <w:r>
        <w:rPr>
          <w:rFonts w:ascii="Calibri" w:hAnsi="Calibri"/>
        </w:rPr>
        <w:t xml:space="preserve"> covers photos on similar terms to the no-attribution rows above: free for commercial and non-commercial use under its own license, no permission required.</w:t>
      </w:r>
    </w:p>
    <w:p>
      <w:r>
        <w:rPr>
          <w:rFonts w:ascii="Calibri" w:hAnsi="Calibri"/>
        </w:rPr>
        <w:t>Treat “no attribution required” as that library’s current policy, not a permanent guarantee attached to every clip forever — it can change going forward. The habit worth building is reading the license line on a library before a batch download, not assuming last year’s library still works the same way this year.</w:t>
      </w:r>
    </w:p>
    <w:p>
      <w:bookmarkStart w:id="21" w:name="toc20"/>
      <w:pPr>
        <w:pStyle w:val="Heading2"/>
      </w:pPr>
      <w:r>
        <w:t>III. Free music and sound effects, and the one library built for this platform</w:t>
      </w:r>
      <w:bookmarkEnd w:id="21"/>
    </w:p>
    <w:p>
      <w:r>
        <w:rPr>
          <w:rFonts w:ascii="Calibri" w:hAnsi="Calibri"/>
        </w:rPr>
        <w:t xml:space="preserve">Start with </w:t>
      </w:r>
      <w:r>
        <w:rPr>
          <w:rFonts w:ascii="Calibri" w:hAnsi="Calibri"/>
          <w:b/>
        </w:rPr>
        <w:t>YouTube’s own Audio Library</w:t>
      </w:r>
      <w:r>
        <w:rPr>
          <w:rFonts w:ascii="Calibri" w:hAnsi="Calibri"/>
        </w:rPr>
        <w:t xml:space="preserve">. </w:t>
      </w:r>
      <w:hyperlink r:id="rId53">
        <w:r>
          <w:rPr>
            <w:rStyle w:val="Hyperlink"/>
            <w:sz w:val="22"/>
            <w:rFonts w:ascii="Calibri" w:hAnsi="Calibri"/>
          </w:rPr>
          <w:t xml:space="preserve">YouTube’s help page</w:t>
        </w:r>
      </w:hyperlink>
      <w:r>
        <w:rPr>
          <w:rFonts w:ascii="Calibri" w:hAnsi="Calibri"/>
        </w:rPr>
        <w:t xml:space="preserve"> says it lives in YouTube Studio, on the left menu as Audio library, and also at </w:t>
      </w:r>
      <w:hyperlink r:id="rId54">
        <w:r>
          <w:rPr>
            <w:rStyle w:val="Hyperlink"/>
            <w:sz w:val="22"/>
            <w:rFonts w:ascii="Calibri" w:hAnsi="Calibri"/>
          </w:rPr>
          <w:t xml:space="preserve">youtube.com/audiolibrary</w:t>
        </w:r>
      </w:hyperlink>
      <w:r>
        <w:rPr>
          <w:rFonts w:ascii="Calibri" w:hAnsi="Calibri"/>
        </w:rPr>
        <w:t>. If your menu says Creator Music instead, the same help pages say the Audio Library tracks are in there, with a way back to the Audio Library. The library includes a Sound effects tab. YouTube says music and effects from that library are the ones it knows to be copyright-safe, and that it is not responsible for “royalty-free” tracks from anywhere else. It is the safest default, and the page still tells you to read the attribution line on a track that asks for credit.</w:t>
      </w:r>
    </w:p>
    <w:p>
      <w:r>
        <w:rPr>
          <w:rFonts w:ascii="Calibri" w:hAnsi="Calibri"/>
        </w:rPr>
        <w:t xml:space="preserve">Beyond it: </w:t>
      </w:r>
      <w:hyperlink r:id="rId55">
        <w:r>
          <w:rPr>
            <w:rStyle w:val="Hyperlink"/>
            <w:sz w:val="22"/>
            <w:rFonts w:ascii="Calibri" w:hAnsi="Calibri"/>
          </w:rPr>
          <w:t xml:space="preserve">Pixabay Music</w:t>
        </w:r>
      </w:hyperlink>
      <w:r>
        <w:rPr>
          <w:rFonts w:ascii="Calibri" w:hAnsi="Calibri"/>
        </w:rPr>
        <w:t xml:space="preserve"> and </w:t>
      </w:r>
      <w:hyperlink r:id="rId56">
        <w:r>
          <w:rPr>
            <w:rStyle w:val="Hyperlink"/>
            <w:sz w:val="22"/>
            <w:rFonts w:ascii="Calibri" w:hAnsi="Calibri"/>
          </w:rPr>
          <w:t xml:space="preserve">FreePD</w:t>
        </w:r>
      </w:hyperlink>
      <w:r>
        <w:rPr>
          <w:rFonts w:ascii="Calibri" w:hAnsi="Calibri"/>
        </w:rPr>
        <w:t xml:space="preserve"> are free with no attribution required, the latter because its tracks are public domain outright. Sites built around a specific composer’s catalog, like </w:t>
      </w:r>
      <w:hyperlink r:id="rId57">
        <w:r>
          <w:rPr>
            <w:rStyle w:val="Hyperlink"/>
            <w:sz w:val="22"/>
            <w:rFonts w:ascii="Calibri" w:hAnsi="Calibri"/>
          </w:rPr>
          <w:t xml:space="preserve">Incompetech</w:t>
        </w:r>
      </w:hyperlink>
      <w:r>
        <w:rPr>
          <w:rFonts w:ascii="Calibri" w:hAnsi="Calibri"/>
        </w:rPr>
        <w:t xml:space="preserve">, or a named creator’s free tier, like </w:t>
      </w:r>
      <w:hyperlink r:id="rId58">
        <w:r>
          <w:rPr>
            <w:rStyle w:val="Hyperlink"/>
            <w:sz w:val="22"/>
            <w:rFonts w:ascii="Calibri" w:hAnsi="Calibri"/>
          </w:rPr>
          <w:t xml:space="preserve">Bensound</w:t>
        </w:r>
      </w:hyperlink>
      <w:r>
        <w:rPr>
          <w:rFonts w:ascii="Calibri" w:hAnsi="Calibri"/>
        </w:rPr>
        <w:t xml:space="preserve">, commonly require crediting that person by name in the video description even when the track itself costs nothing — read the attribution wording on the specific track, not just its price. For a sound effect that is not in that tab, </w:t>
      </w:r>
      <w:hyperlink r:id="rId59">
        <w:r>
          <w:rPr>
            <w:rStyle w:val="Hyperlink"/>
            <w:sz w:val="22"/>
            <w:rFonts w:ascii="Calibri" w:hAnsi="Calibri"/>
          </w:rPr>
          <w:t xml:space="preserve">sounddino.com</w:t>
        </w:r>
      </w:hyperlink>
      <w:r>
        <w:rPr>
          <w:rFonts w:ascii="Calibri" w:hAnsi="Calibri"/>
        </w:rPr>
        <w:t xml:space="preserve"> is one library of effects; read its license the same way you read a stock clip’s. </w:t>
      </w:r>
      <w:hyperlink r:id="rId60">
        <w:r>
          <w:rPr>
            <w:rStyle w:val="Hyperlink"/>
            <w:sz w:val="22"/>
            <w:rFonts w:ascii="Calibri" w:hAnsi="Calibri"/>
          </w:rPr>
          <w:t xml:space="preserve">mp3cut.net</w:t>
        </w:r>
      </w:hyperlink>
      <w:r>
        <w:rPr>
          <w:rFonts w:ascii="Calibri" w:hAnsi="Calibri"/>
        </w:rPr>
        <w:t xml:space="preserve"> trims a track to length once you have picked one. A MIDI file is not a sound effect, and a board of other people’s voice clips is not a license. Do not treat either as safe audio.</w:t>
      </w:r>
    </w:p>
    <w:p>
      <w:hyperlink r:id="rId61">
        <w:r>
          <w:rPr>
            <w:rStyle w:val="Hyperlink"/>
            <w:sz w:val="22"/>
            <w:rFonts w:ascii="Calibri" w:hAnsi="Calibri"/>
          </w:rPr>
          <w:t xml:space="preserve">Uppbeat</w:t>
        </w:r>
      </w:hyperlink>
      <w:r>
        <w:rPr>
          <w:rFonts w:ascii="Calibri" w:hAnsi="Calibri"/>
        </w:rPr>
        <w:t xml:space="preserve"> clears its free tracks for monetized use if you keep a one-line credit, unless you pay to drop the credit. </w:t>
      </w:r>
      <w:hyperlink r:id="rId62">
        <w:r>
          <w:rPr>
            <w:rStyle w:val="Hyperlink"/>
            <w:sz w:val="22"/>
            <w:rFonts w:ascii="Calibri" w:hAnsi="Calibri"/>
          </w:rPr>
          <w:t xml:space="preserve">Jamendo</w:t>
        </w:r>
      </w:hyperlink>
      <w:r>
        <w:rPr>
          <w:rFonts w:ascii="Calibri" w:hAnsi="Calibri"/>
        </w:rPr>
        <w:t xml:space="preserve"> hosts independent artists. Filter for the Creative Commons tracks. The rest of that library is not yours to use. </w:t>
      </w:r>
      <w:hyperlink r:id="rId63">
        <w:r>
          <w:rPr>
            <w:rStyle w:val="Hyperlink"/>
            <w:sz w:val="22"/>
            <w:rFonts w:ascii="Calibri" w:hAnsi="Calibri"/>
          </w:rPr>
          <w:t xml:space="preserve">Purple Planet</w:t>
        </w:r>
      </w:hyperlink>
      <w:r>
        <w:rPr>
          <w:rFonts w:ascii="Calibri" w:hAnsi="Calibri"/>
        </w:rPr>
        <w:t xml:space="preserve"> is a smaller instrumental library on the same trade: free if you give the credit the page asks for.</w:t>
      </w:r>
    </w:p>
    <w:p>
      <w:r>
        <w:rPr>
          <w:rFonts w:ascii="Calibri" w:hAnsi="Calibri"/>
        </w:rPr>
        <w:t>A generator can also build the track for you instead of you searching one out: pick a genre, a mood, and a tempo, and an AI music tool turns that into an original, loopable instrumental roughly matched to your video’s length. That is worth reaching for specifically when nothing in a library matches the tone you want, or when a video is long enough that a short stock loop would otherwise repeat noticeably.</w:t>
      </w:r>
    </w:p>
    <w:p>
      <w:r>
        <w:rPr>
          <w:rFonts w:ascii="Calibri" w:hAnsi="Calibri"/>
        </w:rPr>
        <w:t xml:space="preserve">A full song with vocals is a different job. </w:t>
      </w:r>
      <w:hyperlink r:id="rId64">
        <w:r>
          <w:rPr>
            <w:rStyle w:val="Hyperlink"/>
            <w:sz w:val="22"/>
            <w:rFonts w:ascii="Calibri" w:hAnsi="Calibri"/>
          </w:rPr>
          <w:t xml:space="preserve">Suno</w:t>
        </w:r>
      </w:hyperlink>
      <w:r>
        <w:rPr>
          <w:rFonts w:ascii="Calibri" w:hAnsi="Calibri"/>
        </w:rPr>
        <w:t xml:space="preserve"> and </w:t>
      </w:r>
      <w:hyperlink r:id="rId65">
        <w:r>
          <w:rPr>
            <w:rStyle w:val="Hyperlink"/>
            <w:sz w:val="22"/>
            <w:rFonts w:ascii="Calibri" w:hAnsi="Calibri"/>
          </w:rPr>
          <w:t xml:space="preserve">Udio</w:t>
        </w:r>
      </w:hyperlink>
      <w:r>
        <w:rPr>
          <w:rFonts w:ascii="Calibri" w:hAnsi="Calibri"/>
        </w:rPr>
        <w:t xml:space="preserve"> are the two established tools for it. The prompt is your own lyrics, or a short idea for the tool to turn into lyrics, plus a genre, a mood, and usually a tempo. Keep the text to a line or two. Generate several takes. Quality varies the same way it does for the video tools in §I.</w:t>
      </w:r>
    </w:p>
    <w:p>
      <w:r>
        <w:rPr>
          <w:rFonts w:ascii="Calibri" w:hAnsi="Calibri"/>
        </w:rPr>
        <w:t>A generated song can sit under a voiceover. It can also be the video: a jingle built around one idea. Read that tool’s commercial-use terms before the song leaves the edit. The legal status of generated music is less settled than the legal status of generated video. YouTube’s AI disclosure page also lists AI-generated music among the things you must disclose, so a generated song means AI use is set to Yes. Chapter 10 has the setting. A video with a music claim is also not eligible for Super Thanks, and a channel with many of them can lose memberships, which chapter 12 explains. If the song and the on-screen performer come from two tools, mute the picture and keep the song. Line the mouth up to that track. Throw away the picture’s own audio.</w:t>
      </w:r>
    </w:p>
    <w:p>
      <w:r>
        <w:rPr>
          <w:rFonts w:ascii="Calibri" w:hAnsi="Calibri"/>
        </w:rPr>
        <w:t>Whichever source the music comes from, a few mixing habits do more for how professional a video sounds than which track you picked. Keep the voice at or near full on the editor’s fader, and never let music or effects compete with it. In a typical editor, start the music fader at about a tenth to a fifth of the way up that same scale. That is a fader position, not a loudness measurement: a fader at one fifth is much louder, to the ear, than one fifth of the voice. Listen back. Every word should stay clear. Use one instrumental bed for the whole video: no sung lyrics under a voiceover, and no sudden drop in the middle of a sentence. Sound effects stay rare. Put one on the visual it marks, and leave the rest of the timeline quiet. And leave a fraction of a second of near-silence right before a punchline or a key line; it is a cheap way to make a script’s turn land harder, and it costs nothing but attention to timing.</w:t>
      </w:r>
    </w:p>
    <w:p>
      <w:bookmarkStart w:id="22" w:name="toc21"/>
      <w:pPr>
        <w:pStyle w:val="Heading2"/>
      </w:pPr>
      <w:r>
        <w:t>IV. Getting a voice into the video without recording one</w:t>
      </w:r>
      <w:bookmarkEnd w:id="22"/>
    </w:p>
    <w:p>
      <w:hyperlink r:id="rId66">
        <w:r>
          <w:rPr>
            <w:rStyle w:val="Hyperlink"/>
            <w:sz w:val="22"/>
            <w:rFonts w:ascii="Calibri" w:hAnsi="Calibri"/>
          </w:rPr>
          <w:t xml:space="preserve">FineVoice</w:t>
        </w:r>
      </w:hyperlink>
      <w:r>
        <w:rPr>
          <w:rFonts w:ascii="Calibri" w:hAnsi="Calibri"/>
        </w:rPr>
        <w:t xml:space="preserve"> and </w:t>
      </w:r>
      <w:hyperlink r:id="rId67">
        <w:r>
          <w:rPr>
            <w:rStyle w:val="Hyperlink"/>
            <w:sz w:val="22"/>
            <w:rFonts w:ascii="Calibri" w:hAnsi="Calibri"/>
          </w:rPr>
          <w:t xml:space="preserve">Revoicer</w:t>
        </w:r>
      </w:hyperlink>
      <w:r>
        <w:rPr>
          <w:rFonts w:ascii="Calibri" w:hAnsi="Calibri"/>
        </w:rPr>
        <w:t xml:space="preserve"> turn a script into a voiceover. A free tier is enough to hear whether the script works. Pay for a final render after that, not before.</w:t>
      </w:r>
    </w:p>
    <w:p>
      <w:r>
        <w:rPr>
          <w:rFonts w:ascii="Calibri" w:hAnsi="Calibri"/>
        </w:rPr>
        <w:t xml:space="preserve">ElevenLabs is the name creators most often call the most natural, as of this writing. Its free tier covers several short scripts a month. That reputation is creator talk. Listen to a sample on </w:t>
      </w:r>
      <w:hyperlink r:id="rId68">
        <w:r>
          <w:rPr>
            <w:rStyle w:val="Hyperlink"/>
            <w:sz w:val="22"/>
            <w:rFonts w:ascii="Calibri" w:hAnsi="Calibri"/>
          </w:rPr>
          <w:t xml:space="preserve">its own page</w:t>
        </w:r>
      </w:hyperlink>
      <w:r>
        <w:rPr>
          <w:rFonts w:ascii="Calibri" w:hAnsi="Calibri"/>
        </w:rPr>
        <w:t xml:space="preserve"> before you pick it. </w:t>
      </w:r>
      <w:hyperlink r:id="rId69">
        <w:r>
          <w:rPr>
            <w:rStyle w:val="Hyperlink"/>
            <w:sz w:val="22"/>
            <w:rFonts w:ascii="Calibri" w:hAnsi="Calibri"/>
          </w:rPr>
          <w:t xml:space="preserve">NaturalReader</w:t>
        </w:r>
      </w:hyperlink>
      <w:r>
        <w:rPr>
          <w:rFonts w:ascii="Calibri" w:hAnsi="Calibri"/>
        </w:rPr>
        <w:t xml:space="preserve"> and </w:t>
      </w:r>
      <w:hyperlink r:id="rId70">
        <w:r>
          <w:rPr>
            <w:rStyle w:val="Hyperlink"/>
            <w:sz w:val="22"/>
            <w:rFonts w:ascii="Calibri" w:hAnsi="Calibri"/>
          </w:rPr>
          <w:t xml:space="preserve">Speechify</w:t>
        </w:r>
      </w:hyperlink>
      <w:r>
        <w:rPr>
          <w:rFonts w:ascii="Calibri" w:hAnsi="Calibri"/>
        </w:rPr>
        <w:t xml:space="preserve"> do the same job more simply. The voice sounds less natural. If your editor already speaks a script from the timeline, try that first. It skips a second export.</w:t>
      </w:r>
    </w:p>
    <w:p>
      <w:r>
        <w:rPr>
          <w:rFonts w:ascii="Calibri" w:hAnsi="Calibri"/>
        </w:rPr>
        <w:t>Turboscribe does the reverse. A recording becomes text. That text can go into the caption workflow in chapter 2. You do not need a second transcription pass.</w:t>
      </w:r>
    </w:p>
    <w:p>
      <w:r>
        <w:rPr>
          <w:rFonts w:ascii="Calibri" w:hAnsi="Calibri"/>
        </w:rPr>
        <w:t>Not using a voice at all is a legitimate third option, not a compromise. A short built from on-screen text, still images, and music asks the viewer to read. Plenty of people scroll with the sound off, so a video that still makes sense muted is a finished format. Whether that format is watched as often as a narrated one is not a ranking result this book can cite.</w:t>
      </w:r>
    </w:p>
    <w:p>
      <w:r>
        <w:rPr>
          <w:rFonts w:ascii="Calibri" w:hAnsi="Calibri"/>
        </w:rPr>
        <w:t>Voice cloning deserves a harder line than the rest of this chapter. Cloning your own voice to save recording time is the low-risk version of this feature. Cloning someone else’s — a narrator whose style you like, a public figure, a relative — moves into consent and, in a growing number of places, legal territory that a hobbyist tool’s terms of service does not resolve on your behalf. If a tool offers voice cloning as a feature, that permission question is yours to answer before you use it, not the tool’s.</w:t>
      </w:r>
    </w:p>
    <w:p>
      <w:bookmarkStart w:id="23" w:name="toc22"/>
      <w:pPr>
        <w:pStyle w:val="Heading2"/>
      </w:pPr>
      <w:r>
        <w:t>V. The free engine editing everything else runs on</w:t>
      </w:r>
      <w:bookmarkEnd w:id="23"/>
    </w:p>
    <w:p>
      <w:r>
        <w:rPr>
          <w:rFonts w:ascii="Calibri" w:hAnsi="Calibri"/>
        </w:rPr>
        <w:t xml:space="preserve">Trimming, a vertical frame, a join, a burned-in caption, and a format YouTube will take: one browser editor can do those at no cost. </w:t>
      </w:r>
      <w:hyperlink r:id="rId31">
        <w:r>
          <w:rPr>
            <w:rStyle w:val="Hyperlink"/>
            <w:sz w:val="22"/>
            <w:rFonts w:ascii="Calibri" w:hAnsi="Calibri"/>
          </w:rPr>
          <w:t xml:space="preserve">CapCut</w:t>
        </w:r>
      </w:hyperlink>
      <w:r>
        <w:rPr>
          <w:rFonts w:ascii="Calibri" w:hAnsi="Calibri"/>
        </w:rPr>
        <w:t xml:space="preserve"> is the default. </w:t>
      </w:r>
      <w:hyperlink r:id="rId71">
        <w:r>
          <w:rPr>
            <w:rStyle w:val="Hyperlink"/>
            <w:sz w:val="22"/>
            <w:rFonts w:ascii="Calibri" w:hAnsi="Calibri"/>
          </w:rPr>
          <w:t xml:space="preserve">123apps</w:t>
        </w:r>
      </w:hyperlink>
      <w:r>
        <w:rPr>
          <w:rFonts w:ascii="Calibri" w:hAnsi="Calibri"/>
        </w:rPr>
        <w:t xml:space="preserve">, </w:t>
      </w:r>
      <w:hyperlink r:id="rId72">
        <w:r>
          <w:rPr>
            <w:rStyle w:val="Hyperlink"/>
            <w:sz w:val="22"/>
            <w:rFonts w:ascii="Calibri" w:hAnsi="Calibri"/>
          </w:rPr>
          <w:t xml:space="preserve">EZGIF</w:t>
        </w:r>
      </w:hyperlink>
      <w:r>
        <w:rPr>
          <w:rFonts w:ascii="Calibri" w:hAnsi="Calibri"/>
        </w:rPr>
        <w:t xml:space="preserve">, and </w:t>
      </w:r>
      <w:hyperlink r:id="rId73">
        <w:r>
          <w:rPr>
            <w:rStyle w:val="Hyperlink"/>
            <w:sz w:val="22"/>
            <w:rFonts w:ascii="Calibri" w:hAnsi="Calibri"/>
          </w:rPr>
          <w:t xml:space="preserve">Clideo</w:t>
        </w:r>
      </w:hyperlink>
      <w:r>
        <w:rPr>
          <w:rFonts w:ascii="Calibri" w:hAnsi="Calibri"/>
        </w:rPr>
        <w:t xml:space="preserve"> cover a single job when CapCut will not. </w:t>
      </w:r>
      <w:hyperlink r:id="rId74">
        <w:r>
          <w:rPr>
            <w:rStyle w:val="Hyperlink"/>
            <w:sz w:val="22"/>
            <w:rFonts w:ascii="Calibri" w:hAnsi="Calibri"/>
          </w:rPr>
          <w:t xml:space="preserve">online-video-cutter.com</w:t>
        </w:r>
      </w:hyperlink>
      <w:r>
        <w:rPr>
          <w:rFonts w:ascii="Calibri" w:hAnsi="Calibri"/>
        </w:rPr>
        <w:t xml:space="preserve"> is enough when all you need is a trim. </w:t>
      </w:r>
      <w:hyperlink r:id="rId75">
        <w:r>
          <w:rPr>
            <w:rStyle w:val="Hyperlink"/>
            <w:sz w:val="22"/>
            <w:rFonts w:ascii="Calibri" w:hAnsi="Calibri"/>
          </w:rPr>
          <w:t xml:space="preserve">CloudConvert</w:t>
        </w:r>
      </w:hyperlink>
      <w:r>
        <w:rPr>
          <w:rFonts w:ascii="Calibri" w:hAnsi="Calibri"/>
        </w:rPr>
        <w:t xml:space="preserve"> turns one file format into another when the editor’s export list does not include the one you need.</w:t>
      </w:r>
    </w:p>
    <w:p>
      <w:r>
        <w:rPr>
          <w:rFonts w:ascii="Calibri" w:hAnsi="Calibri"/>
        </w:rPr>
        <w:t>A free tier often stops at the export. Clideo’s watermark lifts on a paid plan. At the time of the author’s research that plan was about $6 to $9 a month. That range is not a budget. Confirm the live price. A free editor can also stop at length. If the free export ends at about a minute, it will not finish a long video. Join and trim in a tool that exports the whole length. Browser cutters often cap how many joins you get in a day. That cap moves. Test one full export on day one.</w:t>
      </w:r>
    </w:p>
    <w:p>
      <w:r>
        <w:rPr>
          <w:rFonts w:ascii="Calibri" w:hAnsi="Calibri"/>
        </w:rPr>
        <w:t xml:space="preserve">Underneath nearly all of these, doing the actual video processing, is </w:t>
      </w:r>
      <w:hyperlink r:id="rId76">
        <w:r>
          <w:rPr>
            <w:rStyle w:val="Hyperlink"/>
            <w:sz w:val="22"/>
            <w:rFonts w:ascii="Calibri" w:hAnsi="Calibri"/>
          </w:rPr>
          <w:t xml:space="preserve">FFmpeg</w:t>
        </w:r>
      </w:hyperlink>
      <w:r>
        <w:rPr>
          <w:rFonts w:ascii="Calibri" w:hAnsi="Calibri"/>
        </w:rPr>
        <w:t xml:space="preserve"> — the same free, open-source engine much commercial editing software is built on. It has no graphical interface of its own and no watermark or subscription either; </w:t>
      </w:r>
      <w:r>
        <w:rPr>
          <w:rFonts w:ascii="Calibri" w:hAnsi="Calibri"/>
          <w:b/>
        </w:rPr>
        <w:t>Shutter Encoder</w:t>
      </w:r>
      <w:r>
        <w:rPr>
          <w:rFonts w:ascii="Calibri" w:hAnsi="Calibri"/>
        </w:rPr>
        <w:t xml:space="preserve"> wraps it in one for anyone not ready to type commands. Worth learning once uploading is a weekly habit, not before — the browser tools above cover everything a first month of videos actually needs.</w:t>
      </w:r>
    </w:p>
    <w:p>
      <w:r>
        <w:rPr>
          <w:rFonts w:ascii="Calibri" w:hAnsi="Calibri"/>
        </w:rPr>
        <w:t xml:space="preserve">Whatever tool does the final export, match </w:t>
      </w:r>
      <w:hyperlink r:id="rId77">
        <w:r>
          <w:rPr>
            <w:rStyle w:val="Hyperlink"/>
            <w:sz w:val="22"/>
            <w:rFonts w:ascii="Calibri" w:hAnsi="Calibri"/>
          </w:rPr>
          <w:t xml:space="preserve">YouTube’s recommended upload settings</w:t>
        </w:r>
      </w:hyperlink>
      <w:r>
        <w:rPr>
          <w:rFonts w:ascii="Calibri" w:hAnsi="Calibri"/>
        </w:rPr>
        <w:t>. That page recommends an MP4, H.264 video, and AAC-LC audio at a 48 kHz sample rate. For 1080p at 24, 25, or 30 frames per second, the recommended video bitrate is 8 Mbps. For 1440p at those frame rates, it is 16 Mbps. 1440p has about 1.8 times as many pixels as 1080p, which is why the recommended bitrate is higher, and it is not a casual doubling of some other number. Stereo audio on that page is recommended at 384 kbps. Confirm the live table before you export. A Short uses the same settings with the frame turned vertical: 1080×1920 instead of 1920×1080.</w:t>
      </w:r>
    </w:p>
    <w:p>
      <w:r>
        <w:rPr>
          <w:rFonts w:ascii="Calibri" w:hAnsi="Calibri"/>
        </w:rPr>
        <w:t>Creators often say YouTube’s encoder gives a higher-resolution upload a better playback encode. That page does not promise it. Upload the resolution you actually have, at the bitrate the page recommends for that resolution. Do not upscale a soft 1080p file to 1440p in the hope of a better encode.</w:t>
      </w:r>
    </w:p>
    <w:p>
      <w:bookmarkStart w:id="24" w:name="toc23"/>
      <w:pPr>
        <w:pStyle w:val="Heading2"/>
      </w:pPr>
      <w:r>
        <w:t>VI. The workflow that does not borrow someone else’s work</w:t>
      </w:r>
      <w:bookmarkEnd w:id="24"/>
    </w:p>
    <w:p>
      <w:r>
        <w:rPr>
          <w:rFonts w:ascii="Calibri" w:hAnsi="Calibri"/>
        </w:rPr>
        <w:t>Every tool in this chapter comes with a permissions question attached to it. There is one path that does not borrow another person’s words, voice, or picture: take an idea, rewrite it entirely in your own words, record it in your own voice, and pair it with visuals you filmed, drew, or photographed yourself. Nothing in that chain belongs to someone else.</w:t>
      </w:r>
    </w:p>
    <w:p>
      <w:r>
        <w:rPr>
          <w:rFonts w:ascii="Calibri" w:hAnsi="Calibri"/>
        </w:rPr>
        <w:t>Three common additions are allowed, and none of them skips the check. A text-to-speech voice is usable when it is not a clone of someone else’s voice. A stock clip is usable after you have read that clip’s license. Footage from a generator is usable after you have read that tool’s commercial-use terms. Section I is the check for generated footage. Section II is the check for a library. Section IV is the check for a voice. “I generated it” is not a substitute for any of those readings.</w:t>
      </w:r>
    </w:p>
    <w:p>
      <w:r>
        <w:rPr>
          <w:rFonts w:ascii="Calibri" w:hAnsi="Calibri"/>
        </w:rPr>
        <w:t xml:space="preserve">Monetization adds a reason to read. </w:t>
      </w:r>
      <w:hyperlink r:id="rId16">
        <w:r>
          <w:rPr>
            <w:rStyle w:val="Hyperlink"/>
            <w:sz w:val="22"/>
            <w:rFonts w:ascii="Calibri" w:hAnsi="Calibri"/>
          </w:rPr>
          <w:t xml:space="preserve">YouTube’s monetization page</w:t>
        </w:r>
      </w:hyperlink>
      <w:r>
        <w:rPr>
          <w:rFonts w:ascii="Calibri" w:hAnsi="Calibri"/>
        </w:rPr>
        <w:t xml:space="preserve"> says that by turning on ads for a video, you confirm you have all the necessary rights to its visual and audio elements. A clip you were not allowed to use is not only a claim risk. It is a statement you made when you switched ads on.</w:t>
      </w:r>
    </w:p>
    <w:p>
      <w:r>
        <w:rPr>
          <w:rFonts w:ascii="Calibri" w:hAnsi="Calibri"/>
        </w:rPr>
        <w:t>Before you post the same file on another site, read the license for that site. A grant that names YouTube does not automatically name every other logo. If the license is silent, do not post the file there.</w:t>
      </w:r>
    </w:p>
    <w:p>
      <w:r>
        <w:rPr>
          <w:rFonts w:ascii="Calibri" w:hAnsi="Calibri"/>
        </w:rPr>
        <w:t>A face swap, or a voice cloned from someone else, fails this check unless that person has agreed in writing. The tool’s terms do not supply that agreement. Do not build the video around either one.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A free tool can do each job. Read that tool’s license before you publish. Footage you generated still needs that reading.</w:t>
            </w:r>
          </w:p>
        </w:tc>
      </w:tr>
    </w:tbl>
    <w:p/>
    <w:p>
      <w:bookmarkStart w:id="25" w:name="toc24"/>
      <w:pPr>
        <w:pStyle w:val="Heading2"/>
      </w:pPr>
      <w:r>
        <w:t>VII. Claims that do not survive checking a license page</w:t>
      </w:r>
      <w:bookmarkEnd w:id="25"/>
    </w:p>
    <w:p>
      <w:pPr>
        <w:pStyle w:val="ListBullet"/>
      </w:pPr>
      <w:r>
        <w:rPr>
          <w:rFonts w:ascii="Calibri" w:hAnsi="Calibri"/>
        </w:rPr>
        <w:t>That “free” and “free to use commercially” mean the same thing. They frequently do not — an AI generator’s free tier and a stock clip’s license can each carry restrictions a price tag alone does not disclose.</w:t>
      </w:r>
    </w:p>
    <w:p>
      <w:pPr>
        <w:pStyle w:val="ListBullet"/>
      </w:pPr>
      <w:r>
        <w:rPr>
          <w:rFonts w:ascii="Calibri" w:hAnsi="Calibri"/>
        </w:rPr>
        <w:t>That every clip in a “no attribution required” library carries that status forever, unchanged. It is the library’s current policy, not a permanent grant attached to the file you downloaded last year.</w:t>
      </w:r>
    </w:p>
    <w:p>
      <w:pPr>
        <w:pStyle w:val="ListBullet"/>
      </w:pPr>
      <w:r>
        <w:rPr>
          <w:rFonts w:ascii="Calibri" w:hAnsi="Calibri"/>
        </w:rPr>
        <w:t>That professional-looking video requires paid software. Every job in this chapter — generation, footage, music, voice, editing — has a free tool doing it competently; money buys convenience and polish, not a capability a free tier lacks entirely.</w:t>
      </w:r>
    </w:p>
    <w:p>
      <w:pPr>
        <w:pStyle w:val="ListBullet"/>
      </w:pPr>
      <w:r>
        <w:rPr>
          <w:rFonts w:ascii="Calibri" w:hAnsi="Calibri"/>
        </w:rPr>
        <w:t>That an AI-cloned voice is fine to use as long as the result sounds good. Sounding good and having the right to use that voice are unrelated questions, and only one of them is checkable by ear.</w:t>
      </w:r>
    </w:p>
    <w:p>
      <w:pPr>
        <w:pStyle w:val="ListBullet"/>
      </w:pPr>
      <w:r>
        <w:rPr>
          <w:rFonts w:ascii="Calibri" w:hAnsi="Calibri"/>
        </w:rPr>
        <w:t>That auto-transcribed narration is caption-ready the moment it is generated. It still needs the same review pass chapter 2 describes for automatic captions — a transcription tool mishears the same way a captioning one does.</w:t>
      </w:r>
    </w:p>
    <w:p>
      <w:pPr>
        <w:pStyle w:val="ListBullet"/>
      </w:pPr>
      <w:r>
        <w:rPr>
          <w:rFonts w:ascii="Calibri" w:hAnsi="Calibri"/>
        </w:rPr>
        <w:t>That a muted, text-only Short is an unfinished narrated video. It is a different format. Many people watch with the sound off. This book does not claim it is watched as often as a narrated one.</w:t>
      </w:r>
    </w:p>
    <w:p>
      <w:pPr>
        <w:pStyle w:val="ListBullet"/>
      </w:pPr>
      <w:r>
        <w:rPr>
          <w:rFonts w:ascii="Calibri" w:hAnsi="Calibri"/>
        </w:rPr>
        <w:t>That a free-forever AI video generator is simply a slower version of the paid ones. The gap is usually in what it can render reliably, not just how fast — realistic faces and lip sync are frequently where the free tier stops.</w:t>
      </w:r>
    </w:p>
    <w:p>
      <w:r>
        <w:rPr>
          <w:rFonts w:ascii="Calibri" w:hAnsi="Calibri"/>
        </w:rPr>
        <w:t>A last limit. This chapter names specific tools because specific tools are what a first video actually needs, not because any one of them is guaranteed to still exist, still be free, or still carry the same terms by the time you read this. Confirm the current price, license, and terms of service on any tool or library named here before you build a video on top of it — tool lineups change faster than platform policy does.</w:t>
      </w:r>
    </w:p>
    <w:p>
      <w:r>
        <w:rPr>
          <w:rFonts w:ascii="Calibri" w:hAnsi="Calibri"/>
          <w:i/>
        </w:rPr>
        <w:t xml:space="preserve">Sources: Tool names and URLs in this chapter are drawn from the author’s own working bookmark lists of video, footage, music, and voice tools, current at the time of writing. Reference-image consistency, mixing as a fader position rather than a loudness law, and the workflow in §VI were taken as general technique from the author’s saved notes; specific projects were not used. Export settings are </w:t>
      </w:r>
      <w:hyperlink r:id="rId77">
        <w:r>
          <w:rPr>
            <w:rStyle w:val="Hyperlink"/>
            <w:sz w:val="22"/>
            <w:rFonts w:ascii="Calibri" w:hAnsi="Calibri"/>
          </w:rPr>
          <w:t xml:space="preserve">YouTube’s recommended upload encoding settings</w:t>
        </w:r>
      </w:hyperlink>
      <w:r>
        <w:rPr>
          <w:rFonts w:ascii="Calibri" w:hAnsi="Calibri"/>
          <w:i/>
        </w:rPr>
        <w:t xml:space="preserve">. The rights statement made when ads are turned on is from </w:t>
      </w:r>
      <w:hyperlink r:id="rId16">
        <w:r>
          <w:rPr>
            <w:rStyle w:val="Hyperlink"/>
            <w:sz w:val="22"/>
            <w:rFonts w:ascii="Calibri" w:hAnsi="Calibri"/>
          </w:rPr>
          <w:t xml:space="preserve">YouTube’s monetization page</w:t>
        </w:r>
      </w:hyperlink>
      <w:r>
        <w:rPr>
          <w:rFonts w:ascii="Calibri" w:hAnsi="Calibri"/>
          <w:i/>
        </w:rPr>
        <w:t xml:space="preserve">. The Audio Library location is </w:t>
      </w:r>
      <w:hyperlink r:id="rId53">
        <w:r>
          <w:rPr>
            <w:rStyle w:val="Hyperlink"/>
            <w:sz w:val="22"/>
            <w:rFonts w:ascii="Calibri" w:hAnsi="Calibri"/>
          </w:rPr>
          <w:t xml:space="preserve">YouTube’s Audio Library help</w:t>
        </w:r>
      </w:hyperlink>
      <w:r>
        <w:rPr>
          <w:rFonts w:ascii="Calibri" w:hAnsi="Calibri"/>
          <w:i/>
        </w:rPr>
        <w:t>. The claim that a higher upload resolution receives a better playback encode is labeled as creator talk, not as that page’s promise. Pricing, license terms, and feature availability change. Not legal advice on licensing, attribution, or AI-generated content rights.</w:t>
      </w:r>
    </w:p>
    <w:p>
      <w:r>
        <w:rPr>
          <w:rFonts w:ascii="Calibri" w:hAnsi="Calibri"/>
          <w:i/>
        </w:rPr>
        <w:t>Not an official YouTube publication.</w:t>
      </w:r>
    </w:p>
    <w:p>
      <w:pPr>
        <w:sectPr>
          <w:headerReference w:type="default" r:id="rId29"/>
          <w:footerReference w:type="default" r:id="rId30"/>
          <w:pgSz w:w="10080" w:h="14400"/>
          <w:pgMar w:top="1008" w:right="1008" w:bottom="1008" w:left="1008" w:header="504" w:footer="504" w:gutter="0"/>
          <w:cols w:space="720"/>
          <w:titlePg/>
          <w:docGrid w:linePitch="360"/>
        </w:sectPr>
      </w:pPr>
    </w:p>
    <w:p>
      <w:bookmarkStart w:id="26" w:name="toc25"/>
      <w:pPr>
        <w:pStyle w:val="Heading1"/>
      </w:pPr>
      <w:r>
        <w:t>4 Record It So They Stay</w:t>
      </w:r>
      <w:bookmarkEnd w:id="26"/>
    </w:p>
    <w:p>
      <w:r>
        <w:rPr>
          <w:rFonts w:ascii="Calibri" w:hAnsi="Calibri"/>
          <w:i/>
        </w:rPr>
        <w:t>A teaching video is a promise in the first breath, a sound people can stand, and cuts that keep the promise moving. None of it needs a studio.</w:t>
      </w:r>
    </w:p>
    <w:p>
      <w:r>
        <w:rPr>
          <w:rFonts w:ascii="Calibri" w:hAnsi="Calibri"/>
        </w:rPr>
        <w:t>A stranger gives a new video a few seconds of credit. They clicked because the title named their problem. The first thing they hear decides whether that click was a good bet. Most first videos spend that credit on a hello, a name, a request to subscribe, and a story about why the channel exists. By the time the teaching starts, the person it was for has gone back to the feed.</w:t>
      </w:r>
    </w:p>
    <w:p>
      <w:r>
        <w:rPr>
          <w:rFonts w:ascii="Calibri" w:hAnsi="Calibri"/>
        </w:rPr>
        <w:t>Every minute a viewer stays is a minute on the watch-hour bar in chapter 9, and a minute in which an ad can run once you are in the Partner Program. This chapter is how to record the eight videos in chapter 5 so the viewer stays long enough to reach the method, the proof, and the name of the next video. Chapter 3 covered what the picture can be made of. This one covers the person talking, or the voice reading, and what happens between pressing record and pressing publish.</w:t>
      </w:r>
    </w:p>
    <w:p>
      <w:bookmarkStart w:id="27" w:name="toc26"/>
      <w:pPr>
        <w:pStyle w:val="Heading2"/>
      </w:pPr>
      <w:r>
        <w:t>I. The first thirty seconds are a contract</w:t>
      </w:r>
      <w:bookmarkEnd w:id="27"/>
    </w:p>
    <w:p>
      <w:r>
        <w:rPr>
          <w:rFonts w:ascii="Calibri" w:hAnsi="Calibri"/>
        </w:rPr>
        <w:t>The opening has one job: confirm the click. Say the result the title promised, say who it is for, and show where the video ends up. Then start.</w:t>
      </w:r>
    </w:p>
    <w:p>
      <w:r>
        <w:rPr>
          <w:rFonts w:ascii="Calibri" w:hAnsi="Calibri"/>
        </w:rPr>
        <w:t>Here is an opening that loses the viewer:</w:t>
      </w:r>
    </w:p>
    <w:p>
      <w:r>
        <w:rPr>
          <w:rFonts w:ascii="Calibri" w:hAnsi="Calibri"/>
        </w:rPr>
        <w:t>“Hey everyone, welcome back to the channel. If you’re new here, my name is Dana, and I’ve been teaching piano for about twelve years. Before we get started, make sure you hit subscribe. So today I wanted to talk about something a lot of you have been asking about…”</w:t>
      </w:r>
    </w:p>
    <w:p>
      <w:r>
        <w:rPr>
          <w:rFonts w:ascii="Calibri" w:hAnsi="Calibri"/>
        </w:rPr>
        <w:t>Forty words. Nothing a stranger came for. Here is the same video, opened as a contract:</w:t>
      </w:r>
    </w:p>
    <w:p>
      <w:r>
        <w:rPr>
          <w:rFonts w:ascii="Calibri" w:hAnsi="Calibri"/>
        </w:rPr>
        <w:t>“If you’re an adult who started piano and your hands still won’t play together, this is the practice order that fixes it. By the end of this video you’ll play the first line of this song with both hands — slowly, but both hands. Here’s what that sounds like.” Then four seconds of the line, played.</w:t>
      </w:r>
    </w:p>
    <w:p>
      <w:r>
        <w:rPr>
          <w:rFonts w:ascii="Calibri" w:hAnsi="Calibri"/>
        </w:rPr>
        <w:t>The second version names the viewer, names the result, and proves the result exists before asking for anything. Chapter 2 quotes YouTube’s own tip: the first 30 seconds should match what the thumbnail and title promised, and then get to the point. This is what that looks like when you write it down.</w:t>
      </w:r>
    </w:p>
    <w:p>
      <w:r>
        <w:rPr>
          <w:rFonts w:ascii="Calibri" w:hAnsi="Calibri"/>
        </w:rPr>
        <w:t>Three rules for the opening:</w:t>
      </w:r>
    </w:p>
    <w:p>
      <w:pPr>
        <w:pStyle w:val="ListBullet"/>
      </w:pPr>
      <w:r>
        <w:rPr>
          <w:rFonts w:ascii="Calibri" w:hAnsi="Calibri"/>
          <w:b/>
        </w:rPr>
        <w:t>Say the title’s promise in the first sentence,</w:t>
      </w:r>
      <w:r>
        <w:rPr>
          <w:rFonts w:ascii="Calibri" w:hAnsi="Calibri"/>
        </w:rPr>
        <w:t xml:space="preserve"> in nearly the title’s words. A viewer who clicked “Price a bathroom repair” and hears “Let’s talk about renovation” thinks they clicked the wrong thing.</w:t>
      </w:r>
    </w:p>
    <w:p>
      <w:pPr>
        <w:pStyle w:val="ListBullet"/>
      </w:pPr>
      <w:r>
        <w:rPr>
          <w:rFonts w:ascii="Calibri" w:hAnsi="Calibri"/>
          <w:b/>
        </w:rPr>
        <w:t>Show the end state early.</w:t>
      </w:r>
      <w:r>
        <w:rPr>
          <w:rFonts w:ascii="Calibri" w:hAnsi="Calibri"/>
        </w:rPr>
        <w:t xml:space="preserve"> The finished checklist, the line played, the corrected spreadsheet. A result seen at second ten is a reason to stay for minute six.</w:t>
      </w:r>
    </w:p>
    <w:p>
      <w:pPr>
        <w:pStyle w:val="ListBullet"/>
      </w:pPr>
      <w:r>
        <w:rPr>
          <w:rFonts w:ascii="Calibri" w:hAnsi="Calibri"/>
          <w:b/>
        </w:rPr>
        <w:t>Move your name and the subscribe line to later, or delete them.</w:t>
      </w:r>
      <w:r>
        <w:rPr>
          <w:rFonts w:ascii="Calibri" w:hAnsi="Calibri"/>
        </w:rPr>
        <w:t xml:space="preserve"> Your name is in the channel header. A subscribe request before the viewer has a reason is a request for nothing. Chapter 8 puts it later, tied to the next video. The opening is for the viewer’s problem.</w:t>
      </w:r>
    </w:p>
    <w:p>
      <w:r>
        <w:rPr>
          <w:rFonts w:ascii="Calibri" w:hAnsi="Calibri"/>
        </w:rPr>
        <w:t>Not every video can open on a finished result. The objection video opens on the objection, in the viewer’s words: “You’re thinking a checklist is too thin to catch the missing line.” The comparison video opens on the two choices. The rule is the same. The first sentence is the reason they clicked.</w:t>
      </w:r>
    </w:p>
    <w:p>
      <w:bookmarkStart w:id="28" w:name="toc27"/>
      <w:pPr>
        <w:pStyle w:val="Heading2"/>
      </w:pPr>
      <w:r>
        <w:t>II. Write for the ear</w:t>
      </w:r>
      <w:bookmarkEnd w:id="28"/>
    </w:p>
    <w:p>
      <w:r>
        <w:rPr>
          <w:rFonts w:ascii="Calibri" w:hAnsi="Calibri"/>
        </w:rPr>
        <w:t>A script read aloud is a different document from an essay. The listener cannot reread a sentence. They cannot see your headings. They hear one word after another and lose the thread at the first long clause.</w:t>
      </w:r>
    </w:p>
    <w:p>
      <w:r>
        <w:rPr>
          <w:rFonts w:ascii="Calibri" w:hAnsi="Calibri"/>
        </w:rPr>
        <w:t>Write it the way you would explain it across a table:</w:t>
      </w:r>
    </w:p>
    <w:p>
      <w:pPr>
        <w:pStyle w:val="ListBullet"/>
      </w:pPr>
      <w:r>
        <w:rPr>
          <w:rFonts w:ascii="Calibri" w:hAnsi="Calibri"/>
          <w:b/>
        </w:rPr>
        <w:t>One idea a sentence.</w:t>
      </w:r>
      <w:r>
        <w:rPr>
          <w:rFonts w:ascii="Calibri" w:hAnsi="Calibri"/>
        </w:rPr>
        <w:t xml:space="preserve"> If you need a comma and a “which,” you need two sentences.</w:t>
      </w:r>
    </w:p>
    <w:p>
      <w:pPr>
        <w:pStyle w:val="ListBullet"/>
      </w:pPr>
      <w:r>
        <w:rPr>
          <w:rFonts w:ascii="Calibri" w:hAnsi="Calibri"/>
          <w:b/>
        </w:rPr>
        <w:t>Say a number once, then show it.</w:t>
      </w:r>
      <w:r>
        <w:rPr>
          <w:rFonts w:ascii="Calibri" w:hAnsi="Calibri"/>
        </w:rPr>
        <w:t xml:space="preserve"> “Eight dollars a month” said aloud and written on screen at the same moment. A spoken list of four numbers is noise.</w:t>
      </w:r>
    </w:p>
    <w:p>
      <w:pPr>
        <w:pStyle w:val="ListBullet"/>
      </w:pPr>
      <w:r>
        <w:rPr>
          <w:rFonts w:ascii="Calibri" w:hAnsi="Calibri"/>
          <w:b/>
        </w:rPr>
        <w:t>Signpost the steps.</w:t>
      </w:r>
      <w:r>
        <w:rPr>
          <w:rFonts w:ascii="Calibri" w:hAnsi="Calibri"/>
        </w:rPr>
        <w:t xml:space="preserve"> “Step one.” “That’s the hard part. Here’s the easy part.” On a page, a heading does that. In a video, your voice does.</w:t>
      </w:r>
    </w:p>
    <w:p>
      <w:pPr>
        <w:pStyle w:val="ListBullet"/>
      </w:pPr>
      <w:r>
        <w:rPr>
          <w:rFonts w:ascii="Calibri" w:hAnsi="Calibri"/>
          <w:b/>
        </w:rPr>
        <w:t>Name the next thing before you do it.</w:t>
      </w:r>
      <w:r>
        <w:rPr>
          <w:rFonts w:ascii="Calibri" w:hAnsi="Calibri"/>
        </w:rPr>
        <w:t xml:space="preserve"> “Now we’ll put the left hand under it.” The viewer who knows where the next minute goes is the viewer who stays for it.</w:t>
      </w:r>
    </w:p>
    <w:p>
      <w:r>
        <w:rPr>
          <w:rFonts w:ascii="Calibri" w:hAnsi="Calibri"/>
        </w:rPr>
        <w:t>The shape below fits most of the eight jobs. It is a frame, not a template to fill with filler.</w:t>
      </w:r>
    </w:p>
    <w:p>
      <w:pPr>
        <w:pStyle w:val="ListNumber"/>
        <w:numPr>
          <w:ilvl w:val="0"/>
          <w:numId w:val="11"/>
        </w:numPr>
      </w:pPr>
      <w:r>
        <w:rPr>
          <w:rFonts w:ascii="Calibri" w:hAnsi="Calibri"/>
          <w:b/>
        </w:rPr>
        <w:t>The contract.</w:t>
      </w:r>
      <w:r>
        <w:rPr>
          <w:rFonts w:ascii="Calibri" w:hAnsi="Calibri"/>
        </w:rPr>
        <w:t xml:space="preserve"> The promise, the viewer, the end state. Under thirty seconds.</w:t>
      </w:r>
    </w:p>
    <w:p>
      <w:pPr>
        <w:pStyle w:val="ListNumber"/>
        <w:numPr>
          <w:ilvl w:val="0"/>
          <w:numId w:val="11"/>
        </w:numPr>
      </w:pPr>
      <w:r>
        <w:rPr>
          <w:rFonts w:ascii="Calibri" w:hAnsi="Calibri"/>
          <w:b/>
        </w:rPr>
        <w:t>The first step, done on screen.</w:t>
      </w:r>
      <w:r>
        <w:rPr>
          <w:rFonts w:ascii="Calibri" w:hAnsi="Calibri"/>
        </w:rPr>
        <w:t xml:space="preserve"> Not a preview of the steps. The first one, done.</w:t>
      </w:r>
    </w:p>
    <w:p>
      <w:pPr>
        <w:pStyle w:val="ListNumber"/>
        <w:numPr>
          <w:ilvl w:val="0"/>
          <w:numId w:val="11"/>
        </w:numPr>
      </w:pPr>
      <w:r>
        <w:rPr>
          <w:rFonts w:ascii="Calibri" w:hAnsi="Calibri"/>
          <w:b/>
        </w:rPr>
        <w:t>The remaining steps,</w:t>
      </w:r>
      <w:r>
        <w:rPr>
          <w:rFonts w:ascii="Calibri" w:hAnsi="Calibri"/>
        </w:rPr>
        <w:t xml:space="preserve"> each with the reason it comes in that order.</w:t>
      </w:r>
    </w:p>
    <w:p>
      <w:pPr>
        <w:pStyle w:val="ListNumber"/>
        <w:numPr>
          <w:ilvl w:val="0"/>
          <w:numId w:val="11"/>
        </w:numPr>
      </w:pPr>
      <w:r>
        <w:rPr>
          <w:rFonts w:ascii="Calibri" w:hAnsi="Calibri"/>
          <w:b/>
        </w:rPr>
        <w:t>The hard part.</w:t>
      </w:r>
      <w:r>
        <w:rPr>
          <w:rFonts w:ascii="Calibri" w:hAnsi="Calibri"/>
        </w:rPr>
        <w:t xml:space="preserve"> The step where people get stuck, named as the hard part. This is the step a withholding video hides, and the step that earns the trust that brings a viewer back.</w:t>
      </w:r>
    </w:p>
    <w:p>
      <w:pPr>
        <w:pStyle w:val="ListNumber"/>
        <w:numPr>
          <w:ilvl w:val="0"/>
          <w:numId w:val="11"/>
        </w:numPr>
      </w:pPr>
      <w:r>
        <w:rPr>
          <w:rFonts w:ascii="Calibri" w:hAnsi="Calibri"/>
          <w:b/>
        </w:rPr>
        <w:t>The proof,</w:t>
      </w:r>
      <w:r>
        <w:rPr>
          <w:rFonts w:ascii="Calibri" w:hAnsi="Calibri"/>
        </w:rPr>
        <w:t xml:space="preserve"> or a pointer to the proof video, if this is not that video.</w:t>
      </w:r>
    </w:p>
    <w:p>
      <w:pPr>
        <w:pStyle w:val="ListNumber"/>
        <w:numPr>
          <w:ilvl w:val="0"/>
          <w:numId w:val="11"/>
        </w:numPr>
      </w:pPr>
      <w:r>
        <w:rPr>
          <w:rFonts w:ascii="Calibri" w:hAnsi="Calibri"/>
          <w:b/>
        </w:rPr>
        <w:t>The one ask.</w:t>
      </w:r>
      <w:r>
        <w:rPr>
          <w:rFonts w:ascii="Calibri" w:hAnsi="Calibri"/>
        </w:rPr>
        <w:t xml:space="preserve"> One reason to subscribe, tied to the next video, said once. Then the name of the next video to watch.</w:t>
      </w:r>
    </w:p>
    <w:p>
      <w:r>
        <w:rPr>
          <w:rFonts w:ascii="Calibri" w:hAnsi="Calibri"/>
        </w:rPr>
        <w:t>Word for word or bullet points is a choice about you, not about the viewer. A full script keeps a nervous speaker accurate and gives you a caption file for free, which chapter 2 says is the most accurate caption option. Bullets sound more natural if you already teach this material out loud. A useful middle: write the opening and the ask word for word, because those two have to be exact, and speak the middle from bullets.</w:t>
      </w:r>
    </w:p>
    <w:p>
      <w:r>
        <w:rPr>
          <w:rFonts w:ascii="Calibri" w:hAnsi="Calibri"/>
        </w:rPr>
        <w:t>Read the script aloud once before you record, with a timer. Every place you stumble is a sentence the viewer will stumble on. Rewrite it then, not in the edit.</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 xml:space="preserve">Worked example. Spoken English for a teaching video often lands somewhere around 130 to 160 words a minute. Treat that as a starting guess and time yourself; yours will differ. A 1,200-word script at 150 words a minute is about eight minutes before any demonstration is added. If the method takes three minutes to show on screen, the video is about eleven minutes. Length has one published money rule. </w:t>
            </w:r>
            <w:hyperlink r:id="rId80">
              <w:r>
                <w:rPr>
                  <w:rStyle w:val="Hyperlink"/>
                  <w:sz w:val="22"/>
                  <w:rFonts w:ascii="Calibri" w:hAnsi="Calibri"/>
                </w:rPr>
                <w:t xml:space="preserve">YouTube’s mid-roll page</w:t>
              </w:r>
            </w:hyperlink>
            <w:r>
              <w:rPr>
                <w:rFonts w:ascii="Calibri" w:hAnsi="Calibri"/>
                <w:sz w:val="22"/>
              </w:rPr>
              <w:t xml:space="preserve"> says ads during the video are available on monetized videos eight minutes or longer. Chapter 11 has the details. A deep dive that genuinely needs ten minutes can carry mid-rolls later. A four-minute answer stretched to eight loses the viewers who would have filled the hour bar. Cut to fit the job. Do not stretch to fit a length you heard was “good for the algorithm.” YouTube publishes no such length for ranking.</w:t>
            </w:r>
          </w:p>
        </w:tc>
      </w:tr>
    </w:tbl>
    <w:p/>
    <w:p>
      <w:bookmarkStart w:id="29" w:name="toc28"/>
      <w:pPr>
        <w:pStyle w:val="Heading2"/>
      </w:pPr>
      <w:r>
        <w:t>III. Sound first, picture second</w:t>
      </w:r>
      <w:bookmarkEnd w:id="29"/>
    </w:p>
    <w:p>
      <w:r>
        <w:rPr>
          <w:rFonts w:ascii="Calibri" w:hAnsi="Calibri"/>
        </w:rPr>
        <w:t>Many creators will tell you viewers forgive a soft picture long before they forgive bad sound. That is creator consensus, not a published YouTube finding. It matches what you can test on yourself: watch a slightly grainy video with clean speech, then a sharp one with an echo and a humming fridge. You will finish the first.</w:t>
      </w:r>
    </w:p>
    <w:p>
      <w:r>
        <w:rPr>
          <w:rFonts w:ascii="Calibri" w:hAnsi="Calibri"/>
        </w:rPr>
        <w:t>Most bad sound comes from distance and from the room, not from the microphone.</w:t>
      </w:r>
    </w:p>
    <w:p>
      <w:pPr>
        <w:pStyle w:val="ListBullet"/>
      </w:pPr>
      <w:r>
        <w:rPr>
          <w:rFonts w:ascii="Calibri" w:hAnsi="Calibri"/>
          <w:b/>
        </w:rPr>
        <w:t>Get the microphone close.</w:t>
      </w:r>
      <w:r>
        <w:rPr>
          <w:rFonts w:ascii="Calibri" w:hAnsi="Calibri"/>
        </w:rPr>
        <w:t xml:space="preserve"> A phone across the room records the room. The same phone, or a cheap clip-on microphone, a hand’s width or two from your mouth records you. Distance matters more than price.</w:t>
      </w:r>
    </w:p>
    <w:p>
      <w:pPr>
        <w:pStyle w:val="ListBullet"/>
      </w:pPr>
      <w:r>
        <w:rPr>
          <w:rFonts w:ascii="Calibri" w:hAnsi="Calibri"/>
          <w:b/>
        </w:rPr>
        <w:t>Pick the softest room you have.</w:t>
      </w:r>
      <w:r>
        <w:rPr>
          <w:rFonts w:ascii="Calibri" w:hAnsi="Calibri"/>
        </w:rPr>
        <w:t xml:space="preserve"> Bare walls and hard floors echo. A room with a bed, curtains, a rug, a full bookcase, or a closet of clothes swallows the echo. Recording a voiceover inside a wardrobe full of clothes is an old trick for exactly this reason.</w:t>
      </w:r>
    </w:p>
    <w:p>
      <w:pPr>
        <w:pStyle w:val="ListBullet"/>
      </w:pPr>
      <w:r>
        <w:rPr>
          <w:rFonts w:ascii="Calibri" w:hAnsi="Calibri"/>
          <w:b/>
        </w:rPr>
        <w:t>Turn off what hums.</w:t>
      </w:r>
      <w:r>
        <w:rPr>
          <w:rFonts w:ascii="Calibri" w:hAnsi="Calibri"/>
        </w:rPr>
        <w:t xml:space="preserve"> The refrigerator, the air conditioner, the fan, the notification sound on the laptop. You stop hearing them after a minute. The microphone never does.</w:t>
      </w:r>
    </w:p>
    <w:p>
      <w:pPr>
        <w:pStyle w:val="ListBullet"/>
      </w:pPr>
      <w:r>
        <w:rPr>
          <w:rFonts w:ascii="Calibri" w:hAnsi="Calibri"/>
          <w:b/>
        </w:rPr>
        <w:t>Record ten seconds of silence</w:t>
      </w:r>
      <w:r>
        <w:rPr>
          <w:rFonts w:ascii="Calibri" w:hAnsi="Calibri"/>
        </w:rPr>
        <w:t xml:space="preserve"> in the room before you talk. If your editor has a noise-reduction tool, that silence is what it learns from. If it does not, those ten seconds still tell you what is in the background before you have recorded an hour on top of it.</w:t>
      </w:r>
    </w:p>
    <w:p>
      <w:pPr>
        <w:pStyle w:val="ListBullet"/>
      </w:pPr>
      <w:r>
        <w:rPr>
          <w:rFonts w:ascii="Calibri" w:hAnsi="Calibri"/>
          <w:b/>
        </w:rPr>
        <w:t>Record a backup.</w:t>
      </w:r>
      <w:r>
        <w:rPr>
          <w:rFonts w:ascii="Calibri" w:hAnsi="Calibri"/>
        </w:rPr>
        <w:t xml:space="preserve"> If the camera records the picture, let a phone’s voice-memo app record the sound as well. Clap once on camera at the start. The spike in both tracks is where you line them up.</w:t>
      </w:r>
    </w:p>
    <w:p>
      <w:pPr>
        <w:pStyle w:val="ListBullet"/>
      </w:pPr>
      <w:r>
        <w:rPr>
          <w:rFonts w:ascii="Calibri" w:hAnsi="Calibri"/>
          <w:b/>
        </w:rPr>
        <w:t>Listen back on headphones</w:t>
      </w:r>
      <w:r>
        <w:rPr>
          <w:rFonts w:ascii="Calibri" w:hAnsi="Calibri"/>
        </w:rPr>
        <w:t xml:space="preserve"> after the first minute, not after the full take. A rustle from a clip-on microphone touching a collar is easy to fix at minute one and painful at minute eleven.</w:t>
      </w:r>
    </w:p>
    <w:p>
      <w:r>
        <w:rPr>
          <w:rFonts w:ascii="Calibri" w:hAnsi="Calibri"/>
        </w:rPr>
        <w:t>If you are using a generated voice instead, chapter 3’s rules on text-to-speech apply, including the line on consent for any voice that is not your own. Chapter 10 has the disclosure setting a realistic generated voice may need.</w:t>
      </w:r>
    </w:p>
    <w:p>
      <w:bookmarkStart w:id="30" w:name="toc29"/>
      <w:pPr>
        <w:pStyle w:val="Heading2"/>
      </w:pPr>
      <w:r>
        <w:t>IV. Light, frame, and a screen people can read</w:t>
      </w:r>
      <w:bookmarkEnd w:id="30"/>
    </w:p>
    <w:p>
      <w:r>
        <w:rPr>
          <w:rFonts w:ascii="Calibri" w:hAnsi="Calibri"/>
        </w:rPr>
        <w:t>You do not need lights. You need one window and the discipline to face it.</w:t>
      </w:r>
    </w:p>
    <w:p>
      <w:pPr>
        <w:pStyle w:val="ListBullet"/>
      </w:pPr>
      <w:r>
        <w:rPr>
          <w:rFonts w:ascii="Calibri" w:hAnsi="Calibri"/>
          <w:b/>
        </w:rPr>
        <w:t>Face the light.</w:t>
      </w:r>
      <w:r>
        <w:rPr>
          <w:rFonts w:ascii="Calibri" w:hAnsi="Calibri"/>
        </w:rPr>
        <w:t xml:space="preserve"> Sit facing a window, or at an angle to it, so the daylight falls on your face. A window behind you turns you into a silhouette while the camera exposes for the sky.</w:t>
      </w:r>
    </w:p>
    <w:p>
      <w:pPr>
        <w:pStyle w:val="ListBullet"/>
      </w:pPr>
      <w:r>
        <w:rPr>
          <w:rFonts w:ascii="Calibri" w:hAnsi="Calibri"/>
          <w:b/>
        </w:rPr>
        <w:t>Camera at eye level.</w:t>
      </w:r>
      <w:r>
        <w:rPr>
          <w:rFonts w:ascii="Calibri" w:hAnsi="Calibri"/>
        </w:rPr>
        <w:t xml:space="preserve"> A laptop camera looking up from a desk shows the ceiling and your chin. Put the laptop or the phone on a stack of books until the lens is level with your eyes. Hannah Hart’s first year, cited in chapter 5, was a laptop on a stack of books.</w:t>
      </w:r>
    </w:p>
    <w:p>
      <w:pPr>
        <w:pStyle w:val="ListBullet"/>
      </w:pPr>
      <w:r>
        <w:rPr>
          <w:rFonts w:ascii="Calibri" w:hAnsi="Calibri"/>
          <w:b/>
        </w:rPr>
        <w:t>Horizontal for long videos.</w:t>
      </w:r>
      <w:r>
        <w:rPr>
          <w:rFonts w:ascii="Calibri" w:hAnsi="Calibri"/>
        </w:rPr>
        <w:t xml:space="preserve"> A long video plays in a 16:9 frame. A Short is the vertical 9:16 frame. Decide which one this recording is before you press record, because cropping a horizontal recording into a Short cuts off whatever was at the edges.</w:t>
      </w:r>
    </w:p>
    <w:p>
      <w:pPr>
        <w:pStyle w:val="ListBullet"/>
      </w:pPr>
      <w:r>
        <w:rPr>
          <w:rFonts w:ascii="Calibri" w:hAnsi="Calibri"/>
          <w:b/>
        </w:rPr>
        <w:t>Lock exposure and focus</w:t>
      </w:r>
      <w:r>
        <w:rPr>
          <w:rFonts w:ascii="Calibri" w:hAnsi="Calibri"/>
        </w:rPr>
        <w:t xml:space="preserve"> if the camera app lets you, so the picture does not pulse every time you lean forward or lift a page. Many phone camera apps lock both with a long press on the screen. Check yours.</w:t>
      </w:r>
    </w:p>
    <w:p>
      <w:pPr>
        <w:pStyle w:val="ListBullet"/>
      </w:pPr>
      <w:r>
        <w:rPr>
          <w:rFonts w:ascii="Calibri" w:hAnsi="Calibri"/>
          <w:b/>
        </w:rPr>
        <w:t>Record at the resolution you will export.</w:t>
      </w:r>
      <w:r>
        <w:rPr>
          <w:rFonts w:ascii="Calibri" w:hAnsi="Calibri"/>
        </w:rPr>
        <w:t xml:space="preserve"> Chapter 3 lists YouTube’s recommended upload settings. Recording in a format your computer cannot edit smoothly is not quality. It is a slower evening.</w:t>
      </w:r>
    </w:p>
    <w:p>
      <w:r>
        <w:rPr>
          <w:rFonts w:ascii="Calibri" w:hAnsi="Calibri"/>
        </w:rPr>
        <w:t xml:space="preserve">Many of the eight jobs are better as a screen than as a face: the spreadsheet, the checklist, the software. A free screen recorder such as </w:t>
      </w:r>
      <w:hyperlink r:id="rId81">
        <w:r>
          <w:rPr>
            <w:rStyle w:val="Hyperlink"/>
            <w:sz w:val="22"/>
            <w:rFonts w:ascii="Calibri" w:hAnsi="Calibri"/>
          </w:rPr>
          <w:t xml:space="preserve">OBS Studio</w:t>
        </w:r>
      </w:hyperlink>
      <w:r>
        <w:rPr>
          <w:rFonts w:ascii="Calibri" w:hAnsi="Calibri"/>
        </w:rPr>
        <w:t xml:space="preserve"> records the screen and the microphone together. Before you record a screen:</w:t>
      </w:r>
    </w:p>
    <w:p>
      <w:pPr>
        <w:pStyle w:val="ListBullet"/>
      </w:pPr>
      <w:r>
        <w:rPr>
          <w:rFonts w:ascii="Calibri" w:hAnsi="Calibri"/>
        </w:rPr>
        <w:t>Zoom the application until the text is readable on a phone. Most viewers of a demonstration are not watching on a large monitor, and a cell value nobody can read is not proof.</w:t>
      </w:r>
    </w:p>
    <w:p>
      <w:pPr>
        <w:pStyle w:val="ListBullet"/>
      </w:pPr>
      <w:r>
        <w:rPr>
          <w:rFonts w:ascii="Calibri" w:hAnsi="Calibri"/>
        </w:rPr>
        <w:t>Turn off notifications. A message preview sliding into the corner of a recording is a privacy problem as well as a distraction.</w:t>
      </w:r>
    </w:p>
    <w:p>
      <w:pPr>
        <w:pStyle w:val="ListBullet"/>
      </w:pPr>
      <w:r>
        <w:rPr>
          <w:rFonts w:ascii="Calibri" w:hAnsi="Calibri"/>
        </w:rPr>
        <w:t>Close every tab and file the viewer should not see, including anything with someone else’s name on it.</w:t>
      </w:r>
    </w:p>
    <w:p>
      <w:pPr>
        <w:pStyle w:val="ListBullet"/>
      </w:pPr>
      <w:r>
        <w:rPr>
          <w:rFonts w:ascii="Calibri" w:hAnsi="Calibri"/>
        </w:rPr>
        <w:t>Move the mouse slowly. Point at the thing you are talking about, then stop moving.</w:t>
      </w:r>
    </w:p>
    <w:p>
      <w:bookmarkStart w:id="31" w:name="toc30"/>
      <w:pPr>
        <w:pStyle w:val="Heading2"/>
      </w:pPr>
      <w:r>
        <w:t>V. Record in pieces, cut for pace</w:t>
      </w:r>
      <w:bookmarkEnd w:id="31"/>
    </w:p>
    <w:p>
      <w:r>
        <w:rPr>
          <w:rFonts w:ascii="Calibri" w:hAnsi="Calibri"/>
        </w:rPr>
        <w:t>Nobody records eleven clean minutes. Record the video one section at a time, following the script’s shape from §II. If you stumble, pause, and start that sentence again from the beginning. Do not stop the recording. The pause is easy to find in the edit, and a clean restart is easier to cut than a correction mid-sentence.</w:t>
      </w:r>
    </w:p>
    <w:p>
      <w:r>
        <w:rPr>
          <w:rFonts w:ascii="Calibri" w:hAnsi="Calibri"/>
        </w:rPr>
        <w:t>In the edit, the job is pace, not polish:</w:t>
      </w:r>
    </w:p>
    <w:p>
      <w:pPr>
        <w:pStyle w:val="ListBullet"/>
      </w:pPr>
      <w:r>
        <w:rPr>
          <w:rFonts w:ascii="Calibri" w:hAnsi="Calibri"/>
          <w:b/>
        </w:rPr>
        <w:t>Cut the gaps where nothing is said.</w:t>
      </w:r>
      <w:r>
        <w:rPr>
          <w:rFonts w:ascii="Calibri" w:hAnsi="Calibri"/>
        </w:rPr>
        <w:t xml:space="preserve"> The breath before a sentence, the “um,” the look at the notes. A cut that jumps your head slightly between two sentences is normal on this platform. Viewers are used to it.</w:t>
      </w:r>
    </w:p>
    <w:p>
      <w:pPr>
        <w:pStyle w:val="ListBullet"/>
      </w:pPr>
      <w:r>
        <w:rPr>
          <w:rFonts w:ascii="Calibri" w:hAnsi="Calibri"/>
          <w:b/>
        </w:rPr>
        <w:t>Cover a jump with the thing you are describing.</w:t>
      </w:r>
      <w:r>
        <w:rPr>
          <w:rFonts w:ascii="Calibri" w:hAnsi="Calibri"/>
        </w:rPr>
        <w:t xml:space="preserve"> When you say “the second line of the quote,” cut to the second line of the quote. Chapter 3’s free footage and screen recordings do this job.</w:t>
      </w:r>
    </w:p>
    <w:p>
      <w:pPr>
        <w:pStyle w:val="ListBullet"/>
      </w:pPr>
      <w:r>
        <w:rPr>
          <w:rFonts w:ascii="Calibri" w:hAnsi="Calibri"/>
          <w:b/>
        </w:rPr>
        <w:t>Cut the repeat.</w:t>
      </w:r>
      <w:r>
        <w:rPr>
          <w:rFonts w:ascii="Calibri" w:hAnsi="Calibri"/>
        </w:rPr>
        <w:t xml:space="preserve"> If you explained a step twice because the first take was rough, keep the better one. Teaching a step twice in the final video is not emphasis. It is a second take you forgot to delete.</w:t>
      </w:r>
    </w:p>
    <w:p>
      <w:pPr>
        <w:pStyle w:val="ListBullet"/>
      </w:pPr>
      <w:r>
        <w:rPr>
          <w:rFonts w:ascii="Calibri" w:hAnsi="Calibri"/>
          <w:b/>
        </w:rPr>
        <w:t>Leave the hard part slow.</w:t>
      </w:r>
      <w:r>
        <w:rPr>
          <w:rFonts w:ascii="Calibri" w:hAnsi="Calibri"/>
        </w:rPr>
        <w:t xml:space="preserve"> Pace means removing what does not teach. It does not mean rushing the step the viewer came for.</w:t>
      </w:r>
    </w:p>
    <w:p>
      <w:r>
        <w:rPr>
          <w:rFonts w:ascii="Calibri" w:hAnsi="Calibri"/>
        </w:rPr>
        <w:t xml:space="preserve">Then add chapters. YouTube’s </w:t>
      </w:r>
      <w:hyperlink r:id="rId82">
        <w:r>
          <w:rPr>
            <w:rStyle w:val="Hyperlink"/>
            <w:sz w:val="22"/>
            <w:rFonts w:ascii="Calibri" w:hAnsi="Calibri"/>
          </w:rPr>
          <w:t xml:space="preserve">video chapters page</w:t>
        </w:r>
      </w:hyperlink>
      <w:r>
        <w:rPr>
          <w:rFonts w:ascii="Calibri" w:hAnsi="Calibri"/>
        </w:rPr>
        <w:t xml:space="preserve"> sets the rules: list timestamps in the description, the first one at 00:00, at least three in ascending order, each chapter at least ten seconds long. A viewer who wants only the hard step can jump to it. That is a viewer who did not leave. Name each chapter in the viewer’s words, the way you named the title. Once mid-rolls are on, chapter boundaries are also natural places for an ad break, which YouTube says is where a slot is most likely to serve an ad.</w:t>
      </w:r>
    </w:p>
    <w:p>
      <w:r>
        <w:rPr>
          <w:rFonts w:ascii="Calibri" w:hAnsi="Calibri"/>
        </w:rPr>
        <w:t>Before you export, watch the whole video once at normal speed, as the stranger. Not to admire it. To find the first moment you would have reached for the back button. Cut or fix that moment. Then look for the next one.</w:t>
      </w:r>
    </w:p>
    <w:p>
      <w:bookmarkStart w:id="32" w:name="toc31"/>
      <w:pPr>
        <w:pStyle w:val="Heading2"/>
      </w:pPr>
      <w:r>
        <w:t>VI. The end is one ask and one door</w:t>
      </w:r>
      <w:bookmarkEnd w:id="32"/>
    </w:p>
    <w:p>
      <w:r>
        <w:rPr>
          <w:rFonts w:ascii="Calibri" w:hAnsi="Calibri"/>
        </w:rPr>
        <w:t>The last minute of a teaching video is where most channels stack everything: subscribe, like, comment, the other channel, the newsletter, the sponsor. Stacked asks get none of them. The rule in this book is one ask and one next video. The recording has to obey both.</w:t>
      </w:r>
    </w:p>
    <w:p>
      <w:r>
        <w:rPr>
          <w:rFonts w:ascii="Calibri" w:hAnsi="Calibri"/>
        </w:rPr>
        <w:t>End like this. Summarize the result in one sentence. Give one reason to subscribe, tied to what the next video will teach. Name the one video to watch next, by its title. Stop. A viewer who starts that video is another session of watch time, and the strongest signal you can send that the set belongs together.</w:t>
      </w:r>
    </w:p>
    <w:p>
      <w:r>
        <w:rPr>
          <w:rFonts w:ascii="Calibri" w:hAnsi="Calibri"/>
        </w:rPr>
        <w:t xml:space="preserve">YouTube’s </w:t>
      </w:r>
      <w:hyperlink r:id="rId83">
        <w:r>
          <w:rPr>
            <w:rStyle w:val="Hyperlink"/>
            <w:sz w:val="22"/>
            <w:rFonts w:ascii="Calibri" w:hAnsi="Calibri"/>
          </w:rPr>
          <w:t xml:space="preserve">end screen page</w:t>
        </w:r>
      </w:hyperlink>
      <w:r>
        <w:rPr>
          <w:rFonts w:ascii="Calibri" w:hAnsi="Calibri"/>
        </w:rPr>
        <w:t xml:space="preserve"> says an end screen can be added in the last 5 to 20 seconds of a video at least 25 seconds long. If you will use one to point at the next video, leave those seconds on screen: talk over a calm shot, or hold on the finished result, so the boxes do not cover your face or the proof. An end screen element that opens a site outside YouTube needs the Partner Program. A video, a playlist, and a subscribe element do the work this chapter needs.</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Open on the promise and the result. Get the microphone close. Cut what does not teach. End on one ask and one named video. Minutes watched are the currency of every gate.</w:t>
            </w:r>
          </w:p>
        </w:tc>
      </w:tr>
    </w:tbl>
    <w:p/>
    <w:p>
      <w:bookmarkStart w:id="33" w:name="toc32"/>
      <w:pPr>
        <w:pStyle w:val="Heading2"/>
      </w:pPr>
      <w:r>
        <w:t>VII. Do this before you press record</w:t>
      </w:r>
      <w:bookmarkEnd w:id="33"/>
    </w:p>
    <w:p>
      <w:pPr>
        <w:pStyle w:val="ListBullet"/>
      </w:pPr>
      <w:r>
        <w:rPr>
          <w:rFonts w:ascii="Calibri" w:hAnsi="Calibri"/>
        </w:rPr>
        <w:t>[ ] The first sentence says the title’s promise, in nearly the title’s words.</w:t>
      </w:r>
    </w:p>
    <w:p>
      <w:pPr>
        <w:pStyle w:val="ListBullet"/>
      </w:pPr>
      <w:r>
        <w:rPr>
          <w:rFonts w:ascii="Calibri" w:hAnsi="Calibri"/>
        </w:rPr>
        <w:t>[ ] The end state is shown in the first thirty seconds, where the video has one.</w:t>
      </w:r>
    </w:p>
    <w:p>
      <w:pPr>
        <w:pStyle w:val="ListBullet"/>
      </w:pPr>
      <w:r>
        <w:rPr>
          <w:rFonts w:ascii="Calibri" w:hAnsi="Calibri"/>
        </w:rPr>
        <w:t>[ ] The script was read aloud once, with a timer, and every stumble was rewritten.</w:t>
      </w:r>
    </w:p>
    <w:p>
      <w:pPr>
        <w:pStyle w:val="ListBullet"/>
      </w:pPr>
      <w:r>
        <w:rPr>
          <w:rFonts w:ascii="Calibri" w:hAnsi="Calibri"/>
        </w:rPr>
        <w:t>[ ] The hard step is in the script and named as the hard step.</w:t>
      </w:r>
    </w:p>
    <w:p>
      <w:pPr>
        <w:pStyle w:val="ListBullet"/>
      </w:pPr>
      <w:r>
        <w:rPr>
          <w:rFonts w:ascii="Calibri" w:hAnsi="Calibri"/>
        </w:rPr>
        <w:t>[ ] The microphone is close, the room is soft, and the fridge is off.</w:t>
      </w:r>
    </w:p>
    <w:p>
      <w:pPr>
        <w:pStyle w:val="ListBullet"/>
      </w:pPr>
      <w:r>
        <w:rPr>
          <w:rFonts w:ascii="Calibri" w:hAnsi="Calibri"/>
        </w:rPr>
        <w:t>[ ] Ten seconds of room silence and one clap are at the start of the recording.</w:t>
      </w:r>
    </w:p>
    <w:p>
      <w:pPr>
        <w:pStyle w:val="ListBullet"/>
      </w:pPr>
      <w:r>
        <w:rPr>
          <w:rFonts w:ascii="Calibri" w:hAnsi="Calibri"/>
        </w:rPr>
        <w:t>[ ] You are facing the light, with the lens at eye level, in the frame this video needs.</w:t>
      </w:r>
    </w:p>
    <w:p>
      <w:pPr>
        <w:pStyle w:val="ListBullet"/>
      </w:pPr>
      <w:r>
        <w:rPr>
          <w:rFonts w:ascii="Calibri" w:hAnsi="Calibri"/>
        </w:rPr>
        <w:t>[ ] Notifications are off, private tabs are closed, and screen text is readable on a phone.</w:t>
      </w:r>
    </w:p>
    <w:p>
      <w:pPr>
        <w:pStyle w:val="ListBullet"/>
      </w:pPr>
      <w:r>
        <w:rPr>
          <w:rFonts w:ascii="Calibri" w:hAnsi="Calibri"/>
        </w:rPr>
        <w:t>[ ] The ending asks once, with a reason, and names the next video by title.</w:t>
      </w:r>
    </w:p>
    <w:p>
      <w:bookmarkStart w:id="34" w:name="toc33"/>
      <w:pPr>
        <w:pStyle w:val="Heading2"/>
      </w:pPr>
      <w:r>
        <w:t>VIII. Claims that do not survive a playback</w:t>
      </w:r>
      <w:bookmarkEnd w:id="34"/>
    </w:p>
    <w:p>
      <w:pPr>
        <w:pStyle w:val="ListBullet"/>
      </w:pPr>
      <w:r>
        <w:rPr>
          <w:rFonts w:ascii="Calibri" w:hAnsi="Calibri"/>
        </w:rPr>
        <w:t>That you need a camera upgrade before you start. Brownlee, Rea, and Hart, in chapter 5, began with what was on the desk. A close microphone and a window do more than a new body.</w:t>
      </w:r>
    </w:p>
    <w:p>
      <w:pPr>
        <w:pStyle w:val="ListBullet"/>
      </w:pPr>
      <w:r>
        <w:rPr>
          <w:rFonts w:ascii="Calibri" w:hAnsi="Calibri"/>
        </w:rPr>
        <w:t>That a long introduction builds a relationship. A stranger has no relationship with you yet. The promise, kept quickly, is how that starts.</w:t>
      </w:r>
    </w:p>
    <w:p>
      <w:pPr>
        <w:pStyle w:val="ListBullet"/>
      </w:pPr>
      <w:r>
        <w:rPr>
          <w:rFonts w:ascii="Calibri" w:hAnsi="Calibri"/>
        </w:rPr>
        <w:t>That every video needs a subscribe request at the start. It costs the opening seconds the viewer uses to decide to stay. Ask later, separately, or not at all.</w:t>
      </w:r>
    </w:p>
    <w:p>
      <w:pPr>
        <w:pStyle w:val="ListBullet"/>
      </w:pPr>
      <w:r>
        <w:rPr>
          <w:rFonts w:ascii="Calibri" w:hAnsi="Calibri"/>
        </w:rPr>
        <w:t>That there is an ideal video length. YouTube publishes none for ranking. The job decides the length. Eight minutes is a money rule for mid-roll ads, not a quality bar.</w:t>
      </w:r>
    </w:p>
    <w:p>
      <w:pPr>
        <w:pStyle w:val="ListBullet"/>
      </w:pPr>
      <w:r>
        <w:rPr>
          <w:rFonts w:ascii="Calibri" w:hAnsi="Calibri"/>
        </w:rPr>
        <w:t>That editing out every pause makes a video feel rushed. Cutting dead air is not rushing. Rushing is skipping the step the viewer came for.</w:t>
      </w:r>
    </w:p>
    <w:p>
      <w:pPr>
        <w:pStyle w:val="ListBullet"/>
      </w:pPr>
      <w:r>
        <w:rPr>
          <w:rFonts w:ascii="Calibri" w:hAnsi="Calibri"/>
        </w:rPr>
        <w:t>That a script makes you sound robotic. Reading badly makes you sound robotic. A script written for the ear, read aloud once before recording, sounds like explaining.</w:t>
      </w:r>
    </w:p>
    <w:p>
      <w:pPr>
        <w:pStyle w:val="ListBullet"/>
      </w:pPr>
      <w:r>
        <w:rPr>
          <w:rFonts w:ascii="Calibri" w:hAnsi="Calibri"/>
        </w:rPr>
        <w:t>That captions can wait because you scripted it. The script is the caption file. Upload it.</w:t>
      </w:r>
    </w:p>
    <w:p>
      <w:r>
        <w:rPr>
          <w:rFonts w:ascii="Calibri" w:hAnsi="Calibri"/>
        </w:rPr>
        <w:t>A last limit. This chapter will not make you comfortable on camera. Nobody is comfortable on the first one. It will refuse the version of a first video that spends the stranger’s first thirty seconds on a hello.</w:t>
      </w:r>
    </w:p>
    <w:p>
      <w:r>
        <w:rPr>
          <w:rFonts w:ascii="Calibri" w:hAnsi="Calibri"/>
          <w:i/>
        </w:rPr>
        <w:t xml:space="preserve">Sources: The thirty-second opening refers to YouTube’s retention tip cited in chapter 2. The eight-minute mid-roll rule and the advice to place breaks at natural pauses are from </w:t>
      </w:r>
      <w:hyperlink r:id="rId80">
        <w:r>
          <w:rPr>
            <w:rStyle w:val="Hyperlink"/>
            <w:sz w:val="22"/>
            <w:rFonts w:ascii="Calibri" w:hAnsi="Calibri"/>
          </w:rPr>
          <w:t xml:space="preserve">YouTube’s mid-roll page</w:t>
        </w:r>
      </w:hyperlink>
      <w:r>
        <w:rPr>
          <w:rFonts w:ascii="Calibri" w:hAnsi="Calibri"/>
          <w:i/>
        </w:rPr>
        <w:t xml:space="preserve">. Video chapter rules are from </w:t>
      </w:r>
      <w:hyperlink r:id="rId82">
        <w:r>
          <w:rPr>
            <w:rStyle w:val="Hyperlink"/>
            <w:sz w:val="22"/>
            <w:rFonts w:ascii="Calibri" w:hAnsi="Calibri"/>
          </w:rPr>
          <w:t xml:space="preserve">YouTube’s video chapters page</w:t>
        </w:r>
      </w:hyperlink>
      <w:r>
        <w:rPr>
          <w:rFonts w:ascii="Calibri" w:hAnsi="Calibri"/>
          <w:i/>
        </w:rPr>
        <w:t xml:space="preserve">. End screen timing is from </w:t>
      </w:r>
      <w:hyperlink r:id="rId83">
        <w:r>
          <w:rPr>
            <w:rStyle w:val="Hyperlink"/>
            <w:sz w:val="22"/>
            <w:rFonts w:ascii="Calibri" w:hAnsi="Calibri"/>
          </w:rPr>
          <w:t xml:space="preserve">YouTube’s end screen page</w:t>
        </w:r>
      </w:hyperlink>
      <w:r>
        <w:rPr>
          <w:rFonts w:ascii="Calibri" w:hAnsi="Calibri"/>
          <w:i/>
        </w:rPr>
        <w:t xml:space="preserve">; the external-link requirement is from the same page. Frame sizes and upload settings refer to chapter 3. The speaking-rate figure is a rough planning range for you to replace with your own timed reading, not a measured standard. That viewers forgive picture before sound is creator consensus, labeled as such. </w:t>
      </w:r>
      <w:hyperlink r:id="rId81">
        <w:r>
          <w:rPr>
            <w:rStyle w:val="Hyperlink"/>
            <w:sz w:val="22"/>
            <w:rFonts w:ascii="Calibri" w:hAnsi="Calibri"/>
          </w:rPr>
          <w:t xml:space="preserve">OBS Studio</w:t>
        </w:r>
      </w:hyperlink>
      <w:r>
        <w:rPr>
          <w:rFonts w:ascii="Calibri" w:hAnsi="Calibri"/>
          <w:i/>
        </w:rPr>
        <w:t xml:space="preserve"> is free, open-source recording software. Not an official YouTube publication; confirm the current help pages before you rely on a number.</w:t>
      </w:r>
    </w:p>
    <w:p>
      <w:pPr>
        <w:sectPr>
          <w:headerReference w:type="default" r:id="rId78"/>
          <w:footerReference w:type="default" r:id="rId79"/>
          <w:pgSz w:w="10080" w:h="14400"/>
          <w:pgMar w:top="1008" w:right="1008" w:bottom="1008" w:left="1008" w:header="504" w:footer="504" w:gutter="0"/>
          <w:cols w:space="720"/>
          <w:titlePg/>
          <w:docGrid w:linePitch="360"/>
        </w:sectPr>
      </w:pPr>
    </w:p>
    <w:p>
      <w:bookmarkStart w:id="35" w:name="toc34"/>
      <w:pPr>
        <w:pStyle w:val="Heading1"/>
      </w:pPr>
      <w:r>
        <w:t>5 Eight Videos, Each With One Job</w:t>
      </w:r>
      <w:bookmarkEnd w:id="35"/>
    </w:p>
    <w:p>
      <w:r>
        <w:rPr>
          <w:rFonts w:ascii="Calibri" w:hAnsi="Calibri"/>
          <w:i/>
        </w:rPr>
        <w:t>A channel that reaches the gate is a small set of videos that lead into each other, not a pile of posts.</w:t>
      </w:r>
    </w:p>
    <w:p>
      <w:r>
        <w:rPr>
          <w:rFonts w:ascii="Calibri" w:hAnsi="Calibri"/>
        </w:rPr>
        <w:t>Once the viewer is named, the channel needs videos that do work. “Content” is not work. A video either answers a question a specific viewer already has and points them at the next answer, or it fills a calendar. Calendars feel productive. Viewers who watch three videos in a row fill the hour bar.</w:t>
      </w:r>
    </w:p>
    <w:p>
      <w:r>
        <w:rPr>
          <w:rFonts w:ascii="Calibri" w:hAnsi="Calibri"/>
        </w:rPr>
        <w:t>You do not need thirty videos to learn whether the channel can hold a stranger. You need a short set you can finish, each aimed at one question the viewer already has. Make them the cheap way chapter 3 describes. Record them the way chapter 4 describes. Package them the way chapter 2 describes. Link each one to the next.</w:t>
      </w:r>
    </w:p>
    <w:p>
      <w:bookmarkStart w:id="36" w:name="toc35"/>
      <w:pPr>
        <w:pStyle w:val="Heading2"/>
      </w:pPr>
      <w:r>
        <w:t>I. Give every video one job</w:t>
      </w:r>
      <w:bookmarkEnd w:id="36"/>
    </w:p>
    <w:p>
      <w:r>
        <w:rPr>
          <w:rFonts w:ascii="Calibri" w:hAnsi="Calibri"/>
        </w:rPr>
        <w:t>Before you write a title, write the job in a single line: “After this video, the viewer can [do one thing], and knows which video answers the next question.” If the line needs a second “and,” split the video.</w:t>
      </w:r>
    </w:p>
    <w:p>
      <w:r>
        <w:rPr>
          <w:rFonts w:ascii="Calibri" w:hAnsi="Calibri"/>
        </w:rPr>
        <w:t>The list below is the order a stranger should watch. They have to recognize themselves before a method is worth hearing. They have to see the method before proof means anything. They have to see proof before a comparison is a choice. The last video names that path, so the set is not a feed. Publishing can start earlier. The calendar in chapter 6 puts “who it is for” and the deep dive up in week two, because those two are the ones a stranger is most likely to find and stay for.</w:t>
      </w:r>
    </w:p>
    <w:p>
      <w:r>
        <w:rPr>
          <w:rFonts w:ascii="Calibri" w:hAnsi="Calibri"/>
        </w:rPr>
        <w:t>The jobs, in watch order:</w:t>
      </w:r>
    </w:p>
    <w:p>
      <w:pPr>
        <w:pStyle w:val="ListNumber"/>
        <w:numPr>
          <w:ilvl w:val="0"/>
          <w:numId w:val="12"/>
        </w:numPr>
      </w:pPr>
      <w:r>
        <w:rPr>
          <w:rFonts w:ascii="Calibri" w:hAnsi="Calibri"/>
          <w:b/>
        </w:rPr>
        <w:t>Who it is for.</w:t>
      </w:r>
      <w:r>
        <w:rPr>
          <w:rFonts w:ascii="Calibri" w:hAnsi="Calibri"/>
        </w:rPr>
        <w:t xml:space="preserve"> The viewer recognizes themselves in the first ten seconds. People who are not the viewer can leave without feeling tricked. This one can also be the channel trailer.</w:t>
      </w:r>
    </w:p>
    <w:p>
      <w:pPr>
        <w:pStyle w:val="ListNumber"/>
        <w:numPr>
          <w:ilvl w:val="0"/>
          <w:numId w:val="12"/>
        </w:numPr>
      </w:pPr>
      <w:r>
        <w:rPr>
          <w:rFonts w:ascii="Calibri" w:hAnsi="Calibri"/>
          <w:b/>
        </w:rPr>
        <w:t>The problem, in their words.</w:t>
      </w:r>
      <w:r>
        <w:rPr>
          <w:rFonts w:ascii="Calibri" w:hAnsi="Calibri"/>
        </w:rPr>
        <w:t xml:space="preserve"> Use the phrase they would type, not the clever name you prefer. Chapter 2’s rule still applies: describe the situation, not a crisis word that can limit ads on the video.</w:t>
      </w:r>
    </w:p>
    <w:p>
      <w:pPr>
        <w:pStyle w:val="ListNumber"/>
        <w:numPr>
          <w:ilvl w:val="0"/>
          <w:numId w:val="12"/>
        </w:numPr>
      </w:pPr>
      <w:r>
        <w:rPr>
          <w:rFonts w:ascii="Calibri" w:hAnsi="Calibri"/>
          <w:b/>
        </w:rPr>
        <w:t>The method, given away.</w:t>
      </w:r>
      <w:r>
        <w:rPr>
          <w:rFonts w:ascii="Calibri" w:hAnsi="Calibri"/>
        </w:rPr>
        <w:t xml:space="preserve"> Show the real steps. A withheld step is a leak in trust, and a viewer who feels tricked does not come back.</w:t>
      </w:r>
    </w:p>
    <w:p>
      <w:pPr>
        <w:pStyle w:val="ListNumber"/>
        <w:numPr>
          <w:ilvl w:val="0"/>
          <w:numId w:val="12"/>
        </w:numPr>
      </w:pPr>
      <w:r>
        <w:rPr>
          <w:rFonts w:ascii="Calibri" w:hAnsi="Calibri"/>
          <w:b/>
        </w:rPr>
        <w:t>Proof it can be done.</w:t>
      </w:r>
      <w:r>
        <w:rPr>
          <w:rFonts w:ascii="Calibri" w:hAnsi="Calibri"/>
        </w:rPr>
        <w:t xml:space="preserve"> A before and after, a worked example, a walk-through with numbers you actually have. Invented results are a lie, and a lie in the comments outlives the video.</w:t>
      </w:r>
    </w:p>
    <w:p>
      <w:pPr>
        <w:pStyle w:val="ListNumber"/>
        <w:numPr>
          <w:ilvl w:val="0"/>
          <w:numId w:val="12"/>
        </w:numPr>
      </w:pPr>
      <w:r>
        <w:rPr>
          <w:rFonts w:ascii="Calibri" w:hAnsi="Calibri"/>
          <w:b/>
        </w:rPr>
        <w:t>The comparison.</w:t>
      </w:r>
      <w:r>
        <w:rPr>
          <w:rFonts w:ascii="Calibri" w:hAnsi="Calibri"/>
        </w:rPr>
        <w:t xml:space="preserve"> What you recommend versus the common alternative, including “do it by hand.” Say who should choose the other one.</w:t>
      </w:r>
    </w:p>
    <w:p>
      <w:pPr>
        <w:pStyle w:val="ListNumber"/>
        <w:numPr>
          <w:ilvl w:val="0"/>
          <w:numId w:val="12"/>
        </w:numPr>
      </w:pPr>
      <w:r>
        <w:rPr>
          <w:rFonts w:ascii="Calibri" w:hAnsi="Calibri"/>
          <w:b/>
        </w:rPr>
        <w:t>The objection.</w:t>
      </w:r>
      <w:r>
        <w:rPr>
          <w:rFonts w:ascii="Calibri" w:hAnsi="Calibri"/>
        </w:rPr>
        <w:t xml:space="preserve"> Time, skill, cost, “I tried this before.” Answer one objection per video. Do not stack them into a speech.</w:t>
      </w:r>
    </w:p>
    <w:p>
      <w:pPr>
        <w:pStyle w:val="ListNumber"/>
        <w:numPr>
          <w:ilvl w:val="0"/>
          <w:numId w:val="12"/>
        </w:numPr>
      </w:pPr>
      <w:r>
        <w:rPr>
          <w:rFonts w:ascii="Calibri" w:hAnsi="Calibri"/>
          <w:b/>
        </w:rPr>
        <w:t>The deep dive.</w:t>
      </w:r>
      <w:r>
        <w:rPr>
          <w:rFonts w:ascii="Calibri" w:hAnsi="Calibri"/>
        </w:rPr>
        <w:t xml:space="preserve"> The long, complete version of the subject: every step, the hard part slowed down, the questions from the comments answered. This is the video built to be watched for a long time, and the one that can pass eight minutes honestly, which matters for mid-roll ads once the channel is in the Partner Program. It is never only a Short. Hours watched in the Shorts feed do not fill the hour bar.</w:t>
      </w:r>
    </w:p>
    <w:p>
      <w:pPr>
        <w:pStyle w:val="ListNumber"/>
        <w:numPr>
          <w:ilvl w:val="0"/>
          <w:numId w:val="12"/>
        </w:numPr>
      </w:pPr>
      <w:r>
        <w:rPr>
          <w:rFonts w:ascii="Calibri" w:hAnsi="Calibri"/>
          <w:b/>
        </w:rPr>
        <w:t>The next video.</w:t>
      </w:r>
      <w:r>
        <w:rPr>
          <w:rFonts w:ascii="Calibri" w:hAnsi="Calibri"/>
        </w:rPr>
        <w:t xml:space="preserve"> Tell them which of the seven to watch next, by name. A channel is a path, not a feed. This video may be a long video, or a Short that points at one of them.</w:t>
      </w:r>
    </w:p>
    <w:p>
      <w:r>
        <w:rPr>
          <w:rFonts w:ascii="Calibri" w:hAnsi="Calibri"/>
        </w:rPr>
        <w:t>That is the first eight, and it is the only production load in this book. Chapter 2 uses the same eight. So does the six-week calendar. A Short may point at one of them. It does not add a second quota. You do not need a ninth idea until these eight exist and a stranger has watched two of them in a row.</w:t>
      </w:r>
    </w:p>
    <w:p>
      <w:bookmarkStart w:id="37" w:name="toc36"/>
      <w:pPr>
        <w:pStyle w:val="Heading2"/>
      </w:pPr>
      <w:r>
        <w:t>II. The deep dive is the watch-hour engine</w:t>
      </w:r>
      <w:bookmarkEnd w:id="37"/>
    </w:p>
    <w:p>
      <w:r>
        <w:rPr>
          <w:rFonts w:ascii="Calibri" w:hAnsi="Calibri"/>
        </w:rPr>
        <w:t>The gate in chapter 9 counts hours. A three-minute video watched to the end adds three minutes. A twelve-minute deep dive watched halfway adds six. That arithmetic is why the deep dive gets the most care, not the most padding.</w:t>
      </w:r>
    </w:p>
    <w:p>
      <w:r>
        <w:rPr>
          <w:rFonts w:ascii="Calibri" w:hAnsi="Calibri"/>
        </w:rPr>
        <w:t>Open it with the result, the way chapter 4 opens every video. Lay out the steps with video chapters in the description so a viewer who wants one part can jump there instead of leaving. Slow down on the hard step. End by naming the one video to watch next.</w:t>
      </w:r>
    </w:p>
    <w:p>
      <w:r>
        <w:rPr>
          <w:rFonts w:ascii="Calibri" w:hAnsi="Calibri"/>
        </w:rPr>
        <w:t>Keep it as long as the job and no longer. A padded twelve minutes has a retention graph that slopes downward from the first minute, and YouTube’s recommendation pages say the system learns from how much people watched and whether they were glad. A tight nine minutes with a flat graph beats a padded fifteen on both counts.</w:t>
      </w:r>
    </w:p>
    <w:p>
      <w:bookmarkStart w:id="38" w:name="toc37"/>
      <w:pPr>
        <w:pStyle w:val="Heading2"/>
      </w:pPr>
      <w:r>
        <w:t>III. Titles name the viewer’s job</w:t>
      </w:r>
      <w:bookmarkEnd w:id="38"/>
    </w:p>
    <w:p>
      <w:r>
        <w:rPr>
          <w:rFonts w:ascii="Calibri" w:hAnsi="Calibri"/>
        </w:rPr>
        <w:t>Use chapter 2’s formula — keyword, benefit, hook — and add one constraint: the keyword is the viewer’s problem, not your brand. “How I grew my channel” is about you. “How to price a bathroom repair so the quote matches the work” is about a viewer, if that is your subject. The second one can be searched. The first one can only flatter you.</w:t>
      </w:r>
    </w:p>
    <w:p>
      <w:r>
        <w:rPr>
          <w:rFonts w:ascii="Calibri" w:hAnsi="Calibri"/>
        </w:rPr>
        <w:t>Write the title before you film, and write the one action you will ask for at the end in the same sitting. If you cannot say the action, you do not know the job yet.</w:t>
      </w:r>
    </w:p>
    <w:p>
      <w:bookmarkStart w:id="39" w:name="toc38"/>
      <w:pPr>
        <w:pStyle w:val="Heading2"/>
      </w:pPr>
      <w:r>
        <w:t>IV. Stop when the set is done</w:t>
      </w:r>
      <w:bookmarkEnd w:id="39"/>
    </w:p>
    <w:p>
      <w:r>
        <w:rPr>
          <w:rFonts w:ascii="Calibri" w:hAnsi="Calibri"/>
        </w:rPr>
        <w:t>Eight finished videos aimed at one viewer beat forty videos aimed at a posting streak. If you can publish one of the eight a week, do that. If a week is too fast to keep the teaching accurate, slow down. A wrong video that contradicts the method does more damage than a quiet week.</w:t>
      </w:r>
    </w:p>
    <w:p>
      <w:r>
        <w:rPr>
          <w:rFonts w:ascii="Calibri" w:hAnsi="Calibri"/>
        </w:rPr>
        <w:t>When the eight are live, look at one thing before you invent video nine: does a stranger who finds one of them watch a second? Not views. Not likes. The second video. Chapter 7 shows where Studio reports it. If nobody moves on, the next video is not a new topic. It is a clearer path from a video you already have — a better ending, a named next video, an end screen, a series playlist.</w:t>
      </w:r>
    </w:p>
    <w:p>
      <w:bookmarkStart w:id="40" w:name="toc39"/>
      <w:pPr>
        <w:pStyle w:val="Heading2"/>
      </w:pPr>
      <w:r>
        <w:t>V. Three people who started with what was on the desk</w:t>
      </w:r>
      <w:bookmarkEnd w:id="40"/>
    </w:p>
    <w:p>
      <w:r>
        <w:rPr>
          <w:rFonts w:ascii="Calibri" w:hAnsi="Calibri"/>
        </w:rPr>
        <w:t>These interviews are not income promises. They are not proof that the eight jobs work. They show that the first videos of channels that later became large were small, cheap, and aimed at one person’s question.</w:t>
      </w:r>
    </w:p>
    <w:p>
      <w:r>
        <w:rPr>
          <w:rFonts w:ascii="Calibri" w:hAnsi="Calibri"/>
        </w:rPr>
        <w:t>Marques Brownlee told The Verge he turned on a webcam so the next laptop buyer would not miss a detail the reviews had skipped. On Recode he told people who ask which camera to buy to start with the gear they already have, and he recalled a Safari-for-Windows video reaching on the order of 6,000 views. Andrew Rea told Mashed the first video was one burger he wanted to taste. Hannah Hart told The Verge the first year was a webcam, the laptop on a stack of books, recorded in Photo Booth and cut in iMovie. She said the first episode reached about 80,000 views, and that she was still filming without a crew years later.</w:t>
      </w:r>
    </w:p>
    <w:p>
      <w:r>
        <w:rPr>
          <w:rFonts w:ascii="Calibri" w:hAnsi="Calibri"/>
        </w:rPr>
        <w:t>What the three share is not luck. Each first video answered a question a specific viewer had, and each channel kept answering the next one. Their later studios are not the lesson. The eight jobs are the method. The gear can be the gear you have.</w:t>
      </w:r>
    </w:p>
    <w:p>
      <w:bookmarkStart w:id="41" w:name="toc40"/>
      <w:pPr>
        <w:pStyle w:val="Heading2"/>
      </w:pPr>
      <w:r>
        <w:t>VI. Do this before you batch-film</w:t>
      </w:r>
      <w:bookmarkEnd w:id="41"/>
    </w:p>
    <w:p>
      <w:r>
        <w:rPr>
          <w:rFonts w:ascii="Calibri" w:hAnsi="Calibri"/>
        </w:rPr>
        <w:t>List the eight jobs with a working title under each. Mark the deep dive. Confirm each title would make sense to the viewer in chapter 1, and that none of them require a tool or a claim you cannot show. Film “who it is for” and the deep dive first. Those two are enough to test whether a stranger stays. That pair is filming order. The numbered list above is watch order. The eighth video names the watch order.</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Eight videos, eight jobs, one path between them. The deep dive fills the hour bar. When the set is live, count the second video watched, not the view count.</w:t>
            </w:r>
          </w:p>
        </w:tc>
      </w:tr>
    </w:tbl>
    <w:p/>
    <w:p>
      <w:bookmarkStart w:id="42" w:name="toc41"/>
      <w:pPr>
        <w:pStyle w:val="Heading2"/>
      </w:pPr>
      <w:r>
        <w:t>VII. Claims that do not survive the retention graph</w:t>
      </w:r>
      <w:bookmarkEnd w:id="42"/>
    </w:p>
    <w:p>
      <w:pPr>
        <w:pStyle w:val="ListBullet"/>
      </w:pPr>
      <w:r>
        <w:rPr>
          <w:rFonts w:ascii="Calibri" w:hAnsi="Calibri"/>
        </w:rPr>
        <w:t>That viral videos build a channel by themselves. A video can be widely watched by people who never return. Wide and one-off is a lottery ticket, not a channel.</w:t>
      </w:r>
    </w:p>
    <w:p>
      <w:pPr>
        <w:pStyle w:val="ListBullet"/>
      </w:pPr>
      <w:r>
        <w:rPr>
          <w:rFonts w:ascii="Calibri" w:hAnsi="Calibri"/>
        </w:rPr>
        <w:t>That you need daily uploads to reach the gate. You need videos people finish and a path to the next one. Frequency does not replace that path.</w:t>
      </w:r>
    </w:p>
    <w:p>
      <w:pPr>
        <w:pStyle w:val="ListBullet"/>
      </w:pPr>
      <w:r>
        <w:rPr>
          <w:rFonts w:ascii="Calibri" w:hAnsi="Calibri"/>
        </w:rPr>
        <w:t>That proof can be a screenshot you found. Proof is a result you can explain. If you do not have one yet, show the method on a small real example and do not invent a larger one.</w:t>
      </w:r>
    </w:p>
    <w:p>
      <w:pPr>
        <w:pStyle w:val="ListBullet"/>
      </w:pPr>
      <w:r>
        <w:rPr>
          <w:rFonts w:ascii="Calibri" w:hAnsi="Calibri"/>
        </w:rPr>
        <w:t>That the next video should chase whatever got the most views. Chase the video that led people to a second one, or fix the one that should have and did not.</w:t>
      </w:r>
    </w:p>
    <w:p>
      <w:pPr>
        <w:pStyle w:val="ListBullet"/>
      </w:pPr>
      <w:r>
        <w:rPr>
          <w:rFonts w:ascii="Calibri" w:hAnsi="Calibri"/>
        </w:rPr>
        <w:t>That longer is always better for watch time. A padded video loses viewers early. Length that the job needs, watched, is what counts.</w:t>
      </w:r>
    </w:p>
    <w:p>
      <w:pPr>
        <w:pStyle w:val="ListBullet"/>
      </w:pPr>
      <w:r>
        <w:rPr>
          <w:rFonts w:ascii="Calibri" w:hAnsi="Calibri"/>
        </w:rPr>
        <w:t>That you need the studio those channels have now. Brownlee, Rea, and Hart filmed with what was on the desk. A close microphone and a named viewer matter more.</w:t>
      </w:r>
    </w:p>
    <w:p>
      <w:r>
        <w:rPr>
          <w:rFonts w:ascii="Calibri" w:hAnsi="Calibri"/>
        </w:rPr>
        <w:t>A last limit. This chapter will not hand you a niche or a script for your life. It will refuse a content calendar that has no path between its videos.</w:t>
      </w:r>
    </w:p>
    <w:p>
      <w:r>
        <w:rPr>
          <w:rFonts w:ascii="Calibri" w:hAnsi="Calibri"/>
          <w:i/>
        </w:rPr>
        <w:t xml:space="preserve">Sources: Title structure refers to chapter 2. Production cost refers to chapter 3. The eight-minute mid-roll rule is from </w:t>
      </w:r>
      <w:hyperlink r:id="rId80">
        <w:r>
          <w:rPr>
            <w:rStyle w:val="Hyperlink"/>
            <w:sz w:val="22"/>
            <w:rFonts w:ascii="Calibri" w:hAnsi="Calibri"/>
          </w:rPr>
          <w:t xml:space="preserve">YouTube’s mid-roll page</w:t>
        </w:r>
      </w:hyperlink>
      <w:r>
        <w:rPr>
          <w:rFonts w:ascii="Calibri" w:hAnsi="Calibri"/>
          <w:i/>
        </w:rPr>
        <w:t xml:space="preserve">, and the Shorts-feed hours rule from </w:t>
      </w:r>
      <w:hyperlink r:id="rId13">
        <w:r>
          <w:rPr>
            <w:rStyle w:val="Hyperlink"/>
            <w:sz w:val="22"/>
            <w:rFonts w:ascii="Calibri" w:hAnsi="Calibri"/>
          </w:rPr>
          <w:t xml:space="preserve">YouTube’s Partner Program eligibility page</w:t>
        </w:r>
      </w:hyperlink>
      <w:r>
        <w:rPr>
          <w:rFonts w:ascii="Calibri" w:hAnsi="Calibri"/>
          <w:i/>
        </w:rPr>
        <w:t xml:space="preserve">. Brownlee’s webcam start is from </w:t>
      </w:r>
      <w:hyperlink r:id="rId86">
        <w:r>
          <w:rPr>
            <w:rStyle w:val="Hyperlink"/>
            <w:sz w:val="22"/>
            <w:rFonts w:ascii="Calibri" w:hAnsi="Calibri"/>
          </w:rPr>
          <w:t xml:space="preserve">Decoder with Nilay Patel, The Verge, January 2021</w:t>
        </w:r>
      </w:hyperlink>
      <w:r>
        <w:rPr>
          <w:rFonts w:ascii="Calibri" w:hAnsi="Calibri"/>
          <w:i/>
        </w:rPr>
        <w:t xml:space="preserve">. The Safari-for-Windows recollection, which he gives as on the order of 6,000 views, is from </w:t>
      </w:r>
      <w:hyperlink r:id="rId87">
        <w:r>
          <w:rPr>
            <w:rStyle w:val="Hyperlink"/>
            <w:sz w:val="22"/>
            <w:rFonts w:ascii="Calibri" w:hAnsi="Calibri"/>
          </w:rPr>
          <w:t xml:space="preserve">Recode Media with Peter Kafka, April 2018</w:t>
        </w:r>
      </w:hyperlink>
      <w:r>
        <w:rPr>
          <w:rFonts w:ascii="Calibri" w:hAnsi="Calibri"/>
          <w:i/>
        </w:rPr>
        <w:t xml:space="preserve">. Rea’s start is from </w:t>
      </w:r>
      <w:hyperlink r:id="rId88">
        <w:r>
          <w:rPr>
            <w:rStyle w:val="Hyperlink"/>
            <w:sz w:val="22"/>
            <w:rFonts w:ascii="Calibri" w:hAnsi="Calibri"/>
          </w:rPr>
          <w:t xml:space="preserve">Mashed, “Andrew Rea Tells Us How Binging With Babish Got Started”</w:t>
        </w:r>
      </w:hyperlink>
      <w:r>
        <w:rPr>
          <w:rFonts w:ascii="Calibri" w:hAnsi="Calibri"/>
          <w:i/>
        </w:rPr>
        <w:t xml:space="preserve">. Hart’s first year, the webcam on a stack of books, the Photo Booth and iMovie workflow, and the recollection of about 80,000 views on the first episode are from </w:t>
      </w:r>
      <w:hyperlink r:id="rId89">
        <w:r>
          <w:rPr>
            <w:rStyle w:val="Hyperlink"/>
            <w:sz w:val="22"/>
            <w:rFonts w:ascii="Calibri" w:hAnsi="Calibri"/>
          </w:rPr>
          <w:t xml:space="preserve">The Verge, 19 October 2016</w:t>
        </w:r>
      </w:hyperlink>
      <w:r>
        <w:rPr>
          <w:rFonts w:ascii="Calibri" w:hAnsi="Calibri"/>
          <w:i/>
        </w:rPr>
        <w:t>. Those interviews are not evidence for the eight-video set. No platform ranking formula is claimed here. Not platform-policy advice.</w:t>
      </w:r>
    </w:p>
    <w:p>
      <w:pPr>
        <w:sectPr>
          <w:headerReference w:type="default" r:id="rId84"/>
          <w:footerReference w:type="default" r:id="rId85"/>
          <w:pgSz w:w="10080" w:h="14400"/>
          <w:pgMar w:top="1008" w:right="1008" w:bottom="1008" w:left="1008" w:header="504" w:footer="504" w:gutter="0"/>
          <w:cols w:space="720"/>
          <w:titlePg/>
          <w:docGrid w:linePitch="360"/>
        </w:sectPr>
      </w:pPr>
    </w:p>
    <w:p>
      <w:bookmarkStart w:id="43" w:name="toc42"/>
      <w:pPr>
        <w:pStyle w:val="Heading1"/>
      </w:pPr>
      <w:r>
        <w:t>6 Six Weeks to a Working Channel</w:t>
      </w:r>
      <w:bookmarkEnd w:id="43"/>
    </w:p>
    <w:p>
      <w:r>
        <w:rPr>
          <w:rFonts w:ascii="Calibri" w:hAnsi="Calibri"/>
          <w:i/>
        </w:rPr>
        <w:t>A calendar for getting the eight videos in front of strangers and reading the first counts. Move the dates. Do not skip the path.</w:t>
      </w:r>
    </w:p>
    <w:p>
      <w:r>
        <w:rPr>
          <w:rFonts w:ascii="Calibri" w:hAnsi="Calibri"/>
        </w:rPr>
        <w:t>Use this as a frame, the way you would use a launch calendar for a book. If a step is not true yet — the description does not say who the channel is for, the example in the video is fake, the license on the footage is unread — move the date. A channel that publishes eight unrelated videos in six weeks has followed a posting schedule and missed the point of this book.</w:t>
      </w:r>
    </w:p>
    <w:p>
      <w:r>
        <w:rPr>
          <w:rFonts w:ascii="Calibri" w:hAnsi="Calibri"/>
        </w:rPr>
        <w:t>Hours below are a modest pace for one person using the free tools in chapter 3. If you have less time, stretch a week into two. Do not cut the deep dive to save an evening. Write the hours each video took on the money sheet in chapter 15. The decision in week six needs them.</w:t>
      </w:r>
    </w:p>
    <w:p>
      <w:bookmarkStart w:id="44" w:name="toc43"/>
      <w:pPr>
        <w:pStyle w:val="Heading2"/>
      </w:pPr>
      <w:r>
        <w:t>I. Week one: the channel and the switches</w:t>
      </w:r>
      <w:bookmarkEnd w:id="44"/>
    </w:p>
    <w:p>
      <w:r>
        <w:rPr>
          <w:rFonts w:ascii="Calibri" w:hAnsi="Calibri"/>
        </w:rPr>
        <w:t>Write the viewer sentence, the poor-fit sentence, and twenty titles. Pick the eight from those twenty, one for each job in chapter 5.</w:t>
      </w:r>
    </w:p>
    <w:p>
      <w:r>
        <w:rPr>
          <w:rFonts w:ascii="Calibri" w:hAnsi="Calibri"/>
        </w:rPr>
        <w:t>The eight jobs are the only set of videos this calendar films. Chapter 2 uses that same set. Week one does not add a second quota.</w:t>
      </w:r>
    </w:p>
    <w:p>
      <w:r>
        <w:rPr>
          <w:rFonts w:ascii="Calibri" w:hAnsi="Calibri"/>
        </w:rPr>
        <w:t>Set up the channel only as far as a stranger needs: a name the viewer understands, a description whose first lines say who it helps and what arrives each week, and a banner you can read on a phone. Skip the logo exploration. Then do the switches from chapter 1 that take a minute now and a week later: 2-Step Verification, phone verification, the country, and the audience setting. In Studio, open Earn and choose to be notified when the channel is eligible. YouTube’s eligibility page says it will email you when you meet a threshold.</w:t>
      </w:r>
    </w:p>
    <w:p>
      <w:bookmarkStart w:id="45" w:name="toc44"/>
      <w:pPr>
        <w:pStyle w:val="Heading2"/>
      </w:pPr>
      <w:r>
        <w:t>II. Week two: two videos, not eight</w:t>
      </w:r>
      <w:bookmarkEnd w:id="45"/>
    </w:p>
    <w:p>
      <w:r>
        <w:rPr>
          <w:rFonts w:ascii="Calibri" w:hAnsi="Calibri"/>
        </w:rPr>
        <w:t>Film “who it is for” and the deep dive. Package them with chapter 2’s limits: keyword first in the title, benefit in the first lines of the description, video chapters on the deep dive. Review the captions before you publish. A misheard name in the automatic captions is a small thing a viewer remembers.</w:t>
      </w:r>
    </w:p>
    <w:p>
      <w:r>
        <w:rPr>
          <w:rFonts w:ascii="Calibri" w:hAnsi="Calibri"/>
        </w:rPr>
        <w:t>Publish both in the same week if they are ready. Those two go up before the other six exist, on purpose: one tells a stranger whether the channel is for them, and the other is the video most likely to hold them. The order a stranger should watch is a different list. Week five’s last video names it. Show both videos to three people who match the viewer sentence, not three people who like you, and ask them where they would have stopped watching. Write the answer down.</w:t>
      </w:r>
    </w:p>
    <w:p>
      <w:bookmarkStart w:id="46" w:name="toc45"/>
      <w:pPr>
        <w:pStyle w:val="Heading2"/>
      </w:pPr>
      <w:r>
        <w:t>III. Week three: their words, then the method</w:t>
      </w:r>
      <w:bookmarkEnd w:id="46"/>
    </w:p>
    <w:p>
      <w:r>
        <w:rPr>
          <w:rFonts w:ascii="Calibri" w:hAnsi="Calibri"/>
        </w:rPr>
        <w:t>Film the problem video in the viewer’s own phrase, then the method video. Show the steps you would be embarrassed to hide. Export both with the settings in chapter 3. End each one by naming the next video, and point the deep dive’s end screen at the method video.</w:t>
      </w:r>
    </w:p>
    <w:p>
      <w:r>
        <w:rPr>
          <w:rFonts w:ascii="Calibri" w:hAnsi="Calibri"/>
        </w:rPr>
        <w:t>The problem video is the one most people replace with a clever title. Use the words the viewer would type. The method video is the one most people water down, because giving the method away feels like giving the channel away. It is the opposite. The viewer who can finish a small version alone is the viewer who comes back for the next one.</w:t>
      </w:r>
    </w:p>
    <w:p>
      <w:bookmarkStart w:id="47" w:name="toc46"/>
      <w:pPr>
        <w:pStyle w:val="Heading2"/>
      </w:pPr>
      <w:r>
        <w:t>IV. Week four: proof and one objection</w:t>
      </w:r>
      <w:bookmarkEnd w:id="47"/>
    </w:p>
    <w:p>
      <w:r>
        <w:rPr>
          <w:rFonts w:ascii="Calibri" w:hAnsi="Calibri"/>
        </w:rPr>
        <w:t>Film proof you actually have. If the proof is small, say it is small. Film one objection video: the reason a sensible viewer hesitates, answered without insulting them.</w:t>
      </w:r>
    </w:p>
    <w:p>
      <w:r>
        <w:rPr>
          <w:rFonts w:ascii="Calibri" w:hAnsi="Calibri"/>
        </w:rPr>
        <w:t>Make a playlist of the five videos that exist, in watch order. If the account is verified, mark it as a series playlist, as chapter 2 describes. A viewer who finishes one should be offered the next without searching.</w:t>
      </w:r>
    </w:p>
    <w:p>
      <w:bookmarkStart w:id="48" w:name="toc47"/>
      <w:pPr>
        <w:pStyle w:val="Heading2"/>
      </w:pPr>
      <w:r>
        <w:t>V. Week five: comparison, the path, then the count</w:t>
      </w:r>
      <w:bookmarkEnd w:id="48"/>
    </w:p>
    <w:p>
      <w:r>
        <w:rPr>
          <w:rFonts w:ascii="Calibri" w:hAnsi="Calibri"/>
        </w:rPr>
        <w:t>Film the comparison: your method versus the usual alternative, including doing nothing. Then film the video whose only job is to name which of the other seven to watch next, in order, by title. That video may be a long video, or a Short that points at one of them. The deep dive may not be a Short. Publish both. Then stop making new videos for several days and read only these counts, written down with the date:</w:t>
      </w:r>
    </w:p>
    <w:p>
      <w:pPr>
        <w:pStyle w:val="ListBullet"/>
      </w:pPr>
      <w:r>
        <w:rPr>
          <w:rFonts w:ascii="Calibri" w:hAnsi="Calibri"/>
        </w:rPr>
        <w:t>Views and average view duration on the deep dive.</w:t>
      </w:r>
    </w:p>
    <w:p>
      <w:pPr>
        <w:pStyle w:val="ListBullet"/>
      </w:pPr>
      <w:r>
        <w:rPr>
          <w:rFonts w:ascii="Calibri" w:hAnsi="Calibri"/>
        </w:rPr>
        <w:t>Total public watch hours and subscribers, from the Earn tab or the channel’s Analytics.</w:t>
      </w:r>
    </w:p>
    <w:p>
      <w:pPr>
        <w:pStyle w:val="ListBullet"/>
      </w:pPr>
      <w:r>
        <w:rPr>
          <w:rFonts w:ascii="Calibri" w:hAnsi="Calibri"/>
        </w:rPr>
        <w:t>Views that came from your own videos, under Suggested videos and Playlists in the traffic sources, which chapter 7 explains.</w:t>
      </w:r>
    </w:p>
    <w:p>
      <w:pPr>
        <w:pStyle w:val="ListBullet"/>
      </w:pPr>
      <w:r>
        <w:rPr>
          <w:rFonts w:ascii="Calibri" w:hAnsi="Calibri"/>
        </w:rPr>
        <w:t>The question people actually asked in the comments, in their words.</w:t>
      </w:r>
    </w:p>
    <w:p>
      <w:r>
        <w:rPr>
          <w:rFonts w:ascii="Calibri" w:hAnsi="Calibri"/>
        </w:rPr>
        <w:t>Do not change the title, the thumbnail, and the opening of the same video in the same week. You would not know which change mattered.</w:t>
      </w:r>
    </w:p>
    <w:p>
      <w:bookmarkStart w:id="49" w:name="toc48"/>
      <w:pPr>
        <w:pStyle w:val="Heading2"/>
      </w:pPr>
      <w:r>
        <w:t>VI. Week six: one decision</w:t>
      </w:r>
      <w:bookmarkEnd w:id="49"/>
    </w:p>
    <w:p>
      <w:r>
        <w:rPr>
          <w:rFonts w:ascii="Calibri" w:hAnsi="Calibri"/>
        </w:rPr>
        <w:t>Read the money sheet first, including the hours of every video you have filmed. Then choose one of these, and write the reason in a sentence:</w:t>
      </w:r>
    </w:p>
    <w:p>
      <w:pPr>
        <w:pStyle w:val="ListBullet"/>
      </w:pPr>
      <w:r>
        <w:rPr>
          <w:rFonts w:ascii="Calibri" w:hAnsi="Calibri"/>
          <w:b/>
        </w:rPr>
        <w:t>Keep the subject and fill any gap in the eight,</w:t>
      </w:r>
      <w:r>
        <w:rPr>
          <w:rFonts w:ascii="Calibri" w:hAnsi="Calibri"/>
        </w:rPr>
        <w:t xml:space="preserve"> because strangers watched more than one video. If all eight are already live, do not invent a ninth topic. Make the path between them clearer.</w:t>
      </w:r>
    </w:p>
    <w:p>
      <w:pPr>
        <w:pStyle w:val="ListBullet"/>
      </w:pPr>
      <w:r>
        <w:rPr>
          <w:rFonts w:ascii="Calibri" w:hAnsi="Calibri"/>
          <w:b/>
        </w:rPr>
        <w:t>Rewrite the openings and the thumbnails,</w:t>
      </w:r>
      <w:r>
        <w:rPr>
          <w:rFonts w:ascii="Calibri" w:hAnsi="Calibri"/>
        </w:rPr>
        <w:t xml:space="preserve"> because people clicked and left in the first thirty seconds.</w:t>
      </w:r>
    </w:p>
    <w:p>
      <w:pPr>
        <w:pStyle w:val="ListBullet"/>
      </w:pPr>
      <w:r>
        <w:rPr>
          <w:rFonts w:ascii="Calibri" w:hAnsi="Calibri"/>
          <w:b/>
        </w:rPr>
        <w:t>Rewrite the titles,</w:t>
      </w:r>
      <w:r>
        <w:rPr>
          <w:rFonts w:ascii="Calibri" w:hAnsi="Calibri"/>
        </w:rPr>
        <w:t xml:space="preserve"> because the videos are held well by the few who find them and almost nobody finds them.</w:t>
      </w:r>
    </w:p>
    <w:p>
      <w:pPr>
        <w:pStyle w:val="ListBullet"/>
      </w:pPr>
      <w:r>
        <w:rPr>
          <w:rFonts w:ascii="Calibri" w:hAnsi="Calibri"/>
          <w:b/>
        </w:rPr>
        <w:t>Narrow the viewer,</w:t>
      </w:r>
      <w:r>
        <w:rPr>
          <w:rFonts w:ascii="Calibri" w:hAnsi="Calibri"/>
        </w:rPr>
        <w:t xml:space="preserve"> because the comments ask for three different things. Pick one of those people and serve them.</w:t>
      </w:r>
    </w:p>
    <w:p>
      <w:r>
        <w:rPr>
          <w:rFonts w:ascii="Calibri" w:hAnsi="Calibri"/>
        </w:rPr>
        <w:t>Then schedule the next four weeks as any of the eight you still have not published, then answers to the questions in the comments, not a new niche. A second niche in week six is how a channel that might have reached the gate becomes two hobbies, each with half the hours.</w:t>
      </w:r>
    </w:p>
    <w:p>
      <w:bookmarkStart w:id="50" w:name="toc49"/>
      <w:pPr>
        <w:pStyle w:val="Heading2"/>
      </w:pPr>
      <w:r>
        <w:t>VII. Do this on paper first</w:t>
      </w:r>
      <w:bookmarkEnd w:id="50"/>
    </w:p>
    <w:p>
      <w:r>
        <w:rPr>
          <w:rFonts w:ascii="Calibri" w:hAnsi="Calibri"/>
        </w:rPr>
        <w:t>Copy the six weeks onto one page with your real dates. Put the viewer sentence at the top. If a week has no task that touches one of the eight, that week is optional. The filming is not optional forever. The path between the videos is not optional at all.</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Six weeks to eight videos on a path. Move a date if a step is not true. Read the first counts in week five. Change one thing in week six.</w:t>
            </w:r>
          </w:p>
        </w:tc>
      </w:tr>
    </w:tbl>
    <w:p/>
    <w:p>
      <w:bookmarkStart w:id="51" w:name="toc50"/>
      <w:pPr>
        <w:pStyle w:val="Heading2"/>
      </w:pPr>
      <w:r>
        <w:t>VIII. Claims that do not survive week six</w:t>
      </w:r>
      <w:bookmarkEnd w:id="51"/>
    </w:p>
    <w:p>
      <w:pPr>
        <w:pStyle w:val="ListBullet"/>
      </w:pPr>
      <w:r>
        <w:rPr>
          <w:rFonts w:ascii="Calibri" w:hAnsi="Calibri"/>
        </w:rPr>
        <w:t>That six weeks is a guarantee of the gate. At this stage the channel is far from 4,000 hours, and further from 8,000. Six weeks is a deadline for learning whether a stranger stays.</w:t>
      </w:r>
    </w:p>
    <w:p>
      <w:pPr>
        <w:pStyle w:val="ListBullet"/>
      </w:pPr>
      <w:r>
        <w:rPr>
          <w:rFonts w:ascii="Calibri" w:hAnsi="Calibri"/>
        </w:rPr>
        <w:t>That you should wait to publish until all eight videos are perfect. Two honest videos in public teach you more than eight private drafts.</w:t>
      </w:r>
    </w:p>
    <w:p>
      <w:pPr>
        <w:pStyle w:val="ListBullet"/>
      </w:pPr>
      <w:r>
        <w:rPr>
          <w:rFonts w:ascii="Calibri" w:hAnsi="Calibri"/>
        </w:rPr>
        <w:t>That a quiet week means the subject is dead. Quiet means you do not have evidence yet. Evidence is watch time and second views, not a feeling about the niche.</w:t>
      </w:r>
    </w:p>
    <w:p>
      <w:pPr>
        <w:pStyle w:val="ListBullet"/>
      </w:pPr>
      <w:r>
        <w:rPr>
          <w:rFonts w:ascii="Calibri" w:hAnsi="Calibri"/>
        </w:rPr>
        <w:t>That ads can replace weeks two through five. Promoted views do not count toward the Partner Program, as chapter 8 explains. If the path is missing, you paid to show strangers a gap.</w:t>
      </w:r>
    </w:p>
    <w:p>
      <w:pPr>
        <w:pStyle w:val="ListBullet"/>
      </w:pPr>
      <w:r>
        <w:rPr>
          <w:rFonts w:ascii="Calibri" w:hAnsi="Calibri"/>
        </w:rPr>
        <w:t>That changing everything in week six is decisive. One change, then another quiet measurement, is decisive. A new banner, a new niche, and a new style is a new project.</w:t>
      </w:r>
    </w:p>
    <w:p>
      <w:r>
        <w:rPr>
          <w:rFonts w:ascii="Calibri" w:hAnsi="Calibri"/>
        </w:rPr>
        <w:t>A last limit. This calendar will not negotiate with a missing path. If the videos do not point at each other by the end of week five, week six is spent fixing that, not filming.</w:t>
      </w:r>
    </w:p>
    <w:p>
      <w:r>
        <w:rPr>
          <w:rFonts w:ascii="Calibri" w:hAnsi="Calibri"/>
          <w:i/>
        </w:rPr>
        <w:t xml:space="preserve">Sources: Packaging limits and caption review refer to chapter 2. Export settings refer to chapter 3. The Earn notification is described on </w:t>
      </w:r>
      <w:hyperlink r:id="rId13">
        <w:r>
          <w:rPr>
            <w:rStyle w:val="Hyperlink"/>
            <w:sz w:val="22"/>
            <w:rFonts w:ascii="Calibri" w:hAnsi="Calibri"/>
          </w:rPr>
          <w:t xml:space="preserve">YouTube’s Partner Program eligibility page</w:t>
        </w:r>
      </w:hyperlink>
      <w:r>
        <w:rPr>
          <w:rFonts w:ascii="Calibri" w:hAnsi="Calibri"/>
          <w:i/>
        </w:rPr>
        <w:t xml:space="preserve">. That promoted views do not count toward eligibility is from </w:t>
      </w:r>
      <w:hyperlink r:id="rId16">
        <w:r>
          <w:rPr>
            <w:rStyle w:val="Hyperlink"/>
            <w:sz w:val="22"/>
            <w:rFonts w:ascii="Calibri" w:hAnsi="Calibri"/>
          </w:rPr>
          <w:t xml:space="preserve">YouTube’s monetization overview</w:t>
        </w:r>
      </w:hyperlink>
      <w:r>
        <w:rPr>
          <w:rFonts w:ascii="Calibri" w:hAnsi="Calibri"/>
          <w:i/>
        </w:rPr>
        <w:t>. The six-week frame is editorial planning, not a platform requirement and not a forecast of growth. Not legal or tax advice.</w:t>
      </w:r>
    </w:p>
    <w:p>
      <w:pPr>
        <w:sectPr>
          <w:headerReference w:type="default" r:id="rId90"/>
          <w:footerReference w:type="default" r:id="rId91"/>
          <w:pgSz w:w="10080" w:h="14400"/>
          <w:pgMar w:top="1008" w:right="1008" w:bottom="1008" w:left="1008" w:header="504" w:footer="504" w:gutter="0"/>
          <w:cols w:space="720"/>
          <w:titlePg/>
          <w:docGrid w:linePitch="360"/>
        </w:sectPr>
      </w:pPr>
    </w:p>
    <w:p>
      <w:bookmarkStart w:id="52" w:name="toc51"/>
      <w:pPr>
        <w:pStyle w:val="Heading1"/>
      </w:pPr>
      <w:r>
        <w:t>7 Read the Count</w:t>
      </w:r>
      <w:bookmarkEnd w:id="52"/>
    </w:p>
    <w:p>
      <w:r>
        <w:rPr>
          <w:rFonts w:ascii="Calibri" w:hAnsi="Calibri"/>
          <w:i/>
        </w:rPr>
        <w:t>Studio shows how strangers arrived, how long they stayed, and how close the channel is to the gate. Read it in that order, once a week.</w:t>
      </w:r>
    </w:p>
    <w:p>
      <w:r>
        <w:rPr>
          <w:rFonts w:ascii="Calibri" w:hAnsi="Calibri"/>
        </w:rPr>
        <w:t>YouTube Studio is generous with numbers. Open Analytics on a quiet Tuesday and you can find views, unique viewers, impressions, a click-through rate, average view duration, average percentage viewed, watch time, subscribers gained, new viewers, casual viewers, regular viewers, and a dozen traffic sources. Every one of them is real. Most of them are not the question this book asks.</w:t>
      </w:r>
    </w:p>
    <w:p>
      <w:r>
        <w:rPr>
          <w:rFonts w:ascii="Calibri" w:hAnsi="Calibri"/>
        </w:rPr>
        <w:t>The question, before the gate, is whether strangers find the videos, stay, and come back, in numbers that add up to the thresholds in chapter 9. After the gate, chapter 11 adds the revenue reports. This chapter is how to read the counts that matter now, and how to put them on the week sheet without fooling yourself.</w:t>
      </w:r>
    </w:p>
    <w:p>
      <w:bookmarkStart w:id="53" w:name="toc52"/>
      <w:pPr>
        <w:pStyle w:val="Heading2"/>
      </w:pPr>
      <w:r>
        <w:t>I. The three counts the gate asks for</w:t>
      </w:r>
      <w:bookmarkEnd w:id="53"/>
    </w:p>
    <w:p>
      <w:r>
        <w:rPr>
          <w:rFonts w:ascii="Calibri" w:hAnsi="Calibri"/>
        </w:rPr>
        <w:t>Every Partner Program threshold is built from three counts. Each one lives in a specific place.</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Count</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Where Studio shows it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counts toward the gate</w:t>
            </w:r>
          </w:p>
        </w:tc>
      </w:tr>
      <w:tr>
        <w:tc>
          <w:tcPr>
            <w:tcW w:type="dxa" w:w="2688"/>
            <w:tcW w:w="2160" w:type="dxa"/>
          </w:tcPr>
          <w:p>
            <w:pPr>
              <w:spacing w:after="40" w:before="40"/>
            </w:pPr>
            <w:r>
              <w:rPr>
                <w:rFonts w:ascii="Calibri" w:hAnsi="Calibri"/>
                <w:sz w:val="21"/>
              </w:rPr>
            </w:r>
            <w:r>
              <w:rPr>
                <w:rFonts w:ascii="Calibri" w:hAnsi="Calibri"/>
                <w:sz w:val="21"/>
              </w:rPr>
              <w:t>Subscribers</w:t>
            </w:r>
          </w:p>
        </w:tc>
        <w:tc>
          <w:tcPr>
            <w:tcW w:type="dxa" w:w="2688"/>
            <w:tcW w:w="2160" w:type="dxa"/>
          </w:tcPr>
          <w:p>
            <w:pPr>
              <w:spacing w:after="40" w:before="40"/>
            </w:pPr>
            <w:r>
              <w:rPr>
                <w:rFonts w:ascii="Calibri" w:hAnsi="Calibri"/>
                <w:sz w:val="21"/>
              </w:rPr>
            </w:r>
            <w:r>
              <w:rPr>
                <w:rFonts w:ascii="Calibri" w:hAnsi="Calibri"/>
                <w:sz w:val="21"/>
              </w:rPr>
              <w:t>Earn tab progress, and the channel’s Analytics</w:t>
            </w:r>
          </w:p>
        </w:tc>
        <w:tc>
          <w:tcPr>
            <w:tcW w:type="dxa" w:w="2688"/>
            <w:tcW w:w="3744" w:type="dxa"/>
          </w:tcPr>
          <w:p>
            <w:pPr>
              <w:spacing w:after="40" w:before="40"/>
            </w:pPr>
            <w:r>
              <w:rPr>
                <w:rFonts w:ascii="Calibri" w:hAnsi="Calibri"/>
                <w:sz w:val="21"/>
              </w:rPr>
            </w:r>
            <w:r>
              <w:rPr>
                <w:rFonts w:ascii="Calibri" w:hAnsi="Calibri"/>
                <w:sz w:val="21"/>
              </w:rPr>
              <w:t>The total on the channel</w:t>
            </w:r>
          </w:p>
        </w:tc>
      </w:tr>
      <w:tr>
        <w:tc>
          <w:tcPr>
            <w:tcW w:type="dxa" w:w="2688"/>
            <w:tcW w:w="2160" w:type="dxa"/>
          </w:tcPr>
          <w:p>
            <w:pPr>
              <w:spacing w:after="40" w:before="40"/>
            </w:pPr>
            <w:r>
              <w:rPr>
                <w:rFonts w:ascii="Calibri" w:hAnsi="Calibri"/>
                <w:sz w:val="21"/>
              </w:rPr>
            </w:r>
            <w:r>
              <w:rPr>
                <w:rFonts w:ascii="Calibri" w:hAnsi="Calibri"/>
                <w:sz w:val="21"/>
              </w:rPr>
              <w:t>Long-form watch hours</w:t>
            </w:r>
          </w:p>
        </w:tc>
        <w:tc>
          <w:tcPr>
            <w:tcW w:type="dxa" w:w="2688"/>
            <w:tcW w:w="2160" w:type="dxa"/>
          </w:tcPr>
          <w:p>
            <w:pPr>
              <w:spacing w:after="40" w:before="40"/>
            </w:pPr>
            <w:r>
              <w:rPr>
                <w:rFonts w:ascii="Calibri" w:hAnsi="Calibri"/>
                <w:sz w:val="21"/>
              </w:rPr>
            </w:r>
            <w:r>
              <w:rPr>
                <w:rFonts w:ascii="Calibri" w:hAnsi="Calibri"/>
                <w:sz w:val="21"/>
              </w:rPr>
              <w:t>Earn tab progress, and watch time in Analytics</w:t>
            </w:r>
          </w:p>
        </w:tc>
        <w:tc>
          <w:tcPr>
            <w:tcW w:type="dxa" w:w="2688"/>
            <w:tcW w:w="3744" w:type="dxa"/>
          </w:tcPr>
          <w:p>
            <w:pPr>
              <w:spacing w:after="40" w:before="40"/>
            </w:pPr>
            <w:r>
              <w:rPr>
                <w:rFonts w:ascii="Calibri" w:hAnsi="Calibri"/>
                <w:sz w:val="21"/>
              </w:rPr>
            </w:r>
            <w:r>
              <w:rPr>
                <w:rFonts w:ascii="Calibri" w:hAnsi="Calibri"/>
                <w:sz w:val="21"/>
              </w:rPr>
              <w:t>Public long-form hours in the last 365 days. Not Shorts-feed hours, not private, unlisted, or deleted videos, not ad campaigns</w:t>
            </w:r>
          </w:p>
        </w:tc>
      </w:tr>
      <w:tr>
        <w:tc>
          <w:tcPr>
            <w:tcW w:type="dxa" w:w="2688"/>
            <w:tcW w:w="2160" w:type="dxa"/>
          </w:tcPr>
          <w:p>
            <w:pPr>
              <w:spacing w:after="40" w:before="40"/>
            </w:pPr>
            <w:r>
              <w:rPr>
                <w:rFonts w:ascii="Calibri" w:hAnsi="Calibri"/>
                <w:sz w:val="21"/>
              </w:rPr>
            </w:r>
            <w:r>
              <w:rPr>
                <w:rFonts w:ascii="Calibri" w:hAnsi="Calibri"/>
                <w:sz w:val="21"/>
              </w:rPr>
              <w:t>Shorts views</w:t>
            </w:r>
          </w:p>
        </w:tc>
        <w:tc>
          <w:tcPr>
            <w:tcW w:type="dxa" w:w="2688"/>
            <w:tcW w:w="2160" w:type="dxa"/>
          </w:tcPr>
          <w:p>
            <w:pPr>
              <w:spacing w:after="40" w:before="40"/>
            </w:pPr>
            <w:r>
              <w:rPr>
                <w:rFonts w:ascii="Calibri" w:hAnsi="Calibri"/>
                <w:sz w:val="21"/>
              </w:rPr>
            </w:r>
            <w:r>
              <w:rPr>
                <w:rFonts w:ascii="Calibri" w:hAnsi="Calibri"/>
                <w:sz w:val="21"/>
              </w:rPr>
              <w:t>Earn tab progress, and the Shorts chip in Analytics</w:t>
            </w:r>
          </w:p>
        </w:tc>
        <w:tc>
          <w:tcPr>
            <w:tcW w:type="dxa" w:w="2688"/>
            <w:tcW w:w="3744" w:type="dxa"/>
          </w:tcPr>
          <w:p>
            <w:pPr>
              <w:spacing w:after="40" w:before="40"/>
            </w:pPr>
            <w:r>
              <w:rPr>
                <w:rFonts w:ascii="Calibri" w:hAnsi="Calibri"/>
                <w:sz w:val="21"/>
              </w:rPr>
            </w:r>
            <w:r>
              <w:rPr>
                <w:rFonts w:ascii="Calibri" w:hAnsi="Calibri"/>
                <w:sz w:val="21"/>
              </w:rPr>
              <w:t>Qualified views of public Shorts in the Shorts feed, in the last 90 days</w:t>
            </w:r>
          </w:p>
        </w:tc>
      </w:tr>
    </w:tbl>
    <w:p/>
    <w:p>
      <w:r>
        <w:rPr>
          <w:rFonts w:ascii="Calibri" w:hAnsi="Calibri"/>
        </w:rPr>
        <w:t xml:space="preserve">The Earn tab’s progress is the number the gate uses. Analytics watch time is broader: it includes hours that will never count, such as unlisted videos and hours from Shorts. When the two disagree, the Earn tab is the one to plan by. </w:t>
      </w:r>
      <w:hyperlink r:id="rId13">
        <w:r>
          <w:rPr>
            <w:rStyle w:val="Hyperlink"/>
            <w:sz w:val="22"/>
            <w:rFonts w:ascii="Calibri" w:hAnsi="Calibri"/>
          </w:rPr>
          <w:t xml:space="preserve">YouTube’s eligibility page</w:t>
        </w:r>
      </w:hyperlink>
      <w:r>
        <w:rPr>
          <w:rFonts w:ascii="Calibri" w:hAnsi="Calibri"/>
        </w:rPr>
        <w:t xml:space="preserve"> lists what qualifies.</w:t>
      </w:r>
    </w:p>
    <w:p>
      <w:r>
        <w:rPr>
          <w:rFonts w:ascii="Calibri" w:hAnsi="Calibri"/>
        </w:rPr>
        <w:t>Both windows roll. A video’s hours from fourteen months ago have already fallen out of the 365-day count. A channel that stops publishing can watch the hour bar shrink. Write the Earn numbers down every week, with the date, so you can see the direction, not just the level.</w:t>
      </w:r>
    </w:p>
    <w:p>
      <w:bookmarkStart w:id="54" w:name="toc53"/>
      <w:pPr>
        <w:pStyle w:val="Heading2"/>
      </w:pPr>
      <w:r>
        <w:t>II. Impressions and the click rate, read with YouTube’s own caveats</w:t>
      </w:r>
      <w:bookmarkEnd w:id="54"/>
    </w:p>
    <w:p>
      <w:r>
        <w:rPr>
          <w:rFonts w:ascii="Calibri" w:hAnsi="Calibri"/>
        </w:rPr>
        <w:t xml:space="preserve">An impression, in Studio, is not every time your video exists somewhere. YouTube’s </w:t>
      </w:r>
      <w:hyperlink r:id="rId94">
        <w:r>
          <w:rPr>
            <w:rStyle w:val="Hyperlink"/>
            <w:sz w:val="22"/>
            <w:rFonts w:ascii="Calibri" w:hAnsi="Calibri"/>
          </w:rPr>
          <w:t xml:space="preserve">impressions page</w:t>
        </w:r>
      </w:hyperlink>
      <w:r>
        <w:rPr>
          <w:rFonts w:ascii="Calibri" w:hAnsi="Calibri"/>
        </w:rPr>
        <w:t xml:space="preserve"> counts one when a thumbnail is shown on YouTube for more than one second with at least half of it visible. It does not count impressions on external sites and embeds, the mobile website, the YouTube Kids and YouTube Music apps, or inside cards and end screens, or in emails and notifications. The impressions click-through rate is how often a counted impression turned into a view.</w:t>
      </w:r>
    </w:p>
    <w:p>
      <w:r>
        <w:rPr>
          <w:rFonts w:ascii="Calibri" w:hAnsi="Calibri"/>
        </w:rPr>
        <w:t xml:space="preserve">YouTube’s </w:t>
      </w:r>
      <w:hyperlink r:id="rId95">
        <w:r>
          <w:rPr>
            <w:rStyle w:val="Hyperlink"/>
            <w:sz w:val="22"/>
            <w:rFonts w:ascii="Calibri" w:hAnsi="Calibri"/>
          </w:rPr>
          <w:t xml:space="preserve">impressions and click-through rate FAQ</w:t>
        </w:r>
      </w:hyperlink>
      <w:r>
        <w:rPr>
          <w:rFonts w:ascii="Calibri" w:hAnsi="Calibri"/>
        </w:rPr>
        <w:t xml:space="preserve"> gives the most useful single number Studio has to offer about this: half of all channels and videos on YouTube have an impressions click-through rate somewhere between 2% and 10%. That is a wide band on purpose. The same page says the rate depends on the content, the audience, and where the thumbnail was shown; that a video shown widely on the home page will naturally have a lower rate; and that a video seen mostly from your own channel page may have a higher one. It also says new channels and videos with fewer than 100 views can see an even wider range.</w:t>
      </w:r>
    </w:p>
    <w:p>
      <w:r>
        <w:rPr>
          <w:rFonts w:ascii="Calibri" w:hAnsi="Calibri"/>
        </w:rPr>
        <w:t>So read it this way:</w:t>
      </w:r>
    </w:p>
    <w:p>
      <w:pPr>
        <w:pStyle w:val="ListBullet"/>
      </w:pPr>
      <w:r>
        <w:rPr>
          <w:rFonts w:ascii="Calibri" w:hAnsi="Calibri"/>
          <w:b/>
        </w:rPr>
        <w:t>Wait for enough impressions.</w:t>
      </w:r>
      <w:r>
        <w:rPr>
          <w:rFonts w:ascii="Calibri" w:hAnsi="Calibri"/>
        </w:rPr>
        <w:t xml:space="preserve"> YouTube’s FAQ says to avoid checking the rate right after uploading. On a new channel, a percentage built on forty impressions is a coin landing a few times.</w:t>
      </w:r>
    </w:p>
    <w:p>
      <w:pPr>
        <w:pStyle w:val="ListBullet"/>
      </w:pPr>
      <w:r>
        <w:rPr>
          <w:rFonts w:ascii="Calibri" w:hAnsi="Calibri"/>
          <w:b/>
        </w:rPr>
        <w:t>Compare a video to your own videos,</w:t>
      </w:r>
      <w:r>
        <w:rPr>
          <w:rFonts w:ascii="Calibri" w:hAnsi="Calibri"/>
        </w:rPr>
        <w:t xml:space="preserve"> over weeks, not to a number you read on someone else’s channel.</w:t>
      </w:r>
    </w:p>
    <w:p>
      <w:pPr>
        <w:pStyle w:val="ListBullet"/>
      </w:pPr>
      <w:r>
        <w:rPr>
          <w:rFonts w:ascii="Calibri" w:hAnsi="Calibri"/>
          <w:b/>
        </w:rPr>
        <w:t>Read it next to view duration.</w:t>
      </w:r>
      <w:r>
        <w:rPr>
          <w:rFonts w:ascii="Calibri" w:hAnsi="Calibri"/>
        </w:rPr>
        <w:t xml:space="preserve"> The same FAQ calls out the clickbait pattern: a high click rate with a low average view duration and fewer impressions than you expected. A thumbnail that wins the click and loses the viewer is not a win. It adds a view and almost no watch time.</w:t>
      </w:r>
    </w:p>
    <w:p>
      <w:pPr>
        <w:pStyle w:val="ListBullet"/>
      </w:pPr>
      <w:r>
        <w:rPr>
          <w:rFonts w:ascii="Calibri" w:hAnsi="Calibri"/>
          <w:b/>
        </w:rPr>
        <w:t>Remember what it leaves out.</w:t>
      </w:r>
      <w:r>
        <w:rPr>
          <w:rFonts w:ascii="Calibri" w:hAnsi="Calibri"/>
        </w:rPr>
        <w:t xml:space="preserve"> Views from a forum post or a site that embeds the video are not impressions. A video can have more views than impressions if most of its traffic comes from outside YouTube. YouTube’s FAQ says so.</w:t>
      </w:r>
    </w:p>
    <w:p>
      <w:bookmarkStart w:id="55" w:name="toc54"/>
      <w:pPr>
        <w:pStyle w:val="Heading2"/>
      </w:pPr>
      <w:r>
        <w:t>III. How they found you, and what it tells you about the viewer</w:t>
      </w:r>
      <w:bookmarkEnd w:id="55"/>
    </w:p>
    <w:p>
      <w:r>
        <w:rPr>
          <w:rFonts w:ascii="Calibri" w:hAnsi="Calibri"/>
        </w:rPr>
        <w:t xml:space="preserve">Open a video’s Analytics and choose Reach. The report YouTube’s </w:t>
      </w:r>
      <w:hyperlink r:id="rId96">
        <w:r>
          <w:rPr>
            <w:rStyle w:val="Hyperlink"/>
            <w:sz w:val="22"/>
            <w:rFonts w:ascii="Calibri" w:hAnsi="Calibri"/>
          </w:rPr>
          <w:t xml:space="preserve">reach page</w:t>
        </w:r>
      </w:hyperlink>
      <w:r>
        <w:rPr>
          <w:rFonts w:ascii="Calibri" w:hAnsi="Calibri"/>
        </w:rPr>
        <w:t xml:space="preserve"> calls “How viewers find this video” splits views by traffic source. The sources are YouTube’s definitions, and some of them are not what the name suggests.</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Traffic source</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YouTube’s own definition, in short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it tells a channel heading for the gate</w:t>
            </w:r>
          </w:p>
        </w:tc>
      </w:tr>
      <w:tr>
        <w:tc>
          <w:tcPr>
            <w:tcW w:type="dxa" w:w="2688"/>
            <w:tcW w:w="2160" w:type="dxa"/>
          </w:tcPr>
          <w:p>
            <w:pPr>
              <w:spacing w:after="40" w:before="40"/>
            </w:pPr>
            <w:r>
              <w:rPr>
                <w:rFonts w:ascii="Calibri" w:hAnsi="Calibri"/>
                <w:sz w:val="21"/>
              </w:rPr>
            </w:r>
            <w:r>
              <w:rPr>
                <w:rFonts w:ascii="Calibri" w:hAnsi="Calibri"/>
                <w:sz w:val="21"/>
              </w:rPr>
              <w:t>YouTube search</w:t>
            </w:r>
          </w:p>
        </w:tc>
        <w:tc>
          <w:tcPr>
            <w:tcW w:type="dxa" w:w="2688"/>
            <w:tcW w:w="2160" w:type="dxa"/>
          </w:tcPr>
          <w:p>
            <w:pPr>
              <w:spacing w:after="40" w:before="40"/>
            </w:pPr>
            <w:r>
              <w:rPr>
                <w:rFonts w:ascii="Calibri" w:hAnsi="Calibri"/>
                <w:sz w:val="21"/>
              </w:rPr>
            </w:r>
            <w:r>
              <w:rPr>
                <w:rFonts w:ascii="Calibri" w:hAnsi="Calibri"/>
                <w:sz w:val="21"/>
              </w:rPr>
              <w:t>Views from search results. The search terms card lists the words people typed.</w:t>
            </w:r>
          </w:p>
        </w:tc>
        <w:tc>
          <w:tcPr>
            <w:tcW w:type="dxa" w:w="2688"/>
            <w:tcW w:w="3744" w:type="dxa"/>
          </w:tcPr>
          <w:p>
            <w:pPr>
              <w:spacing w:after="40" w:before="40"/>
            </w:pPr>
            <w:r>
              <w:rPr>
                <w:rFonts w:ascii="Calibri" w:hAnsi="Calibri"/>
                <w:sz w:val="21"/>
              </w:rPr>
            </w:r>
            <w:r>
              <w:rPr>
                <w:rFonts w:ascii="Calibri" w:hAnsi="Calibri"/>
                <w:sz w:val="21"/>
              </w:rPr>
              <w:t>Whether the viewer’s phrase from chapter 1 is the phrase they actually use.</w:t>
            </w:r>
          </w:p>
        </w:tc>
      </w:tr>
      <w:tr>
        <w:tc>
          <w:tcPr>
            <w:tcW w:type="dxa" w:w="2688"/>
            <w:tcW w:w="2160" w:type="dxa"/>
          </w:tcPr>
          <w:p>
            <w:pPr>
              <w:spacing w:after="40" w:before="40"/>
            </w:pPr>
            <w:r>
              <w:rPr>
                <w:rFonts w:ascii="Calibri" w:hAnsi="Calibri"/>
                <w:sz w:val="21"/>
              </w:rPr>
            </w:r>
            <w:r>
              <w:rPr>
                <w:rFonts w:ascii="Calibri" w:hAnsi="Calibri"/>
                <w:sz w:val="21"/>
              </w:rPr>
              <w:t>Suggested videos</w:t>
            </w:r>
          </w:p>
        </w:tc>
        <w:tc>
          <w:tcPr>
            <w:tcW w:type="dxa" w:w="2688"/>
            <w:tcW w:w="2160" w:type="dxa"/>
          </w:tcPr>
          <w:p>
            <w:pPr>
              <w:spacing w:after="40" w:before="40"/>
            </w:pPr>
            <w:r>
              <w:rPr>
                <w:rFonts w:ascii="Calibri" w:hAnsi="Calibri"/>
                <w:sz w:val="21"/>
              </w:rPr>
            </w:r>
            <w:r>
              <w:rPr>
                <w:rFonts w:ascii="Calibri" w:hAnsi="Calibri"/>
                <w:sz w:val="21"/>
              </w:rPr>
              <w:t>Views from suggestions beside or after other videos, and from links in video descriptions.</w:t>
            </w:r>
          </w:p>
        </w:tc>
        <w:tc>
          <w:tcPr>
            <w:tcW w:type="dxa" w:w="2688"/>
            <w:tcW w:w="3744" w:type="dxa"/>
          </w:tcPr>
          <w:p>
            <w:pPr>
              <w:spacing w:after="40" w:before="40"/>
            </w:pPr>
            <w:r>
              <w:rPr>
                <w:rFonts w:ascii="Calibri" w:hAnsi="Calibri"/>
                <w:sz w:val="21"/>
              </w:rPr>
            </w:r>
            <w:r>
              <w:rPr>
                <w:rFonts w:ascii="Calibri" w:hAnsi="Calibri"/>
                <w:sz w:val="21"/>
              </w:rPr>
              <w:t>Whether your eight are leading into each other, and which other channels’ videos you appear next to.</w:t>
            </w:r>
          </w:p>
        </w:tc>
      </w:tr>
      <w:tr>
        <w:tc>
          <w:tcPr>
            <w:tcW w:type="dxa" w:w="2688"/>
            <w:tcW w:w="2160" w:type="dxa"/>
          </w:tcPr>
          <w:p>
            <w:pPr>
              <w:spacing w:after="40" w:before="40"/>
            </w:pPr>
            <w:r>
              <w:rPr>
                <w:rFonts w:ascii="Calibri" w:hAnsi="Calibri"/>
                <w:sz w:val="21"/>
              </w:rPr>
            </w:r>
            <w:r>
              <w:rPr>
                <w:rFonts w:ascii="Calibri" w:hAnsi="Calibri"/>
                <w:sz w:val="21"/>
              </w:rPr>
              <w:t>Browse features</w:t>
            </w:r>
          </w:p>
        </w:tc>
        <w:tc>
          <w:tcPr>
            <w:tcW w:type="dxa" w:w="2688"/>
            <w:tcW w:w="2160" w:type="dxa"/>
          </w:tcPr>
          <w:p>
            <w:pPr>
              <w:spacing w:after="40" w:before="40"/>
            </w:pPr>
            <w:r>
              <w:rPr>
                <w:rFonts w:ascii="Calibri" w:hAnsi="Calibri"/>
                <w:sz w:val="21"/>
              </w:rPr>
            </w:r>
            <w:r>
              <w:rPr>
                <w:rFonts w:ascii="Calibri" w:hAnsi="Calibri"/>
                <w:sz w:val="21"/>
              </w:rPr>
              <w:t>Views from the home page, subscriptions, Watch Later, and other browsing features.</w:t>
            </w:r>
          </w:p>
        </w:tc>
        <w:tc>
          <w:tcPr>
            <w:tcW w:type="dxa" w:w="2688"/>
            <w:tcW w:w="3744" w:type="dxa"/>
          </w:tcPr>
          <w:p>
            <w:pPr>
              <w:spacing w:after="40" w:before="40"/>
            </w:pPr>
            <w:r>
              <w:rPr>
                <w:rFonts w:ascii="Calibri" w:hAnsi="Calibri"/>
                <w:sz w:val="21"/>
              </w:rPr>
            </w:r>
            <w:r>
              <w:rPr>
                <w:rFonts w:ascii="Calibri" w:hAnsi="Calibri"/>
                <w:sz w:val="21"/>
              </w:rPr>
              <w:t>Whether YouTube is offering the video to people who did not search for it.</w:t>
            </w:r>
          </w:p>
        </w:tc>
      </w:tr>
      <w:tr>
        <w:tc>
          <w:tcPr>
            <w:tcW w:type="dxa" w:w="2688"/>
            <w:tcW w:w="2160" w:type="dxa"/>
          </w:tcPr>
          <w:p>
            <w:pPr>
              <w:spacing w:after="40" w:before="40"/>
            </w:pPr>
            <w:r>
              <w:rPr>
                <w:rFonts w:ascii="Calibri" w:hAnsi="Calibri"/>
                <w:sz w:val="21"/>
              </w:rPr>
            </w:r>
            <w:r>
              <w:rPr>
                <w:rFonts w:ascii="Calibri" w:hAnsi="Calibri"/>
                <w:sz w:val="21"/>
              </w:rPr>
              <w:t>Playlists</w:t>
            </w:r>
          </w:p>
        </w:tc>
        <w:tc>
          <w:tcPr>
            <w:tcW w:type="dxa" w:w="2688"/>
            <w:tcW w:w="2160" w:type="dxa"/>
          </w:tcPr>
          <w:p>
            <w:pPr>
              <w:spacing w:after="40" w:before="40"/>
            </w:pPr>
            <w:r>
              <w:rPr>
                <w:rFonts w:ascii="Calibri" w:hAnsi="Calibri"/>
                <w:sz w:val="21"/>
              </w:rPr>
            </w:r>
            <w:r>
              <w:rPr>
                <w:rFonts w:ascii="Calibri" w:hAnsi="Calibri"/>
                <w:sz w:val="21"/>
              </w:rPr>
              <w:t>Views from playlists that include the video.</w:t>
            </w:r>
          </w:p>
        </w:tc>
        <w:tc>
          <w:tcPr>
            <w:tcW w:type="dxa" w:w="2688"/>
            <w:tcW w:w="3744" w:type="dxa"/>
          </w:tcPr>
          <w:p>
            <w:pPr>
              <w:spacing w:after="40" w:before="40"/>
            </w:pPr>
            <w:r>
              <w:rPr>
                <w:rFonts w:ascii="Calibri" w:hAnsi="Calibri"/>
                <w:sz w:val="21"/>
              </w:rPr>
            </w:r>
            <w:r>
              <w:rPr>
                <w:rFonts w:ascii="Calibri" w:hAnsi="Calibri"/>
                <w:sz w:val="21"/>
              </w:rPr>
              <w:t>Whether the series playlist from chapter 6 is doing its job.</w:t>
            </w:r>
          </w:p>
        </w:tc>
      </w:tr>
      <w:tr>
        <w:tc>
          <w:tcPr>
            <w:tcW w:type="dxa" w:w="2688"/>
            <w:tcW w:w="2160" w:type="dxa"/>
          </w:tcPr>
          <w:p>
            <w:pPr>
              <w:spacing w:after="40" w:before="40"/>
            </w:pPr>
            <w:r>
              <w:rPr>
                <w:rFonts w:ascii="Calibri" w:hAnsi="Calibri"/>
                <w:sz w:val="21"/>
              </w:rPr>
            </w:r>
            <w:r>
              <w:rPr>
                <w:rFonts w:ascii="Calibri" w:hAnsi="Calibri"/>
                <w:sz w:val="21"/>
              </w:rPr>
              <w:t>Channel pages</w:t>
            </w:r>
          </w:p>
        </w:tc>
        <w:tc>
          <w:tcPr>
            <w:tcW w:type="dxa" w:w="2688"/>
            <w:tcW w:w="2160" w:type="dxa"/>
          </w:tcPr>
          <w:p>
            <w:pPr>
              <w:spacing w:after="40" w:before="40"/>
            </w:pPr>
            <w:r>
              <w:rPr>
                <w:rFonts w:ascii="Calibri" w:hAnsi="Calibri"/>
                <w:sz w:val="21"/>
              </w:rPr>
            </w:r>
            <w:r>
              <w:rPr>
                <w:rFonts w:ascii="Calibri" w:hAnsi="Calibri"/>
                <w:sz w:val="21"/>
              </w:rPr>
              <w:t>Views from your channel page or other channels’ pages.</w:t>
            </w:r>
          </w:p>
        </w:tc>
        <w:tc>
          <w:tcPr>
            <w:tcW w:type="dxa" w:w="2688"/>
            <w:tcW w:w="3744" w:type="dxa"/>
          </w:tcPr>
          <w:p>
            <w:pPr>
              <w:spacing w:after="40" w:before="40"/>
            </w:pPr>
            <w:r>
              <w:rPr>
                <w:rFonts w:ascii="Calibri" w:hAnsi="Calibri"/>
                <w:sz w:val="21"/>
              </w:rPr>
            </w:r>
            <w:r>
              <w:rPr>
                <w:rFonts w:ascii="Calibri" w:hAnsi="Calibri"/>
                <w:sz w:val="21"/>
              </w:rPr>
              <w:t>Visitors already looking around your channel, often after another video.</w:t>
            </w:r>
          </w:p>
        </w:tc>
      </w:tr>
      <w:tr>
        <w:tc>
          <w:tcPr>
            <w:tcW w:type="dxa" w:w="2688"/>
            <w:tcW w:w="2160" w:type="dxa"/>
          </w:tcPr>
          <w:p>
            <w:pPr>
              <w:spacing w:after="40" w:before="40"/>
            </w:pPr>
            <w:r>
              <w:rPr>
                <w:rFonts w:ascii="Calibri" w:hAnsi="Calibri"/>
                <w:sz w:val="21"/>
              </w:rPr>
            </w:r>
            <w:r>
              <w:rPr>
                <w:rFonts w:ascii="Calibri" w:hAnsi="Calibri"/>
                <w:sz w:val="21"/>
              </w:rPr>
              <w:t>External</w:t>
            </w:r>
          </w:p>
        </w:tc>
        <w:tc>
          <w:tcPr>
            <w:tcW w:type="dxa" w:w="2688"/>
            <w:tcW w:w="2160" w:type="dxa"/>
          </w:tcPr>
          <w:p>
            <w:pPr>
              <w:spacing w:after="40" w:before="40"/>
            </w:pPr>
            <w:r>
              <w:rPr>
                <w:rFonts w:ascii="Calibri" w:hAnsi="Calibri"/>
                <w:sz w:val="21"/>
              </w:rPr>
            </w:r>
            <w:r>
              <w:rPr>
                <w:rFonts w:ascii="Calibri" w:hAnsi="Calibri"/>
                <w:sz w:val="21"/>
              </w:rPr>
              <w:t>Views from websites and apps that embed or link to the video.</w:t>
            </w:r>
          </w:p>
        </w:tc>
        <w:tc>
          <w:tcPr>
            <w:tcW w:type="dxa" w:w="2688"/>
            <w:tcW w:w="3744" w:type="dxa"/>
          </w:tcPr>
          <w:p>
            <w:pPr>
              <w:spacing w:after="40" w:before="40"/>
            </w:pPr>
            <w:r>
              <w:rPr>
                <w:rFonts w:ascii="Calibri" w:hAnsi="Calibri"/>
                <w:sz w:val="21"/>
              </w:rPr>
            </w:r>
            <w:r>
              <w:rPr>
                <w:rFonts w:ascii="Calibri" w:hAnsi="Calibri"/>
                <w:sz w:val="21"/>
              </w:rPr>
              <w:t>Whether a forum post or a page that embeds the video sends people back to watch.</w:t>
            </w:r>
          </w:p>
        </w:tc>
      </w:tr>
      <w:tr>
        <w:tc>
          <w:tcPr>
            <w:tcW w:type="dxa" w:w="2688"/>
            <w:tcW w:w="2160" w:type="dxa"/>
          </w:tcPr>
          <w:p>
            <w:pPr>
              <w:spacing w:after="40" w:before="40"/>
            </w:pPr>
            <w:r>
              <w:rPr>
                <w:rFonts w:ascii="Calibri" w:hAnsi="Calibri"/>
                <w:sz w:val="21"/>
              </w:rPr>
            </w:r>
            <w:r>
              <w:rPr>
                <w:rFonts w:ascii="Calibri" w:hAnsi="Calibri"/>
                <w:sz w:val="21"/>
              </w:rPr>
              <w:t>Direct or unknown</w:t>
            </w:r>
          </w:p>
        </w:tc>
        <w:tc>
          <w:tcPr>
            <w:tcW w:type="dxa" w:w="2688"/>
            <w:tcW w:w="2160" w:type="dxa"/>
          </w:tcPr>
          <w:p>
            <w:pPr>
              <w:spacing w:after="40" w:before="40"/>
            </w:pPr>
            <w:r>
              <w:rPr>
                <w:rFonts w:ascii="Calibri" w:hAnsi="Calibri"/>
                <w:sz w:val="21"/>
              </w:rPr>
            </w:r>
            <w:r>
              <w:rPr>
                <w:rFonts w:ascii="Calibri" w:hAnsi="Calibri"/>
                <w:sz w:val="21"/>
              </w:rPr>
              <w:t>Direct entry, bookmarks, signed-out viewers, unidentified apps.</w:t>
            </w:r>
          </w:p>
        </w:tc>
        <w:tc>
          <w:tcPr>
            <w:tcW w:type="dxa" w:w="2688"/>
            <w:tcW w:w="3744" w:type="dxa"/>
          </w:tcPr>
          <w:p>
            <w:pPr>
              <w:spacing w:after="40" w:before="40"/>
            </w:pPr>
            <w:r>
              <w:rPr>
                <w:rFonts w:ascii="Calibri" w:hAnsi="Calibri"/>
                <w:sz w:val="21"/>
              </w:rPr>
            </w:r>
            <w:r>
              <w:rPr>
                <w:rFonts w:ascii="Calibri" w:hAnsi="Calibri"/>
                <w:sz w:val="21"/>
              </w:rPr>
              <w:t>Not much. It is the bucket for what YouTube cannot attribute.</w:t>
            </w:r>
          </w:p>
        </w:tc>
      </w:tr>
    </w:tbl>
    <w:p/>
    <w:p>
      <w:r>
        <w:rPr>
          <w:rFonts w:ascii="Calibri" w:hAnsi="Calibri"/>
        </w:rPr>
        <w:t>Two of those deserve a weekly look.</w:t>
      </w:r>
    </w:p>
    <w:p>
      <w:r>
        <w:rPr>
          <w:rFonts w:ascii="Calibri" w:hAnsi="Calibri"/>
          <w:b/>
        </w:rPr>
        <w:t>The search terms card is the viewer talking.</w:t>
      </w:r>
      <w:r>
        <w:rPr>
          <w:rFonts w:ascii="Calibri" w:hAnsi="Calibri"/>
        </w:rPr>
        <w:t xml:space="preserve"> It lists what people typed before they found the video. If your title says “quote checklist” and the search terms say “how much should a bathroom repair cost,” the viewer has told you their phrase. That is the next title. If the search terms are about something you do not cover, chapter 14’s diagnosis applies: the wrong people are arriving.</w:t>
      </w:r>
    </w:p>
    <w:p>
      <w:r>
        <w:rPr>
          <w:rFonts w:ascii="Calibri" w:hAnsi="Calibri"/>
          <w:b/>
        </w:rPr>
        <w:t>Suggested videos includes your own description links and end screens.</w:t>
      </w:r>
      <w:r>
        <w:rPr>
          <w:rFonts w:ascii="Calibri" w:hAnsi="Calibri"/>
        </w:rPr>
        <w:t xml:space="preserve"> YouTube files views that came from links in video descriptions under Suggested videos. When the path video from chapter 5 links the other seven, those taps show up here, alongside any suggestions YouTube made. The “Content suggesting this video” card names the specific videos. If your method video sends people to your proof video, it is on that card. That is the path working, and it is how one stranger becomes several sessions of watch time.</w:t>
      </w:r>
    </w:p>
    <w:p>
      <w:r>
        <w:rPr>
          <w:rFonts w:ascii="Calibri" w:hAnsi="Calibri"/>
        </w:rPr>
        <w:t>Everything else on the Reach tab is context. It is worth a glance once a month. It is not worth a decision once a week.</w:t>
      </w:r>
    </w:p>
    <w:p>
      <w:bookmarkStart w:id="56" w:name="toc55"/>
      <w:pPr>
        <w:pStyle w:val="Heading2"/>
      </w:pPr>
      <w:r>
        <w:t>IV. Where they left</w:t>
      </w:r>
      <w:bookmarkEnd w:id="56"/>
    </w:p>
    <w:p>
      <w:r>
        <w:rPr>
          <w:rFonts w:ascii="Calibri" w:hAnsi="Calibri"/>
        </w:rPr>
        <w:t>Chapter 2 covered the retention report: where to find it, the thirty-second intro line, and what “above typical intros” means. This section adds the readings that matter for watch time.</w:t>
      </w:r>
    </w:p>
    <w:p>
      <w:r>
        <w:rPr>
          <w:rFonts w:ascii="Calibri" w:hAnsi="Calibri"/>
        </w:rPr>
        <w:t>Open the deep dive’s retention graph. Three shapes are worth naming.</w:t>
      </w:r>
    </w:p>
    <w:p>
      <w:pPr>
        <w:pStyle w:val="ListBullet"/>
      </w:pPr>
      <w:r>
        <w:rPr>
          <w:rFonts w:ascii="Calibri" w:hAnsi="Calibri"/>
          <w:b/>
        </w:rPr>
        <w:t>A cliff in the first thirty seconds.</w:t>
      </w:r>
      <w:r>
        <w:rPr>
          <w:rFonts w:ascii="Calibri" w:hAnsi="Calibri"/>
        </w:rPr>
        <w:t xml:space="preserve"> The opening did not confirm the click. Chapter 4 is the fix.</w:t>
      </w:r>
    </w:p>
    <w:p>
      <w:pPr>
        <w:pStyle w:val="ListBullet"/>
      </w:pPr>
      <w:r>
        <w:rPr>
          <w:rFonts w:ascii="Calibri" w:hAnsi="Calibri"/>
          <w:b/>
        </w:rPr>
        <w:t>A steady slope.</w:t>
      </w:r>
      <w:r>
        <w:rPr>
          <w:rFonts w:ascii="Calibri" w:hAnsi="Calibri"/>
        </w:rPr>
        <w:t xml:space="preserve"> People leave a little at a time. Usually that is padding, a repeat, or a step explained before it is shown.</w:t>
      </w:r>
    </w:p>
    <w:p>
      <w:pPr>
        <w:pStyle w:val="ListBullet"/>
      </w:pPr>
      <w:r>
        <w:rPr>
          <w:rFonts w:ascii="Calibri" w:hAnsi="Calibri"/>
          <w:b/>
        </w:rPr>
        <w:t>A drop at one moment.</w:t>
      </w:r>
      <w:r>
        <w:rPr>
          <w:rFonts w:ascii="Calibri" w:hAnsi="Calibri"/>
        </w:rPr>
        <w:t xml:space="preserve"> Something specific happened. Watch that sentence as a stranger.</w:t>
      </w:r>
    </w:p>
    <w:p>
      <w:r>
        <w:rPr>
          <w:rFonts w:ascii="Calibri" w:hAnsi="Calibri"/>
        </w:rPr>
        <w:t xml:space="preserve">Studio’s </w:t>
      </w:r>
      <w:hyperlink r:id="rId97">
        <w:r>
          <w:rPr>
            <w:rStyle w:val="Hyperlink"/>
            <w:sz w:val="22"/>
            <w:rFonts w:ascii="Calibri" w:hAnsi="Calibri"/>
          </w:rPr>
          <w:t xml:space="preserve">content page</w:t>
        </w:r>
      </w:hyperlink>
      <w:r>
        <w:rPr>
          <w:rFonts w:ascii="Calibri" w:hAnsi="Calibri"/>
        </w:rPr>
        <w:t xml:space="preserve"> also lists a report called “Key moments for audience retention,” which shows how different moments held attention and compares against your ten latest videos of similar length. Use it to find the sentence where people left. Usually it is a repeat, a long setup, or a step you explained before you showed it.</w:t>
      </w:r>
    </w:p>
    <w:p>
      <w:r>
        <w:rPr>
          <w:rFonts w:ascii="Calibri" w:hAnsi="Calibri"/>
        </w:rPr>
        <w:t>Note one more number: the percentage still watching when the end screen starts. That is the share of viewers who were offered the next video. A graph that is nearly empty by the last twenty seconds means the path in chapter 5 exists on paper and almost nobody reaches it. Name the next video earlier, inside the video, not only at the end.</w:t>
      </w:r>
    </w:p>
    <w:p>
      <w:bookmarkStart w:id="57" w:name="toc56"/>
      <w:pPr>
        <w:pStyle w:val="Heading2"/>
      </w:pPr>
      <w:r>
        <w:t>V. The definitions move. Note the date.</w:t>
      </w:r>
      <w:bookmarkEnd w:id="57"/>
    </w:p>
    <w:p>
      <w:r>
        <w:rPr>
          <w:rFonts w:ascii="Calibri" w:hAnsi="Calibri"/>
        </w:rPr>
        <w:t>A count is only comparable to itself if it is counted the same way. YouTube changes how it counts.</w:t>
      </w:r>
    </w:p>
    <w:p>
      <w:r>
        <w:rPr>
          <w:rFonts w:ascii="Calibri" w:hAnsi="Calibri"/>
        </w:rPr>
        <w:t>YouTube’s content page says that beginning August 24, 2026, views are counted the moment a video starts to play, across Shorts, long videos, and live streams. It separates that from “engaged views,” which count viewers who stayed past the initial seconds, and it says Partner Program earnings and eligibility still rest on engaged and qualified counts, not on the new view count. A view in September 2026 is not the same measurement as a view in July 2026.</w:t>
      </w:r>
    </w:p>
    <w:p>
      <w:r>
        <w:rPr>
          <w:rFonts w:ascii="Calibri" w:hAnsi="Calibri"/>
        </w:rPr>
        <w:t>The practical rule: when YouTube announces a change to a metric you track, write the date in the decision log. Compare a video to itself on either side of that date only with that note beside it. And plan by the Earn tab’s qualified counts, because those are the numbers the gate reads.</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Worked example. These are invented numbers to show the arithmetic, not results anyone measured. In week five, the bathroom-repair deep dive has 1,000 impressions and a click-through rate of 4%, so about 40 views came from those impressions. Another 25 views came from a forum post, which Studio files under External and which were never impressions. That is 65 views. Average view duration is 4 minutes on an 11-minute video, so the deep dive added about 260 minutes, a little over 4 hours. The retention graph shows 45% still watching at the two-minute mark and 12% when the end screen starts. Suggested videos shows 3 views of the method video that came from the deep dive. Read it in order. The click is fine for a new channel. The opening loses more than half the viewers, and almost nobody reaches the path. The one change for next week is to rewrite the first thirty seconds and name the method video at minute five, inside the deep dive. Same title, same thumbnail.</w:t>
            </w:r>
          </w:p>
        </w:tc>
      </w:tr>
    </w:tbl>
    <w:p/>
    <w:p>
      <w:bookmarkStart w:id="58" w:name="toc57"/>
      <w:pPr>
        <w:pStyle w:val="Heading2"/>
      </w:pPr>
      <w:r>
        <w:t>VI. Fifteen minutes, once a week</w:t>
      </w:r>
      <w:bookmarkEnd w:id="58"/>
    </w:p>
    <w:p>
      <w:r>
        <w:rPr>
          <w:rFonts w:ascii="Calibri" w:hAnsi="Calibri"/>
        </w:rPr>
        <w:t>Pick a day. Open the week sheet from chapter 15. Do this, in this order, and nothing else:</w:t>
      </w:r>
    </w:p>
    <w:p>
      <w:pPr>
        <w:pStyle w:val="ListNumber"/>
        <w:numPr>
          <w:ilvl w:val="0"/>
          <w:numId w:val="13"/>
        </w:numPr>
      </w:pPr>
      <w:r>
        <w:rPr>
          <w:rFonts w:ascii="Calibri" w:hAnsi="Calibri"/>
        </w:rPr>
        <w:t>Subscribers, long-form watch hours, and Shorts views from the Earn tab’s progress, with the date.</w:t>
      </w:r>
    </w:p>
    <w:p>
      <w:pPr>
        <w:pStyle w:val="ListNumber"/>
        <w:numPr>
          <w:ilvl w:val="0"/>
          <w:numId w:val="13"/>
        </w:numPr>
      </w:pPr>
      <w:r>
        <w:rPr>
          <w:rFonts w:ascii="Calibri" w:hAnsi="Calibri"/>
        </w:rPr>
        <w:t>Watch time and average view duration on the deep dive.</w:t>
      </w:r>
    </w:p>
    <w:p>
      <w:pPr>
        <w:pStyle w:val="ListNumber"/>
        <w:numPr>
          <w:ilvl w:val="0"/>
          <w:numId w:val="13"/>
        </w:numPr>
      </w:pPr>
      <w:r>
        <w:rPr>
          <w:rFonts w:ascii="Calibri" w:hAnsi="Calibri"/>
        </w:rPr>
        <w:t>The percentage still watching at thirty seconds and when the end screen starts, on the deep dive.</w:t>
      </w:r>
    </w:p>
    <w:p>
      <w:pPr>
        <w:pStyle w:val="ListNumber"/>
        <w:numPr>
          <w:ilvl w:val="0"/>
          <w:numId w:val="13"/>
        </w:numPr>
      </w:pPr>
      <w:r>
        <w:rPr>
          <w:rFonts w:ascii="Calibri" w:hAnsi="Calibri"/>
        </w:rPr>
        <w:t>Views from Suggested videos and Playlists that came from your own videos.</w:t>
      </w:r>
    </w:p>
    <w:p>
      <w:pPr>
        <w:pStyle w:val="ListNumber"/>
        <w:numPr>
          <w:ilvl w:val="0"/>
          <w:numId w:val="13"/>
        </w:numPr>
      </w:pPr>
      <w:r>
        <w:rPr>
          <w:rFonts w:ascii="Calibri" w:hAnsi="Calibri"/>
        </w:rPr>
        <w:t>The top three search terms on the deep dive and the problem video, copied word for word.</w:t>
      </w:r>
    </w:p>
    <w:p>
      <w:pPr>
        <w:pStyle w:val="ListNumber"/>
        <w:numPr>
          <w:ilvl w:val="0"/>
          <w:numId w:val="13"/>
        </w:numPr>
      </w:pPr>
      <w:r>
        <w:rPr>
          <w:rFonts w:ascii="Calibri" w:hAnsi="Calibri"/>
        </w:rPr>
        <w:t>The one change you will make, the date you will look again, and what you will not change.</w:t>
      </w:r>
    </w:p>
    <w:p>
      <w:r>
        <w:rPr>
          <w:rFonts w:ascii="Calibri" w:hAnsi="Calibri"/>
        </w:rPr>
        <w:t>Then close Studio. Reading the same graph every day is not research. A video’s numbers on day two are a forecast of almost nothing, and checking hourly is how a sensible plan turns into three changes before the first one had time to show.</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Plan by the Earn tab’s qualified counts. Read the click, then the stay, then whether they watched a second video. Change one thing. Note the date when YouTube changes a definition.</w:t>
            </w:r>
          </w:p>
        </w:tc>
      </w:tr>
    </w:tbl>
    <w:p/>
    <w:p>
      <w:bookmarkStart w:id="59" w:name="toc58"/>
      <w:pPr>
        <w:pStyle w:val="Heading2"/>
      </w:pPr>
      <w:r>
        <w:t>VII. Claims that do not survive the week sheet</w:t>
      </w:r>
      <w:bookmarkEnd w:id="59"/>
    </w:p>
    <w:p>
      <w:pPr>
        <w:pStyle w:val="ListBullet"/>
      </w:pPr>
      <w:r>
        <w:rPr>
          <w:rFonts w:ascii="Calibri" w:hAnsi="Calibri"/>
        </w:rPr>
        <w:t>That Analytics watch time is the gate’s number. It includes hours that do not qualify. The Earn tab’s progress is what the gate reads.</w:t>
      </w:r>
    </w:p>
    <w:p>
      <w:pPr>
        <w:pStyle w:val="ListBullet"/>
      </w:pPr>
      <w:r>
        <w:rPr>
          <w:rFonts w:ascii="Calibri" w:hAnsi="Calibri"/>
        </w:rPr>
        <w:t>That a higher click-through rate is always better. YouTube’s own FAQ names high clicks with low view duration as the clickbait pattern, and says videos shown widely naturally have lower rates.</w:t>
      </w:r>
    </w:p>
    <w:p>
      <w:pPr>
        <w:pStyle w:val="ListBullet"/>
      </w:pPr>
      <w:r>
        <w:rPr>
          <w:rFonts w:ascii="Calibri" w:hAnsi="Calibri"/>
        </w:rPr>
        <w:t>That there is a good click-through rate to aim for. YouTube says half of channels and videos fall between 2% and 10%, depending on content, audience, and placement. That is a band, not a target.</w:t>
      </w:r>
    </w:p>
    <w:p>
      <w:pPr>
        <w:pStyle w:val="ListBullet"/>
      </w:pPr>
      <w:r>
        <w:rPr>
          <w:rFonts w:ascii="Calibri" w:hAnsi="Calibri"/>
        </w:rPr>
        <w:t>That views are a stable unit. YouTube changed when a view is counted on August 24, 2026. Note dates like that one.</w:t>
      </w:r>
    </w:p>
    <w:p>
      <w:pPr>
        <w:pStyle w:val="ListBullet"/>
      </w:pPr>
      <w:r>
        <w:rPr>
          <w:rFonts w:ascii="Calibri" w:hAnsi="Calibri"/>
        </w:rPr>
        <w:t>That hours, once earned, stay earned. The window rolls. Old hours fall out of the 365-day count.</w:t>
      </w:r>
    </w:p>
    <w:p>
      <w:pPr>
        <w:pStyle w:val="ListBullet"/>
      </w:pPr>
      <w:r>
        <w:rPr>
          <w:rFonts w:ascii="Calibri" w:hAnsi="Calibri"/>
        </w:rPr>
        <w:t>That more data is better on day one. YouTube’s FAQ itself says to avoid reading the click rate right after upload. Read on the day you set.</w:t>
      </w:r>
    </w:p>
    <w:p>
      <w:r>
        <w:rPr>
          <w:rFonts w:ascii="Calibri" w:hAnsi="Calibri"/>
        </w:rPr>
        <w:t>A last limit. This chapter will not tell you what a good number is for your channel. Nobody honest can. It will tell you which number answers which question, and refuse the habit of answering a watch-time question with a view count.</w:t>
      </w:r>
    </w:p>
    <w:p>
      <w:r>
        <w:rPr>
          <w:rFonts w:ascii="Calibri" w:hAnsi="Calibri"/>
          <w:i/>
        </w:rPr>
        <w:t xml:space="preserve">Sources: What counts toward the thresholds is from </w:t>
      </w:r>
      <w:hyperlink r:id="rId13">
        <w:r>
          <w:rPr>
            <w:rStyle w:val="Hyperlink"/>
            <w:sz w:val="22"/>
            <w:rFonts w:ascii="Calibri" w:hAnsi="Calibri"/>
          </w:rPr>
          <w:t xml:space="preserve">YouTube’s Partner Program eligibility page</w:t>
        </w:r>
      </w:hyperlink>
      <w:r>
        <w:rPr>
          <w:rFonts w:ascii="Calibri" w:hAnsi="Calibri"/>
          <w:i/>
        </w:rPr>
        <w:t xml:space="preserve">. Impression counting rules are from </w:t>
      </w:r>
      <w:hyperlink r:id="rId94">
        <w:r>
          <w:rPr>
            <w:rStyle w:val="Hyperlink"/>
            <w:sz w:val="22"/>
            <w:rFonts w:ascii="Calibri" w:hAnsi="Calibri"/>
          </w:rPr>
          <w:t xml:space="preserve">YouTube’s impressions and watch-time page</w:t>
        </w:r>
      </w:hyperlink>
      <w:r>
        <w:rPr>
          <w:rFonts w:ascii="Calibri" w:hAnsi="Calibri"/>
          <w:i/>
        </w:rPr>
        <w:t xml:space="preserve">. The 2%–10% band, the clickbait pattern, the advice to wait before reading the rate, and views exceeding impressions are from </w:t>
      </w:r>
      <w:hyperlink r:id="rId95">
        <w:r>
          <w:rPr>
            <w:rStyle w:val="Hyperlink"/>
            <w:sz w:val="22"/>
            <w:rFonts w:ascii="Calibri" w:hAnsi="Calibri"/>
          </w:rPr>
          <w:t xml:space="preserve">YouTube’s impressions and click-through rate FAQ</w:t>
        </w:r>
      </w:hyperlink>
      <w:r>
        <w:rPr>
          <w:rFonts w:ascii="Calibri" w:hAnsi="Calibri"/>
          <w:i/>
        </w:rPr>
        <w:t xml:space="preserve">. Traffic source definitions, the search terms card, and the “Content suggesting this video” card are from </w:t>
      </w:r>
      <w:hyperlink r:id="rId96">
        <w:r>
          <w:rPr>
            <w:rStyle w:val="Hyperlink"/>
            <w:sz w:val="22"/>
            <w:rFonts w:ascii="Calibri" w:hAnsi="Calibri"/>
          </w:rPr>
          <w:t xml:space="preserve">YouTube’s reach page</w:t>
        </w:r>
      </w:hyperlink>
      <w:r>
        <w:rPr>
          <w:rFonts w:ascii="Calibri" w:hAnsi="Calibri"/>
          <w:i/>
        </w:rPr>
        <w:t xml:space="preserve">. The August 24, 2026 view-counting change, engaged views, and Key moments for audience retention are from </w:t>
      </w:r>
      <w:hyperlink r:id="rId97">
        <w:r>
          <w:rPr>
            <w:rStyle w:val="Hyperlink"/>
            <w:sz w:val="22"/>
            <w:rFonts w:ascii="Calibri" w:hAnsi="Calibri"/>
          </w:rPr>
          <w:t xml:space="preserve">YouTube’s content performance page</w:t>
        </w:r>
      </w:hyperlink>
      <w:r>
        <w:rPr>
          <w:rFonts w:ascii="Calibri" w:hAnsi="Calibri"/>
          <w:i/>
        </w:rPr>
        <w:t>. Retention basics refer to chapter 2. The worked example is invented arithmetic. Checked October 2026. Not an official YouTube publication.</w:t>
      </w:r>
    </w:p>
    <w:p>
      <w:pPr>
        <w:sectPr>
          <w:headerReference w:type="default" r:id="rId92"/>
          <w:footerReference w:type="default" r:id="rId93"/>
          <w:pgSz w:w="10080" w:h="14400"/>
          <w:pgMar w:top="1008" w:right="1008" w:bottom="1008" w:left="1008" w:header="504" w:footer="504" w:gutter="0"/>
          <w:cols w:space="720"/>
          <w:titlePg/>
          <w:docGrid w:linePitch="360"/>
        </w:sectPr>
      </w:pPr>
    </w:p>
    <w:p>
      <w:bookmarkStart w:id="60" w:name="toc59"/>
      <w:pPr>
        <w:pStyle w:val="Heading1"/>
      </w:pPr>
      <w:r>
        <w:t>8 Grow Toward the Gate</w:t>
      </w:r>
      <w:bookmarkEnd w:id="60"/>
    </w:p>
    <w:p>
      <w:r>
        <w:rPr>
          <w:rFonts w:ascii="Calibri" w:hAnsi="Calibri"/>
          <w:i/>
        </w:rPr>
        <w:t>The gate is arithmetic: subscribers, plus hours or Shorts views, inside a rolling window. Here is what moves those numbers, and what only looks like it does.</w:t>
      </w:r>
    </w:p>
    <w:p>
      <w:r>
        <w:rPr>
          <w:rFonts w:ascii="Calibri" w:hAnsi="Calibri"/>
        </w:rPr>
        <w:t>The thresholds in chapter 9 are not a mood. They are counts with windows. A channel that knows the arithmetic can tell whether it is a month from the gate or three years from it, and can decide what to change. A channel that does not know it posts, waits, and checks the Earn tab like a lottery result.</w:t>
      </w:r>
    </w:p>
    <w:p>
      <w:r>
        <w:rPr>
          <w:rFonts w:ascii="Calibri" w:hAnsi="Calibri"/>
        </w:rPr>
        <w:t>None of the tactics below cost money. None of them is a formula YouTube publishes. Where a point is creator consensus rather than a YouTube page, this chapter says so.</w:t>
      </w:r>
    </w:p>
    <w:p>
      <w:bookmarkStart w:id="61" w:name="toc60"/>
      <w:pPr>
        <w:pStyle w:val="Heading2"/>
      </w:pPr>
      <w:r>
        <w:t>I. The arithmetic of the gate</w:t>
      </w:r>
      <w:bookmarkEnd w:id="61"/>
    </w:p>
    <w:p>
      <w:r>
        <w:rPr>
          <w:rFonts w:ascii="Calibri" w:hAnsi="Calibri"/>
        </w:rPr>
        <w:t>Work the numbers once, with your own average view duration from chapter 7.</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Worked example. These are planning numbers, not a forecast. 4,000 hours is 240,000 minutes. If the average long-form view on your channel lasts 4 minutes, that is 60,000 views in a year, about 165 a day, every day. A channel that applies on or after 1 February 2027 needs 8,000 hours: 120,000 views at the same 4 minutes, about 330 a day. Raise the average view to 6 minutes and the 8,000-hour bar needs 80,000 views, about 220 a day. On the Shorts route, 10 million qualified views in 90 days is about 111,000 a day, and the 2027 route of 20 million is about 222,000 a day.</w:t>
            </w:r>
          </w:p>
        </w:tc>
      </w:tr>
    </w:tbl>
    <w:p/>
    <w:p>
      <w:r>
        <w:rPr>
          <w:rFonts w:ascii="Calibri" w:hAnsi="Calibri"/>
        </w:rPr>
        <w:t>Two lessons sit inside that arithmetic.</w:t>
      </w:r>
    </w:p>
    <w:p>
      <w:r>
        <w:rPr>
          <w:rFonts w:ascii="Calibri" w:hAnsi="Calibri"/>
        </w:rPr>
        <w:t>First, view duration is a lever as strong as views. Moving the average view from 4 minutes to 6 cuts the views needed by a third. That is chapter 4’s work — the opening, the pace, the hard step slowed down — and it costs no reach at all.</w:t>
      </w:r>
    </w:p>
    <w:p>
      <w:r>
        <w:rPr>
          <w:rFonts w:ascii="Calibri" w:hAnsi="Calibri"/>
        </w:rPr>
        <w:t>Second, the routes are different sizes. Most new channels can picture 220 long-form views a day sooner than 222,000 Shorts views. That is not a rule against Shorts. It is a reason to choose the route on purpose.</w:t>
      </w:r>
    </w:p>
    <w:p>
      <w:bookmarkStart w:id="62" w:name="toc61"/>
      <w:pPr>
        <w:pStyle w:val="Heading2"/>
      </w:pPr>
      <w:r>
        <w:t>II. Pick a route, and keep the counters separate</w:t>
      </w:r>
      <w:bookmarkEnd w:id="62"/>
    </w:p>
    <w:p>
      <w:r>
        <w:rPr>
          <w:rFonts w:ascii="Calibri" w:hAnsi="Calibri"/>
        </w:rPr>
        <w:t>Long-form means public videos whose hours accumulate. Shorts means public Shorts in the Shorts feed, counted as views. A channel that posts both still has to choose which number it is trying to fill. Shorts-feed hours do not fill the hour bar. YouTube’s eligibility page says so in as many words.</w:t>
      </w:r>
    </w:p>
    <w:p>
      <w:r>
        <w:rPr>
          <w:rFonts w:ascii="Calibri" w:hAnsi="Calibri"/>
        </w:rPr>
        <w:t>If the route is long-form, a Short’s job is to send a viewer to a long video: the related-video link and the spoken pointer from chapter 2. If the route is Shorts, the long videos still help: they hold the viewers who want more, and they are where the hours accumulate in case the route changes.</w:t>
      </w:r>
    </w:p>
    <w:p>
      <w:r>
        <w:rPr>
          <w:rFonts w:ascii="Calibri" w:hAnsi="Calibri"/>
        </w:rPr>
        <w:t>Shorts money has its own floor once you are in. From 1 February 2027, a channel shares in Shorts ad and subscription revenue in a month only if it had 10 million qualified Shorts views in the previous 90 days. Chapter 11 covers it. For most new channels, that makes long-form the near-term income route either way.</w:t>
      </w:r>
    </w:p>
    <w:p>
      <w:bookmarkStart w:id="63" w:name="toc62"/>
      <w:pPr>
        <w:pStyle w:val="Heading2"/>
      </w:pPr>
      <w:r>
        <w:t>III. Ask for the subscription with a reason</w:t>
      </w:r>
      <w:bookmarkEnd w:id="63"/>
    </w:p>
    <w:p>
      <w:r>
        <w:rPr>
          <w:rFonts w:ascii="Calibri" w:hAnsi="Calibri"/>
        </w:rPr>
        <w:t>Subscribers are half of every gate, and they are the people the subscriptions feed shows your next video to. Ask for them the way you would ask for anything else: once, with a reason, at the right moment.</w:t>
      </w:r>
    </w:p>
    <w:p>
      <w:pPr>
        <w:pStyle w:val="ListBullet"/>
      </w:pPr>
      <w:r>
        <w:rPr>
          <w:rFonts w:ascii="Calibri" w:hAnsi="Calibri"/>
          <w:b/>
        </w:rPr>
        <w:t>State a reason to subscribe, tied to the next video.</w:t>
      </w:r>
      <w:r>
        <w:rPr>
          <w:rFonts w:ascii="Calibri" w:hAnsi="Calibri"/>
        </w:rPr>
        <w:t xml:space="preserve"> “Next week is the tile line, the one most quotes leave out. Subscribe if you want it.” Creators who watch their own numbers often prefer the reason over a bare “subscribe.” YouTube does not publish a comparison. Test it. Do not treat it as a law.</w:t>
      </w:r>
    </w:p>
    <w:p>
      <w:pPr>
        <w:pStyle w:val="ListBullet"/>
      </w:pPr>
      <w:r>
        <w:rPr>
          <w:rFonts w:ascii="Calibri" w:hAnsi="Calibri"/>
          <w:b/>
        </w:rPr>
        <w:t>Say it once, not three times, and not in the opening.</w:t>
      </w:r>
      <w:r>
        <w:rPr>
          <w:rFonts w:ascii="Calibri" w:hAnsi="Calibri"/>
        </w:rPr>
        <w:t xml:space="preserve"> Chapter 4 keeps the opening for the viewer’s problem. One line near the end, tied to the next video, is the version worth testing.</w:t>
      </w:r>
    </w:p>
    <w:p>
      <w:pPr>
        <w:pStyle w:val="ListBullet"/>
      </w:pPr>
      <w:r>
        <w:rPr>
          <w:rFonts w:ascii="Calibri" w:hAnsi="Calibri"/>
          <w:b/>
        </w:rPr>
        <w:t>Use a subscribe link where you share the channel elsewhere.</w:t>
      </w:r>
      <w:r>
        <w:rPr>
          <w:rFonts w:ascii="Calibri" w:hAnsi="Calibri"/>
        </w:rPr>
        <w:t xml:space="preserve"> A channel address that ends in </w:t>
      </w:r>
      <w:r>
        <w:rPr>
          <w:rFonts w:ascii="Calibri" w:hAnsi="Calibri"/>
        </w:rPr>
        <w:t>?sub_confirmation=1</w:t>
      </w:r>
      <w:r>
        <w:rPr>
          <w:rFonts w:ascii="Calibri" w:hAnsi="Calibri"/>
        </w:rPr>
        <w:t xml:space="preserve"> opens a subscribe prompt. Creators who share the channel on a forum or a site of their own often prefer it to telling a visitor to hunt for the button. YouTube does not publish a comparison. Treat it as a test.</w:t>
      </w:r>
    </w:p>
    <w:p>
      <w:pPr>
        <w:pStyle w:val="ListBullet"/>
      </w:pPr>
      <w:r>
        <w:rPr>
          <w:rFonts w:ascii="Calibri" w:hAnsi="Calibri"/>
          <w:b/>
        </w:rPr>
        <w:t>Pair the end screen’s subscribe element with a video element.</w:t>
      </w:r>
      <w:r>
        <w:rPr>
          <w:rFonts w:ascii="Calibri" w:hAnsi="Calibri"/>
        </w:rPr>
        <w:t xml:space="preserve"> A viewer who goes on to a second video has a second chance to subscribe, and adds watch time either way.</w:t>
      </w:r>
    </w:p>
    <w:p>
      <w:bookmarkStart w:id="64" w:name="toc63"/>
      <w:pPr>
        <w:pStyle w:val="Heading2"/>
      </w:pPr>
      <w:r>
        <w:t>IV. Make one video lead to the next</w:t>
      </w:r>
      <w:bookmarkEnd w:id="64"/>
    </w:p>
    <w:p>
      <w:r>
        <w:rPr>
          <w:rFonts w:ascii="Calibri" w:hAnsi="Calibri"/>
        </w:rPr>
        <w:t>Ten minutes watched counts as ten minutes toward the hour bar whether it happens in one video or across three. A path between videos is the cheapest growth a channel has.</w:t>
      </w:r>
    </w:p>
    <w:p>
      <w:pPr>
        <w:pStyle w:val="ListBullet"/>
      </w:pPr>
      <w:r>
        <w:rPr>
          <w:rFonts w:ascii="Calibri" w:hAnsi="Calibri"/>
          <w:b/>
        </w:rPr>
        <w:t>End screens.</w:t>
      </w:r>
      <w:r>
        <w:rPr>
          <w:rFonts w:ascii="Calibri" w:hAnsi="Calibri"/>
        </w:rPr>
        <w:t xml:space="preserve"> </w:t>
      </w:r>
      <w:hyperlink r:id="rId83">
        <w:r>
          <w:rPr>
            <w:rStyle w:val="Hyperlink"/>
            <w:sz w:val="22"/>
            <w:rFonts w:ascii="Calibri" w:hAnsi="Calibri"/>
          </w:rPr>
          <w:t xml:space="preserve">YouTube’s end screen page</w:t>
        </w:r>
      </w:hyperlink>
      <w:r>
        <w:rPr>
          <w:rFonts w:ascii="Calibri" w:hAnsi="Calibri"/>
        </w:rPr>
        <w:t xml:space="preserve"> allows them in the last 5 to 20 seconds of a video at least 25 seconds long. Point one at the next video in watch order, by name, not at “best for viewer” on every video.</w:t>
      </w:r>
    </w:p>
    <w:p>
      <w:pPr>
        <w:pStyle w:val="ListBullet"/>
      </w:pPr>
      <w:r>
        <w:rPr>
          <w:rFonts w:ascii="Calibri" w:hAnsi="Calibri"/>
          <w:b/>
        </w:rPr>
        <w:t>Series playlists.</w:t>
      </w:r>
      <w:r>
        <w:rPr>
          <w:rFonts w:ascii="Calibri" w:hAnsi="Calibri"/>
        </w:rPr>
        <w:t xml:space="preserve"> Chapter 2 has the setting. YouTube says a series playlist lets other videos in the series be featured when someone is watching one of them.</w:t>
      </w:r>
    </w:p>
    <w:p>
      <w:pPr>
        <w:pStyle w:val="ListBullet"/>
      </w:pPr>
      <w:r>
        <w:rPr>
          <w:rFonts w:ascii="Calibri" w:hAnsi="Calibri"/>
          <w:b/>
        </w:rPr>
        <w:t>A named next video inside the video.</w:t>
      </w:r>
      <w:r>
        <w:rPr>
          <w:rFonts w:ascii="Calibri" w:hAnsi="Calibri"/>
        </w:rPr>
        <w:t xml:space="preserve"> Chapter 7 showed how few viewers reach the end screen. Say the next video’s name where the graph is still high, in a sentence that belongs in the teaching: “If your quote has no tile line at all, that is the next video.”</w:t>
      </w:r>
    </w:p>
    <w:p>
      <w:pPr>
        <w:pStyle w:val="ListBullet"/>
      </w:pPr>
      <w:r>
        <w:rPr>
          <w:rFonts w:ascii="Calibri" w:hAnsi="Calibri"/>
          <w:b/>
        </w:rPr>
        <w:t>Pinned comments on long videos.</w:t>
      </w:r>
      <w:r>
        <w:rPr>
          <w:rFonts w:ascii="Calibri" w:hAnsi="Calibri"/>
        </w:rPr>
        <w:t xml:space="preserve"> Once advanced features are on, a long-form comment is clickable. Pin a link to the next video in watch order. Chapter 1 has the switch.</w:t>
      </w:r>
    </w:p>
    <w:p>
      <w:bookmarkStart w:id="65" w:name="toc64"/>
      <w:pPr>
        <w:pStyle w:val="Heading2"/>
      </w:pPr>
      <w:r>
        <w:t>V. Premieres and live streams</w:t>
      </w:r>
      <w:bookmarkEnd w:id="65"/>
    </w:p>
    <w:p>
      <w:r>
        <w:rPr>
          <w:rFonts w:ascii="Calibri" w:hAnsi="Calibri"/>
        </w:rPr>
        <w:t>A premiere publishes a video at a set time with a live chat beside it. A live stream is the chat with you in it. Both do two jobs for a growing channel: they give subscribers a reason to show up at one hour, and they rehearse the room where Super Chat and Super Stickers will one day be switched on, which chapter 12 covers.</w:t>
      </w:r>
    </w:p>
    <w:p>
      <w:r>
        <w:rPr>
          <w:rFonts w:ascii="Calibri" w:hAnsi="Calibri"/>
        </w:rPr>
        <w:t>One rule matters for the count. YouTube’s eligibility page says hours from live streams that are unlisted, deleted, or not converted to video on demand do not count. A public stream that stays up as a video keeps its hours. YouTube’s recommendation page, cited in chapter 2, also says the hour you publish is not known to change long-term views except for a premiere or a live stream. For those two, pick the hour your viewers can attend.</w:t>
      </w:r>
    </w:p>
    <w:p>
      <w:bookmarkStart w:id="66" w:name="toc65"/>
      <w:pPr>
        <w:pStyle w:val="Heading2"/>
      </w:pPr>
      <w:r>
        <w:t>VI. What does not count</w:t>
      </w:r>
      <w:bookmarkEnd w:id="66"/>
    </w:p>
    <w:p>
      <w:r>
        <w:rPr>
          <w:rFonts w:ascii="Calibri" w:hAnsi="Calibri"/>
        </w:rPr>
        <w:t>Some ways to move a number do not move the gate.</w:t>
      </w:r>
    </w:p>
    <w:p>
      <w:pPr>
        <w:pStyle w:val="ListBullet"/>
      </w:pPr>
      <w:r>
        <w:rPr>
          <w:rFonts w:ascii="Calibri" w:hAnsi="Calibri"/>
          <w:b/>
        </w:rPr>
        <w:t>Paid promotion of your own videos.</w:t>
      </w:r>
      <w:r>
        <w:rPr>
          <w:rFonts w:ascii="Calibri" w:hAnsi="Calibri"/>
        </w:rPr>
        <w:t xml:space="preserve"> </w:t>
      </w:r>
      <w:hyperlink r:id="rId16">
        <w:r>
          <w:rPr>
            <w:rStyle w:val="Hyperlink"/>
            <w:sz w:val="22"/>
            <w:rFonts w:ascii="Calibri" w:hAnsi="Calibri"/>
          </w:rPr>
          <w:t xml:space="preserve">YouTube’s monetization overview</w:t>
        </w:r>
      </w:hyperlink>
      <w:r>
        <w:rPr>
          <w:rFonts w:ascii="Calibri" w:hAnsi="Calibri"/>
        </w:rPr>
        <w:t xml:space="preserve"> says views and watch time from paid ad campaigns do not count toward the thresholds. Only follow-on views do: organic views from people who watch more of your videos after seeing the promoted one. An ad can introduce a channel. It cannot buy the hours.</w:t>
      </w:r>
    </w:p>
    <w:p>
      <w:pPr>
        <w:pStyle w:val="ListBullet"/>
      </w:pPr>
      <w:r>
        <w:rPr>
          <w:rFonts w:ascii="Calibri" w:hAnsi="Calibri"/>
          <w:b/>
        </w:rPr>
        <w:t>Bought views, subscribers, or likes.</w:t>
      </w:r>
      <w:r>
        <w:rPr>
          <w:rFonts w:ascii="Calibri" w:hAnsi="Calibri"/>
        </w:rPr>
        <w:t xml:space="preserve"> YouTube’s </w:t>
      </w:r>
      <w:hyperlink r:id="rId100">
        <w:r>
          <w:rPr>
            <w:rStyle w:val="Hyperlink"/>
            <w:sz w:val="22"/>
            <w:rFonts w:ascii="Calibri" w:hAnsi="Calibri"/>
          </w:rPr>
          <w:t xml:space="preserve">fake engagement policy</w:t>
        </w:r>
      </w:hyperlink>
      <w:r>
        <w:rPr>
          <w:rFonts w:ascii="Calibri" w:hAnsi="Calibri"/>
        </w:rPr>
        <w:t xml:space="preserve"> covers them. Chapter 10 explains why they are also a risk to the whole channel, not just a waste of money.</w:t>
      </w:r>
    </w:p>
    <w:p>
      <w:pPr>
        <w:pStyle w:val="ListBullet"/>
      </w:pPr>
      <w:r>
        <w:rPr>
          <w:rFonts w:ascii="Calibri" w:hAnsi="Calibri"/>
          <w:b/>
        </w:rPr>
        <w:t>Sub-for-sub swaps.</w:t>
      </w:r>
      <w:r>
        <w:rPr>
          <w:rFonts w:ascii="Calibri" w:hAnsi="Calibri"/>
        </w:rPr>
        <w:t xml:space="preserve"> Subscribers who will never watch add one count and subtract from every other: they are offered your videos and do not click, which teaches the system that your videos do not interest the people who subscribe. That last step is creator consensus about how recommendations respond, not a published mechanism. The fake engagement policy is published.</w:t>
      </w:r>
    </w:p>
    <w:p>
      <w:pPr>
        <w:pStyle w:val="ListBullet"/>
      </w:pPr>
      <w:r>
        <w:rPr>
          <w:rFonts w:ascii="Calibri" w:hAnsi="Calibri"/>
          <w:b/>
        </w:rPr>
        <w:t>Private and unlisted videos.</w:t>
      </w:r>
      <w:r>
        <w:rPr>
          <w:rFonts w:ascii="Calibri" w:hAnsi="Calibri"/>
        </w:rPr>
        <w:t xml:space="preserve"> Their hours do not count, and neither do the hours of a video you delete. Publish the version you would stand behind, then leave it up.</w:t>
      </w:r>
    </w:p>
    <w:p>
      <w:bookmarkStart w:id="67" w:name="toc66"/>
      <w:pPr>
        <w:pStyle w:val="Heading2"/>
      </w:pPr>
      <w:r>
        <w:t>VII. Collaborations</w:t>
      </w:r>
      <w:bookmarkEnd w:id="67"/>
    </w:p>
    <w:p>
      <w:r>
        <w:rPr>
          <w:rFonts w:ascii="Calibri" w:hAnsi="Calibri"/>
        </w:rPr>
        <w:t>A video made with another channel in the same subject puts you in front of viewers who already watch that kind of video. It is the one growth move that borrows trust instead of buying reach. The terms are simple: each channel should be glad of the result, the video should answer a question both audiences have, and neither channel should pay the other for it. If one does pay, that is a paid promotion, with the disclosure chapter 10 describes.</w:t>
      </w:r>
    </w:p>
    <w:p>
      <w:r>
        <w:rPr>
          <w:rFonts w:ascii="Calibri" w:hAnsi="Calibri"/>
        </w:rPr>
        <w:t>Collaborations are creator consensus as a growth tactic. YouTube does not publish an effect size. The arithmetic is still sound: a viewer who arrives from a related channel already watches videos like yours, and that is the viewer most likely to stay.</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Work the gate as arithmetic. Average view duration is a lever as strong as views. Ask for the subscription once, with a reason. Point every video at the next one. Promoted and bought views do not count.</w:t>
            </w:r>
          </w:p>
        </w:tc>
      </w:tr>
    </w:tbl>
    <w:p/>
    <w:p>
      <w:bookmarkStart w:id="68" w:name="toc67"/>
      <w:pPr>
        <w:pStyle w:val="Heading2"/>
      </w:pPr>
      <w:r>
        <w:t>VIII. Claims that do not survive the Earn tab</w:t>
      </w:r>
      <w:bookmarkEnd w:id="68"/>
    </w:p>
    <w:p>
      <w:pPr>
        <w:pStyle w:val="ListBullet"/>
      </w:pPr>
      <w:r>
        <w:rPr>
          <w:rFonts w:ascii="Calibri" w:hAnsi="Calibri"/>
        </w:rPr>
        <w:t>That Shorts views fill the 4,000-hour bar. YouTube’s eligibility page says watch hours from the Shorts feed do not count toward it. Shorts have their own view bar. Long videos have the hour bar.</w:t>
      </w:r>
    </w:p>
    <w:p>
      <w:pPr>
        <w:pStyle w:val="ListBullet"/>
      </w:pPr>
      <w:r>
        <w:rPr>
          <w:rFonts w:ascii="Calibri" w:hAnsi="Calibri"/>
        </w:rPr>
        <w:t>That ads on your own videos buy the gate. YouTube says paid ad campaign views do not count. Only follow-on organic views do.</w:t>
      </w:r>
    </w:p>
    <w:p>
      <w:pPr>
        <w:pStyle w:val="ListBullet"/>
      </w:pPr>
      <w:r>
        <w:rPr>
          <w:rFonts w:ascii="Calibri" w:hAnsi="Calibri"/>
        </w:rPr>
        <w:t>That more subscribers is always better. A subscriber who never watches is one count on one bar and a weaker signal everywhere else.</w:t>
      </w:r>
    </w:p>
    <w:p>
      <w:pPr>
        <w:pStyle w:val="ListBullet"/>
      </w:pPr>
      <w:r>
        <w:rPr>
          <w:rFonts w:ascii="Calibri" w:hAnsi="Calibri"/>
        </w:rPr>
        <w:t>That a live stream’s hours always count. Unlisted, deleted, or unconverted streams do not.</w:t>
      </w:r>
    </w:p>
    <w:p>
      <w:pPr>
        <w:pStyle w:val="ListBullet"/>
      </w:pPr>
      <w:r>
        <w:rPr>
          <w:rFonts w:ascii="Calibri" w:hAnsi="Calibri"/>
        </w:rPr>
        <w:t>That the gate is far away for everyone. It is a number of views a day at your own view duration. Work it out. Then work on the duration.</w:t>
      </w:r>
    </w:p>
    <w:p>
      <w:pPr>
        <w:pStyle w:val="ListBullet"/>
      </w:pPr>
      <w:r>
        <w:rPr>
          <w:rFonts w:ascii="Calibri" w:hAnsi="Calibri"/>
        </w:rPr>
        <w:t>That a subscribe request needs repeating to work. One line, with a reason, is the version worth testing.</w:t>
      </w:r>
    </w:p>
    <w:p>
      <w:r>
        <w:rPr>
          <w:rFonts w:ascii="Calibri" w:hAnsi="Calibri"/>
        </w:rPr>
        <w:t>A last limit. This chapter will not make an unwatched channel grow. It will make the distance to the gate a number you can calculate, and point at the levers that move it honestly.</w:t>
      </w:r>
    </w:p>
    <w:p>
      <w:r>
        <w:rPr>
          <w:rFonts w:ascii="Calibri" w:hAnsi="Calibri"/>
          <w:i/>
        </w:rPr>
        <w:t xml:space="preserve">Sources: Thresholds, qualified hours and views, and the live-stream rule are from </w:t>
      </w:r>
      <w:hyperlink r:id="rId13">
        <w:r>
          <w:rPr>
            <w:rStyle w:val="Hyperlink"/>
            <w:sz w:val="22"/>
            <w:rFonts w:ascii="Calibri" w:hAnsi="Calibri"/>
          </w:rPr>
          <w:t xml:space="preserve">YouTube’s Partner Program eligibility page</w:t>
        </w:r>
      </w:hyperlink>
      <w:r>
        <w:rPr>
          <w:rFonts w:ascii="Calibri" w:hAnsi="Calibri"/>
          <w:i/>
        </w:rPr>
        <w:t xml:space="preserve">. The 2027 thresholds and the Shorts revenue floor are from the </w:t>
      </w:r>
      <w:hyperlink r:id="rId101">
        <w:r>
          <w:rPr>
            <w:rStyle w:val="Hyperlink"/>
            <w:sz w:val="22"/>
            <w:rFonts w:ascii="Calibri" w:hAnsi="Calibri"/>
          </w:rPr>
          <w:t xml:space="preserve">August 2026 YouTube blog announcement</w:t>
        </w:r>
      </w:hyperlink>
      <w:r>
        <w:rPr>
          <w:rFonts w:ascii="Calibri" w:hAnsi="Calibri"/>
          <w:i/>
        </w:rPr>
        <w:t xml:space="preserve">. That paid campaign views do not count, and that follow-on views do, is from </w:t>
      </w:r>
      <w:hyperlink r:id="rId16">
        <w:r>
          <w:rPr>
            <w:rStyle w:val="Hyperlink"/>
            <w:sz w:val="22"/>
            <w:rFonts w:ascii="Calibri" w:hAnsi="Calibri"/>
          </w:rPr>
          <w:t xml:space="preserve">YouTube’s monetization overview</w:t>
        </w:r>
      </w:hyperlink>
      <w:r>
        <w:rPr>
          <w:rFonts w:ascii="Calibri" w:hAnsi="Calibri"/>
          <w:i/>
        </w:rPr>
        <w:t xml:space="preserve">. End screen rules are from </w:t>
      </w:r>
      <w:hyperlink r:id="rId83">
        <w:r>
          <w:rPr>
            <w:rStyle w:val="Hyperlink"/>
            <w:sz w:val="22"/>
            <w:rFonts w:ascii="Calibri" w:hAnsi="Calibri"/>
          </w:rPr>
          <w:t xml:space="preserve">YouTube’s end screen page</w:t>
        </w:r>
      </w:hyperlink>
      <w:r>
        <w:rPr>
          <w:rFonts w:ascii="Calibri" w:hAnsi="Calibri"/>
          <w:i/>
        </w:rPr>
        <w:t xml:space="preserve">. Bought engagement is covered by </w:t>
      </w:r>
      <w:hyperlink r:id="rId100">
        <w:r>
          <w:rPr>
            <w:rStyle w:val="Hyperlink"/>
            <w:sz w:val="22"/>
            <w:rFonts w:ascii="Calibri" w:hAnsi="Calibri"/>
          </w:rPr>
          <w:t xml:space="preserve">YouTube’s fake engagement policy</w:t>
        </w:r>
      </w:hyperlink>
      <w:r>
        <w:rPr>
          <w:rFonts w:ascii="Calibri" w:hAnsi="Calibri"/>
          <w:i/>
        </w:rPr>
        <w:t>. Subscribe-request wording, the subscribe link, sub-for-sub effects, and collaborations are creator consensus, labeled as tests. The worked example is planning arithmetic. Checked October 2026.</w:t>
      </w:r>
    </w:p>
    <w:p>
      <w:pPr>
        <w:sectPr>
          <w:headerReference w:type="default" r:id="rId98"/>
          <w:footerReference w:type="default" r:id="rId99"/>
          <w:pgSz w:w="10080" w:h="14400"/>
          <w:pgMar w:top="1008" w:right="1008" w:bottom="1008" w:left="1008" w:header="504" w:footer="504" w:gutter="0"/>
          <w:cols w:space="720"/>
          <w:titlePg/>
          <w:docGrid w:linePitch="360"/>
        </w:sectPr>
      </w:pPr>
    </w:p>
    <w:p>
      <w:bookmarkStart w:id="69" w:name="toc68"/>
      <w:pPr>
        <w:pStyle w:val="Heading1"/>
      </w:pPr>
      <w:r>
        <w:t>9 The Gates and the Review</w:t>
      </w:r>
      <w:bookmarkEnd w:id="69"/>
    </w:p>
    <w:p>
      <w:r>
        <w:rPr>
          <w:rFonts w:ascii="Calibri" w:hAnsi="Calibri"/>
          <w:i/>
        </w:rPr>
        <w:t>YouTube pays through two gates with published numbers. Meeting a number starts a review. It does not start the payment.</w:t>
      </w:r>
    </w:p>
    <w:p>
      <w:r>
        <w:rPr>
          <w:rFonts w:ascii="Calibri" w:hAnsi="Calibri"/>
        </w:rPr>
        <w:t>Every chapter before this one moves three counts. This chapter is what YouTube does with them. The rules are public, they are specific, and in 2026 they changed: YouTube announced in August that the ad gate doubles for new applicants from 1 February 2027. A channel planning a year ahead has to plan against the new number.</w:t>
      </w:r>
    </w:p>
    <w:p>
      <w:r>
        <w:rPr>
          <w:rFonts w:ascii="Calibri" w:hAnsi="Calibri"/>
        </w:rPr>
        <w:t>Every figure below was checked on YouTube’s own pages in October 2026. These terms move faster than tool prices and faster than a content-safety policy. Confirm each one in Studio’s Earn tab before you plan around it.</w:t>
      </w:r>
    </w:p>
    <w:p>
      <w:bookmarkStart w:id="70" w:name="toc69"/>
      <w:pPr>
        <w:pStyle w:val="Heading2"/>
      </w:pPr>
      <w:r>
        <w:t>I. Before either gate</w:t>
      </w:r>
      <w:bookmarkEnd w:id="70"/>
    </w:p>
    <w:p>
      <w:r>
        <w:rPr>
          <w:rFonts w:ascii="Calibri" w:hAnsi="Calibri"/>
        </w:rPr>
        <w:t xml:space="preserve">YouTube’s own ads on your videos, before you are accepted, are not your revenue. </w:t>
      </w:r>
      <w:hyperlink r:id="rId13">
        <w:r>
          <w:rPr>
            <w:rStyle w:val="Hyperlink"/>
            <w:sz w:val="22"/>
            <w:rFonts w:ascii="Calibri" w:hAnsi="Calibri"/>
          </w:rPr>
          <w:t xml:space="preserve">YouTube’s eligibility page</w:t>
        </w:r>
      </w:hyperlink>
      <w:r>
        <w:rPr>
          <w:rFonts w:ascii="Calibri" w:hAnsi="Calibri"/>
        </w:rPr>
        <w:t xml:space="preserve"> says the platform may serve ads on any content, and that a channel which has not met the higher criteria is not yet eligible to receive a share. You will see ads on your videos. You are not paid for them.</w:t>
      </w:r>
    </w:p>
    <w:p>
      <w:r>
        <w:rPr>
          <w:rFonts w:ascii="Calibri" w:hAnsi="Calibri"/>
        </w:rPr>
        <w:t>That does not make the early views worthless. Every public long-form hour and every qualified Shorts view in the window counts toward the gate. The early months are the deposit.</w:t>
      </w:r>
    </w:p>
    <w:p>
      <w:bookmarkStart w:id="71" w:name="toc70"/>
      <w:pPr>
        <w:pStyle w:val="Heading2"/>
      </w:pPr>
      <w:r>
        <w:t>II. The first gate: fan funding and Shopping</w:t>
      </w:r>
      <w:bookmarkEnd w:id="71"/>
    </w:p>
    <w:p>
      <w:r>
        <w:rPr>
          <w:rFonts w:ascii="Calibri" w:hAnsi="Calibri"/>
        </w:rPr>
        <w:t xml:space="preserve">In countries where YouTube has opened the expanded program, the first gate opens fan funding and Shopping: channel memberships, Super Chat, Super Stickers, Super Thanks, and the Shopping affiliate program. </w:t>
      </w:r>
      <w:hyperlink r:id="rId16">
        <w:r>
          <w:rPr>
            <w:rStyle w:val="Hyperlink"/>
            <w:sz w:val="22"/>
            <w:rFonts w:ascii="Calibri" w:hAnsi="Calibri"/>
          </w:rPr>
          <w:t xml:space="preserve">YouTube’s monetization overview</w:t>
        </w:r>
      </w:hyperlink>
      <w:r>
        <w:rPr>
          <w:rFonts w:ascii="Calibri" w:hAnsi="Calibri"/>
        </w:rPr>
        <w:t xml:space="preserve"> sets that gate at:</w:t>
      </w:r>
    </w:p>
    <w:p>
      <w:pPr>
        <w:pStyle w:val="ListBullet"/>
      </w:pPr>
      <w:r>
        <w:rPr>
          <w:rFonts w:ascii="Calibri" w:hAnsi="Calibri"/>
        </w:rPr>
        <w:t>500 subscribers,</w:t>
      </w:r>
    </w:p>
    <w:p>
      <w:pPr>
        <w:pStyle w:val="ListBullet"/>
      </w:pPr>
      <w:r>
        <w:rPr>
          <w:rFonts w:ascii="Calibri" w:hAnsi="Calibri"/>
        </w:rPr>
        <w:t>three public uploads in the last 90 days, and</w:t>
      </w:r>
    </w:p>
    <w:p>
      <w:pPr>
        <w:pStyle w:val="ListBullet"/>
      </w:pPr>
      <w:r>
        <w:rPr>
          <w:rFonts w:ascii="Calibri" w:hAnsi="Calibri"/>
        </w:rPr>
        <w:t>either 3,000 qualified watch hours on long-form videos in the last 365 days, or 3 million qualified Shorts views in the last 90 days.</w:t>
      </w:r>
    </w:p>
    <w:p>
      <w:r>
        <w:rPr>
          <w:rFonts w:ascii="Calibri" w:hAnsi="Calibri"/>
        </w:rPr>
        <w:t>It does not include a share of watch-page ads. The August 2026 announcement says the entry thresholds for fan funding and shopping remain unchanged in 2027. In countries without the expanded program, those features open at the second gate. The overview page lists the countries. Chapter 12 covers what each feature pays.</w:t>
      </w:r>
    </w:p>
    <w:p>
      <w:bookmarkStart w:id="72" w:name="toc71"/>
      <w:pPr>
        <w:pStyle w:val="Heading2"/>
      </w:pPr>
      <w:r>
        <w:t>III. The second gate: ads, Shorts, and Premium</w:t>
      </w:r>
      <w:bookmarkEnd w:id="72"/>
    </w:p>
    <w:p>
      <w:r>
        <w:rPr>
          <w:rFonts w:ascii="Calibri" w:hAnsi="Calibri"/>
        </w:rPr>
        <w:t>The second gate adds a share of watch-page ads, Shorts Feed ads, and YouTube Premium revenue, on top of the fan-funding features.</w:t>
      </w:r>
    </w:p>
    <w:tbl>
      <w:tblPr>
        <w:tblStyle w:val="TableGrid"/>
        <w:tblW w:type="auto" w:w="0"/>
        <w:tblLayout w:type="fixed"/>
        <w:tblLook w:firstColumn="1" w:firstRow="1" w:lastColumn="0" w:lastRow="0" w:noHBand="0" w:noVBand="1" w:val="04A0"/>
        <w:tblW w:w="8063" w:type="dxa"/>
      </w:tblPr>
      <w:tblGrid>
        <w:gridCol w:w="2016"/>
        <w:gridCol w:w="2016"/>
        <w:gridCol w:w="2016"/>
        <w:gridCol w:w="2016"/>
      </w:tblGrid>
      <w:tr>
        <w:tc>
          <w:tcPr>
            <w:tcW w:type="dxa" w:w="2016"/>
            <w:tcW w:w="1512" w:type="dxa"/>
            <w:shd w:val="clear" w:color="auto" w:fill="F3F1EA"/>
          </w:tcPr>
          <w:p>
            <w:pPr>
              <w:spacing w:after="40" w:before="40"/>
            </w:pPr>
            <w:r>
              <w:rPr>
                <w:rFonts w:ascii="Calibri" w:hAnsi="Calibri"/>
                <w:b/>
                <w:sz w:val="21"/>
              </w:rPr>
            </w:r>
            <w:r>
              <w:rPr>
                <w:rFonts w:ascii="Calibri" w:hAnsi="Calibri"/>
                <w:b/>
                <w:sz w:val="21"/>
              </w:rPr>
              <w:t>Applying</w:t>
            </w:r>
          </w:p>
        </w:tc>
        <w:tc>
          <w:tcPr>
            <w:tcW w:type="dxa" w:w="2016"/>
            <w:tcW w:w="1728" w:type="dxa"/>
            <w:shd w:val="clear" w:color="auto" w:fill="F3F1EA"/>
          </w:tcPr>
          <w:p>
            <w:pPr>
              <w:spacing w:after="40" w:before="40"/>
            </w:pPr>
            <w:r>
              <w:rPr>
                <w:rFonts w:ascii="Calibri" w:hAnsi="Calibri"/>
                <w:b/>
                <w:sz w:val="21"/>
              </w:rPr>
            </w:r>
            <w:r>
              <w:rPr>
                <w:rFonts w:ascii="Calibri" w:hAnsi="Calibri"/>
                <w:b/>
                <w:sz w:val="21"/>
              </w:rPr>
              <w:t>Subscribers</w:t>
            </w:r>
          </w:p>
        </w:tc>
        <w:tc>
          <w:tcPr>
            <w:tcW w:type="dxa" w:w="2016"/>
            <w:tcW w:w="3168" w:type="dxa"/>
            <w:shd w:val="clear" w:color="auto" w:fill="F3F1EA"/>
          </w:tcPr>
          <w:p>
            <w:pPr>
              <w:spacing w:after="40" w:before="40"/>
            </w:pPr>
            <w:r>
              <w:rPr>
                <w:rFonts w:ascii="Calibri" w:hAnsi="Calibri"/>
                <w:b/>
                <w:sz w:val="21"/>
              </w:rPr>
            </w:r>
            <w:r>
              <w:rPr>
                <w:rFonts w:ascii="Calibri" w:hAnsi="Calibri"/>
                <w:b/>
                <w:sz w:val="21"/>
              </w:rPr>
              <w:t>Long-form route</w:t>
            </w:r>
          </w:p>
        </w:tc>
        <w:tc>
          <w:tcPr>
            <w:tcW w:type="dxa" w:w="2016"/>
            <w:tcW w:w="1655" w:type="dxa"/>
            <w:shd w:val="clear" w:color="auto" w:fill="F3F1EA"/>
          </w:tcPr>
          <w:p>
            <w:pPr>
              <w:spacing w:after="40" w:before="40"/>
            </w:pPr>
            <w:r>
              <w:rPr>
                <w:rFonts w:ascii="Calibri" w:hAnsi="Calibri"/>
                <w:b/>
                <w:sz w:val="21"/>
              </w:rPr>
            </w:r>
            <w:r>
              <w:rPr>
                <w:rFonts w:ascii="Calibri" w:hAnsi="Calibri"/>
                <w:b/>
                <w:sz w:val="21"/>
              </w:rPr>
              <w:t>Shorts route</w:t>
            </w:r>
          </w:p>
        </w:tc>
      </w:tr>
      <w:tr>
        <w:tc>
          <w:tcPr>
            <w:tcW w:type="dxa" w:w="2016"/>
            <w:tcW w:w="1512" w:type="dxa"/>
          </w:tcPr>
          <w:p>
            <w:pPr>
              <w:spacing w:after="40" w:before="40"/>
            </w:pPr>
            <w:r>
              <w:rPr>
                <w:rFonts w:ascii="Calibri" w:hAnsi="Calibri"/>
                <w:sz w:val="21"/>
              </w:rPr>
            </w:r>
            <w:r>
              <w:rPr>
                <w:rFonts w:ascii="Calibri" w:hAnsi="Calibri"/>
                <w:sz w:val="21"/>
              </w:rPr>
              <w:t>Through 31 January 2027</w:t>
            </w:r>
          </w:p>
        </w:tc>
        <w:tc>
          <w:tcPr>
            <w:tcW w:type="dxa" w:w="2016"/>
            <w:tcW w:w="1728" w:type="dxa"/>
          </w:tcPr>
          <w:p>
            <w:pPr>
              <w:spacing w:after="40" w:before="40"/>
            </w:pPr>
            <w:r>
              <w:rPr>
                <w:rFonts w:ascii="Calibri" w:hAnsi="Calibri"/>
                <w:sz w:val="21"/>
              </w:rPr>
            </w:r>
            <w:r>
              <w:rPr>
                <w:rFonts w:ascii="Calibri" w:hAnsi="Calibri"/>
                <w:sz w:val="21"/>
              </w:rPr>
              <w:t>1,000</w:t>
            </w:r>
          </w:p>
        </w:tc>
        <w:tc>
          <w:tcPr>
            <w:tcW w:type="dxa" w:w="2016"/>
            <w:tcW w:w="3168" w:type="dxa"/>
          </w:tcPr>
          <w:p>
            <w:pPr>
              <w:spacing w:after="40" w:before="40"/>
            </w:pPr>
            <w:r>
              <w:rPr>
                <w:rFonts w:ascii="Calibri" w:hAnsi="Calibri"/>
                <w:sz w:val="21"/>
              </w:rPr>
            </w:r>
            <w:r>
              <w:rPr>
                <w:rFonts w:ascii="Calibri" w:hAnsi="Calibri"/>
                <w:sz w:val="21"/>
              </w:rPr>
              <w:t>4,000 qualified watch hours in the last 12 months</w:t>
            </w:r>
          </w:p>
        </w:tc>
        <w:tc>
          <w:tcPr>
            <w:tcW w:type="dxa" w:w="2016"/>
            <w:tcW w:w="1655" w:type="dxa"/>
          </w:tcPr>
          <w:p>
            <w:pPr>
              <w:spacing w:after="40" w:before="40"/>
            </w:pPr>
            <w:r>
              <w:rPr>
                <w:rFonts w:ascii="Calibri" w:hAnsi="Calibri"/>
                <w:sz w:val="21"/>
              </w:rPr>
            </w:r>
            <w:r>
              <w:rPr>
                <w:rFonts w:ascii="Calibri" w:hAnsi="Calibri"/>
                <w:sz w:val="21"/>
              </w:rPr>
              <w:t>10 million qualified Shorts views in the last 90 days</w:t>
            </w:r>
          </w:p>
        </w:tc>
      </w:tr>
      <w:tr>
        <w:tc>
          <w:tcPr>
            <w:tcW w:type="dxa" w:w="2016"/>
            <w:tcW w:w="1512" w:type="dxa"/>
          </w:tcPr>
          <w:p>
            <w:pPr>
              <w:spacing w:after="40" w:before="40"/>
            </w:pPr>
            <w:r>
              <w:rPr>
                <w:rFonts w:ascii="Calibri" w:hAnsi="Calibri"/>
                <w:sz w:val="21"/>
              </w:rPr>
            </w:r>
            <w:r>
              <w:rPr>
                <w:rFonts w:ascii="Calibri" w:hAnsi="Calibri"/>
                <w:sz w:val="21"/>
              </w:rPr>
              <w:t>On or after 1 February 2027</w:t>
            </w:r>
          </w:p>
        </w:tc>
        <w:tc>
          <w:tcPr>
            <w:tcW w:type="dxa" w:w="2016"/>
            <w:tcW w:w="1728" w:type="dxa"/>
          </w:tcPr>
          <w:p>
            <w:pPr>
              <w:spacing w:after="40" w:before="40"/>
            </w:pPr>
            <w:r>
              <w:rPr>
                <w:rFonts w:ascii="Calibri" w:hAnsi="Calibri"/>
                <w:sz w:val="21"/>
              </w:rPr>
            </w:r>
            <w:r>
              <w:rPr>
                <w:rFonts w:ascii="Calibri" w:hAnsi="Calibri"/>
                <w:sz w:val="21"/>
              </w:rPr>
              <w:t>1,000</w:t>
            </w:r>
          </w:p>
        </w:tc>
        <w:tc>
          <w:tcPr>
            <w:tcW w:type="dxa" w:w="2016"/>
            <w:tcW w:w="3168" w:type="dxa"/>
          </w:tcPr>
          <w:p>
            <w:pPr>
              <w:spacing w:after="40" w:before="40"/>
            </w:pPr>
            <w:r>
              <w:rPr>
                <w:rFonts w:ascii="Calibri" w:hAnsi="Calibri"/>
                <w:sz w:val="21"/>
              </w:rPr>
            </w:r>
            <w:r>
              <w:rPr>
                <w:rFonts w:ascii="Calibri" w:hAnsi="Calibri"/>
                <w:sz w:val="21"/>
              </w:rPr>
              <w:t>8,000 qualified watch hours in the last 365 days</w:t>
            </w:r>
          </w:p>
        </w:tc>
        <w:tc>
          <w:tcPr>
            <w:tcW w:type="dxa" w:w="2016"/>
            <w:tcW w:w="1655" w:type="dxa"/>
          </w:tcPr>
          <w:p>
            <w:pPr>
              <w:spacing w:after="40" w:before="40"/>
            </w:pPr>
            <w:r>
              <w:rPr>
                <w:rFonts w:ascii="Calibri" w:hAnsi="Calibri"/>
                <w:sz w:val="21"/>
              </w:rPr>
            </w:r>
            <w:r>
              <w:rPr>
                <w:rFonts w:ascii="Calibri" w:hAnsi="Calibri"/>
                <w:sz w:val="21"/>
              </w:rPr>
              <w:t>20 million qualified Shorts views in the last 90 days</w:t>
            </w:r>
          </w:p>
        </w:tc>
      </w:tr>
    </w:tbl>
    <w:p/>
    <w:p>
      <w:r>
        <w:rPr>
          <w:rFonts w:ascii="Calibri" w:hAnsi="Calibri"/>
        </w:rPr>
        <w:t xml:space="preserve">YouTube announced that change on </w:t>
      </w:r>
      <w:hyperlink r:id="rId101">
        <w:r>
          <w:rPr>
            <w:rStyle w:val="Hyperlink"/>
            <w:sz w:val="22"/>
            <w:rFonts w:ascii="Calibri" w:hAnsi="Calibri"/>
          </w:rPr>
          <w:t xml:space="preserve">its blog on 10 August 2026</w:t>
        </w:r>
      </w:hyperlink>
      <w:r>
        <w:rPr>
          <w:rFonts w:ascii="Calibri" w:hAnsi="Calibri"/>
        </w:rPr>
        <w:t>. It applies to new applicants. It does not move channels already in the program, and it does not move the first gate.</w:t>
      </w:r>
    </w:p>
    <w:p>
      <w:r>
        <w:rPr>
          <w:rFonts w:ascii="Calibri" w:hAnsi="Calibri"/>
        </w:rPr>
        <w:t>What qualifies is narrow. Watch hours from Shorts in the Shorts feed do not count toward the hour bar. Hours from private, unlisted, and deleted videos do not count. Views from ad campaigns do not count. Live streams that are unlisted, deleted, or not converted to video on demand do not count. Image posts that appear in the Shorts feed do not count as Shorts views.</w:t>
      </w:r>
    </w:p>
    <w:p>
      <w:r>
        <w:rPr>
          <w:rFonts w:ascii="Calibri" w:hAnsi="Calibri"/>
        </w:rPr>
        <w:t>For a channel well short of 4,000 hours in October 2026, the practical reading is plain: plan for 8,000. A channel that reaches 4,000 hours and 1,000 subscribers before 1 February 2027 can apply under the old numbers. A channel that does not will meet the new ones.</w:t>
      </w:r>
    </w:p>
    <w:p>
      <w:bookmarkStart w:id="73" w:name="toc72"/>
      <w:pPr>
        <w:pStyle w:val="Heading2"/>
      </w:pPr>
      <w:r>
        <w:t>IV. What else you need</w:t>
      </w:r>
      <w:bookmarkEnd w:id="73"/>
    </w:p>
    <w:p>
      <w:r>
        <w:rPr>
          <w:rFonts w:ascii="Calibri" w:hAnsi="Calibri"/>
        </w:rPr>
        <w:t>Both gates sit on the same checklist. The eligibility page lists:</w:t>
      </w:r>
    </w:p>
    <w:p>
      <w:pPr>
        <w:pStyle w:val="ListBullet"/>
      </w:pPr>
      <w:r>
        <w:rPr>
          <w:rFonts w:ascii="Calibri" w:hAnsi="Calibri"/>
        </w:rPr>
        <w:t>following the channel monetization policies, which chapter 10 covers;</w:t>
      </w:r>
    </w:p>
    <w:p>
      <w:pPr>
        <w:pStyle w:val="ListBullet"/>
      </w:pPr>
      <w:r>
        <w:rPr>
          <w:rFonts w:ascii="Calibri" w:hAnsi="Calibri"/>
        </w:rPr>
        <w:t>living in a country or region where the program is available;</w:t>
      </w:r>
    </w:p>
    <w:p>
      <w:pPr>
        <w:pStyle w:val="ListBullet"/>
      </w:pPr>
      <w:r>
        <w:rPr>
          <w:rFonts w:ascii="Calibri" w:hAnsi="Calibri"/>
        </w:rPr>
        <w:t>no active Community Guidelines strikes;</w:t>
      </w:r>
    </w:p>
    <w:p>
      <w:pPr>
        <w:pStyle w:val="ListBullet"/>
      </w:pPr>
      <w:r>
        <w:rPr>
          <w:rFonts w:ascii="Calibri" w:hAnsi="Calibri"/>
        </w:rPr>
        <w:t>2-Step Verification on the Google Account;</w:t>
      </w:r>
    </w:p>
    <w:p>
      <w:pPr>
        <w:pStyle w:val="ListBullet"/>
      </w:pPr>
      <w:r>
        <w:rPr>
          <w:rFonts w:ascii="Calibri" w:hAnsi="Calibri"/>
        </w:rPr>
        <w:t>advanced features access on YouTube; and</w:t>
      </w:r>
    </w:p>
    <w:p>
      <w:pPr>
        <w:pStyle w:val="ListBullet"/>
      </w:pPr>
      <w:r>
        <w:rPr>
          <w:rFonts w:ascii="Calibri" w:hAnsi="Calibri"/>
        </w:rPr>
        <w:t>one active AdSense for YouTube account linked to the channel, or being ready to set one up in Studio.</w:t>
      </w:r>
    </w:p>
    <w:p>
      <w:r>
        <w:rPr>
          <w:rFonts w:ascii="Calibri" w:hAnsi="Calibri"/>
        </w:rPr>
        <w:t>The overview page adds an age rule for each feature. Fan-funding features need you to be at least 18. The ad gate accepts a younger creator only with a legal guardian over 18 who handles payments through AdSense for YouTube.</w:t>
      </w:r>
    </w:p>
    <w:p>
      <w:r>
        <w:rPr>
          <w:rFonts w:ascii="Calibri" w:hAnsi="Calibri"/>
        </w:rPr>
        <w:t>Chapter 1 told you to switch on 2-Step Verification and phone verification in the first week. This is why.</w:t>
      </w:r>
    </w:p>
    <w:p>
      <w:bookmarkStart w:id="74" w:name="toc73"/>
      <w:pPr>
        <w:pStyle w:val="Heading2"/>
      </w:pPr>
      <w:r>
        <w:t>V. Apply, then wait for the review</w:t>
      </w:r>
      <w:bookmarkEnd w:id="74"/>
    </w:p>
    <w:p>
      <w:r>
        <w:rPr>
          <w:rFonts w:ascii="Calibri" w:hAnsi="Calibri"/>
        </w:rPr>
        <w:t>Meeting the number does not accept you. In Studio, open Earn and choose Apply Now. Accept the base terms. Set up an AdSense for YouTube account, or link an active one. Studio then shows the review step as in progress.</w:t>
      </w:r>
    </w:p>
    <w:p>
      <w:r>
        <w:rPr>
          <w:rFonts w:ascii="Calibri" w:hAnsi="Calibri"/>
        </w:rPr>
        <w:t>YouTube’s automated systems and human reviewers look at the channel as a whole. The eligibility page says a decision typically takes about a month, longer when volumes are high or reviewers disagree. If the counts drop while you wait, the review still proceeds. Making videos private or deleting them can affect the application.</w:t>
      </w:r>
    </w:p>
    <w:p>
      <w:r>
        <w:rPr>
          <w:rFonts w:ascii="Calibri" w:hAnsi="Calibri"/>
        </w:rPr>
        <w:t>If the review says no, you can appeal within 21 days. You can apply again after 30 days, or after 90 days if this was not the first rejection. A rejection usually means reviewers found a significant part of the channel outside the policies. Read chapter 10 against your own uploads before you reapply. More uploads of the same kind will not change the answer.</w:t>
      </w:r>
    </w:p>
    <w:p>
      <w:bookmarkStart w:id="75" w:name="toc74"/>
      <w:pPr>
        <w:pStyle w:val="Heading2"/>
      </w:pPr>
      <w:r>
        <w:t>VI. Inside: modules, payments, and staying active</w:t>
      </w:r>
      <w:bookmarkEnd w:id="75"/>
    </w:p>
    <w:p>
      <w:r>
        <w:rPr>
          <w:rFonts w:ascii="Calibri" w:hAnsi="Calibri"/>
        </w:rPr>
        <w:t>Acceptance opens a menu, not a payment. In Earn, each way to earn is a module with its own terms:</w:t>
      </w:r>
    </w:p>
    <w:p>
      <w:pPr>
        <w:pStyle w:val="ListBullet"/>
      </w:pPr>
      <w:r>
        <w:rPr>
          <w:rFonts w:ascii="Calibri" w:hAnsi="Calibri"/>
          <w:b/>
        </w:rPr>
        <w:t>Watch Page Monetization Module</w:t>
      </w:r>
      <w:r>
        <w:rPr>
          <w:rFonts w:ascii="Calibri" w:hAnsi="Calibri"/>
        </w:rPr>
        <w:t xml:space="preserve"> for ads and Premium revenue on long-form and live videos;</w:t>
      </w:r>
    </w:p>
    <w:p>
      <w:pPr>
        <w:pStyle w:val="ListBullet"/>
      </w:pPr>
      <w:r>
        <w:rPr>
          <w:rFonts w:ascii="Calibri" w:hAnsi="Calibri"/>
          <w:b/>
        </w:rPr>
        <w:t>Shorts Monetization Module</w:t>
      </w:r>
      <w:r>
        <w:rPr>
          <w:rFonts w:ascii="Calibri" w:hAnsi="Calibri"/>
        </w:rPr>
        <w:t xml:space="preserve"> for Shorts Feed ads and Premium revenue on Shorts, accruing from the date you accept it; and</w:t>
      </w:r>
    </w:p>
    <w:p>
      <w:pPr>
        <w:pStyle w:val="ListBullet"/>
      </w:pPr>
      <w:r>
        <w:rPr>
          <w:rFonts w:ascii="Calibri" w:hAnsi="Calibri"/>
          <w:b/>
        </w:rPr>
        <w:t>Commerce Product Module</w:t>
      </w:r>
      <w:r>
        <w:rPr>
          <w:rFonts w:ascii="Calibri" w:hAnsi="Calibri"/>
        </w:rPr>
        <w:t xml:space="preserve"> for fan funding: memberships, Super Chat, Super Stickers, and Super Thanks.</w:t>
      </w:r>
    </w:p>
    <w:p>
      <w:r>
        <w:rPr>
          <w:rFonts w:ascii="Calibri" w:hAnsi="Calibri"/>
        </w:rPr>
        <w:t>Accept the modules you will use, then switch on monetization per video. Chapter 11 covers the ad settings.</w:t>
      </w:r>
    </w:p>
    <w:p>
      <w:r>
        <w:rPr>
          <w:rFonts w:ascii="Calibri" w:hAnsi="Calibri"/>
        </w:rPr>
        <w:t>Payment comes through AdSense for YouTube. Earnings accrue there, and AdSense pays out once the balance passes the payment threshold for your currency. Check the threshold and the tax information AdSense asks for in your own account. Tax forms are the step most new partners leave until a payment is held.</w:t>
      </w:r>
    </w:p>
    <w:p>
      <w:r>
        <w:rPr>
          <w:rFonts w:ascii="Calibri" w:hAnsi="Calibri"/>
        </w:rPr>
        <w:t>Starting 1 February 2027, creators who want to keep full monetization must accept updated terms in Studio by 31 January 2027. That date is on the eligibility page. Do it when the notice appears.</w:t>
      </w:r>
    </w:p>
    <w:p>
      <w:r>
        <w:rPr>
          <w:rFonts w:ascii="Calibri" w:hAnsi="Calibri"/>
        </w:rPr>
        <w:t>Staying in also takes activity. Today the eligibility page says YouTube may turn off monetization on a channel that has not uploaded a video or posted to the Posts tab for six months or more. Search Engine Journal’s report of the 2027 help pages describes a new definition of “active”: 1,000 qualified watch hours in the past year, or 1 million qualified Shorts views in 90 days, or two long videos or five Shorts uploaded every 90 days. That definition comes from trade reporting, not from a page this book could open. Check the live help page before you rely on it.</w:t>
      </w:r>
    </w:p>
    <w:p>
      <w:bookmarkStart w:id="76" w:name="toc75"/>
      <w:pPr>
        <w:pStyle w:val="Heading2"/>
      </w:pPr>
      <w:r>
        <w:t>VII. A second channel starts at zero</w:t>
      </w:r>
      <w:bookmarkEnd w:id="76"/>
    </w:p>
    <w:p>
      <w:r>
        <w:rPr>
          <w:rFonts w:ascii="Calibri" w:hAnsi="Calibri"/>
        </w:rPr>
        <w:t>Running a second channel is allowed: to protect a name, to redirect traffic, or to branch later into Shorts or another language. A second channel does not inherit the first one’s monetized status. It clears the thresholds on its own: its own subscribers, its own watch hours, and its own review. A placeholder with one video and a pinned link is not a monetized channel by association. If it later becomes a real show, it starts the clock at zero, under whatever thresholds apply on the day it applies. Chapter 14 covers when a second channel is worth the split.</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Before the gate, YouTube keeps the ad money. The first gate opens fan funding at 500 subscribers. The second gate opens ads at 1,000 subscribers and 4,000 hours, or 8,000 hours for channels applying from 1 February 2027. Meeting the number starts a review.</w:t>
            </w:r>
          </w:p>
        </w:tc>
      </w:tr>
    </w:tbl>
    <w:p/>
    <w:p>
      <w:bookmarkStart w:id="77" w:name="toc76"/>
      <w:pPr>
        <w:pStyle w:val="Heading2"/>
      </w:pPr>
      <w:r>
        <w:t>VIII. Claims that do not survive the eligibility page</w:t>
      </w:r>
      <w:bookmarkEnd w:id="77"/>
    </w:p>
    <w:p>
      <w:pPr>
        <w:pStyle w:val="ListBullet"/>
      </w:pPr>
      <w:r>
        <w:rPr>
          <w:rFonts w:ascii="Calibri" w:hAnsi="Calibri"/>
        </w:rPr>
        <w:t>That hitting the number is the same as being approved. On YouTube the number only starts the review. It does not start the payment.</w:t>
      </w:r>
    </w:p>
    <w:p>
      <w:pPr>
        <w:pStyle w:val="ListBullet"/>
      </w:pPr>
      <w:r>
        <w:rPr>
          <w:rFonts w:ascii="Calibri" w:hAnsi="Calibri"/>
        </w:rPr>
        <w:t>That the 2027 change affects every channel. It applies to new applicants for the ad gate. Channels already in the program, and the fan-funding gate, do not move.</w:t>
      </w:r>
    </w:p>
    <w:p>
      <w:pPr>
        <w:pStyle w:val="ListBullet"/>
      </w:pPr>
      <w:r>
        <w:rPr>
          <w:rFonts w:ascii="Calibri" w:hAnsi="Calibri"/>
        </w:rPr>
        <w:t>That ads on your videos before the gate are paying you. YouTube says a channel below the higher criteria does not receive a share.</w:t>
      </w:r>
    </w:p>
    <w:p>
      <w:pPr>
        <w:pStyle w:val="ListBullet"/>
      </w:pPr>
      <w:r>
        <w:rPr>
          <w:rFonts w:ascii="Calibri" w:hAnsi="Calibri"/>
        </w:rPr>
        <w:t>That a rejection is final. You can appeal within 21 days, and reapply after 30 or 90 days. The fix is the policy, not the volume.</w:t>
      </w:r>
    </w:p>
    <w:p>
      <w:pPr>
        <w:pStyle w:val="ListBullet"/>
      </w:pPr>
      <w:r>
        <w:rPr>
          <w:rFonts w:ascii="Calibri" w:hAnsi="Calibri"/>
        </w:rPr>
        <w:t>That a second channel inherits the first one’s status. Every channel clears its own thresholds from zero.</w:t>
      </w:r>
    </w:p>
    <w:p>
      <w:pPr>
        <w:pStyle w:val="ListBullet"/>
      </w:pPr>
      <w:r>
        <w:rPr>
          <w:rFonts w:ascii="Calibri" w:hAnsi="Calibri"/>
        </w:rPr>
        <w:t>That acceptance turns the money on. You accept modules, set up AdSense, and switch on monetization per video.</w:t>
      </w:r>
    </w:p>
    <w:p>
      <w:r>
        <w:rPr>
          <w:rFonts w:ascii="Calibri" w:hAnsi="Calibri"/>
        </w:rPr>
        <w:t>A last limit. Every number in this chapter is a snapshot, and platform monetization terms are the fastest-moving fact category in this book. Confirm each threshold in Studio’s Earn tab and on YouTube’s eligibility page before planning a channel around it.</w:t>
      </w:r>
    </w:p>
    <w:p>
      <w:r>
        <w:rPr>
          <w:rFonts w:ascii="Calibri" w:hAnsi="Calibri"/>
          <w:i/>
        </w:rPr>
        <w:t xml:space="preserve">Sources: Requirements, qualified hours and views, the application steps, the review time, appeal and reapplication windows, the inactivity rule, and the 31 January 2027 terms date are from </w:t>
      </w:r>
      <w:hyperlink r:id="rId13">
        <w:r>
          <w:rPr>
            <w:rStyle w:val="Hyperlink"/>
            <w:sz w:val="22"/>
            <w:rFonts w:ascii="Calibri" w:hAnsi="Calibri"/>
          </w:rPr>
          <w:t xml:space="preserve">YouTube’s Partner Program eligibility page</w:t>
        </w:r>
      </w:hyperlink>
      <w:r>
        <w:rPr>
          <w:rFonts w:ascii="Calibri" w:hAnsi="Calibri"/>
          <w:i/>
        </w:rPr>
        <w:t xml:space="preserve">, checked October 2026. The two gates, the features each opens, the age rules, the modules, and the expanded-program countries are from </w:t>
      </w:r>
      <w:hyperlink r:id="rId16">
        <w:r>
          <w:rPr>
            <w:rStyle w:val="Hyperlink"/>
            <w:sz w:val="22"/>
            <w:rFonts w:ascii="Calibri" w:hAnsi="Calibri"/>
          </w:rPr>
          <w:t xml:space="preserve">YouTube’s monetization overview</w:t>
        </w:r>
      </w:hyperlink>
      <w:r>
        <w:rPr>
          <w:rFonts w:ascii="Calibri" w:hAnsi="Calibri"/>
          <w:i/>
        </w:rPr>
        <w:t xml:space="preserve"> and </w:t>
      </w:r>
      <w:hyperlink r:id="rId104">
        <w:r>
          <w:rPr>
            <w:rStyle w:val="Hyperlink"/>
            <w:sz w:val="22"/>
            <w:rFonts w:ascii="Calibri" w:hAnsi="Calibri"/>
          </w:rPr>
          <w:t xml:space="preserve">how to earn money on YouTube</w:t>
        </w:r>
      </w:hyperlink>
      <w:r>
        <w:rPr>
          <w:rFonts w:ascii="Calibri" w:hAnsi="Calibri"/>
          <w:i/>
        </w:rPr>
        <w:t xml:space="preserve">. The 2027 thresholds are from the </w:t>
      </w:r>
      <w:hyperlink r:id="rId101">
        <w:r>
          <w:rPr>
            <w:rStyle w:val="Hyperlink"/>
            <w:sz w:val="22"/>
            <w:rFonts w:ascii="Calibri" w:hAnsi="Calibri"/>
          </w:rPr>
          <w:t xml:space="preserve">YouTube blog, 10 August 2026</w:t>
        </w:r>
      </w:hyperlink>
      <w:r>
        <w:rPr>
          <w:rFonts w:ascii="Calibri" w:hAnsi="Calibri"/>
          <w:i/>
        </w:rPr>
        <w:t>. The 2027 activity definition is from Search Engine Journal’s report of YouTube’s help pages, 11 August 2026. The second-channel rule reflects YouTube’s own stated policy on multiple channels. Not legal or tax advice.</w:t>
      </w:r>
    </w:p>
    <w:p>
      <w:pPr>
        <w:sectPr>
          <w:headerReference w:type="default" r:id="rId102"/>
          <w:footerReference w:type="default" r:id="rId103"/>
          <w:pgSz w:w="10080" w:h="14400"/>
          <w:pgMar w:top="1008" w:right="1008" w:bottom="1008" w:left="1008" w:header="504" w:footer="504" w:gutter="0"/>
          <w:cols w:space="720"/>
          <w:titlePg/>
          <w:docGrid w:linePitch="360"/>
        </w:sectPr>
      </w:pPr>
    </w:p>
    <w:p>
      <w:bookmarkStart w:id="78" w:name="toc77"/>
      <w:pPr>
        <w:pStyle w:val="Heading1"/>
      </w:pPr>
      <w:r>
        <w:t>10 The Rules That Can Switch Off the Money</w:t>
      </w:r>
      <w:bookmarkEnd w:id="78"/>
    </w:p>
    <w:p>
      <w:r>
        <w:rPr>
          <w:rFonts w:ascii="Calibri" w:hAnsi="Calibri"/>
          <w:i/>
        </w:rPr>
        <w:t>A limited-ads label, a warning, a strike, a claim, and a missing disclosure are different problems with different clocks. Know which one you are holding before you react to it.</w:t>
      </w:r>
    </w:p>
    <w:p>
      <w:r>
        <w:rPr>
          <w:rFonts w:ascii="Calibri" w:hAnsi="Calibri"/>
        </w:rPr>
        <w:t>A channel heading for the gate has more to lose from a rule than a hobby channel does. A hobby channel that loses a video loses a video. A monetizing channel can lose the ads on its best video, lose its place in the review queue because of an active strike, or lose the Partner Program itself for a pattern it did not notice. The rules are not mysterious. YouTube publishes them, with the penalties and the clocks. Most first-time trouble comes from confusing one kind of problem with another and answering it the wrong way.</w:t>
      </w:r>
    </w:p>
    <w:p>
      <w:r>
        <w:rPr>
          <w:rFonts w:ascii="Calibri" w:hAnsi="Calibri"/>
        </w:rPr>
        <w:t>This chapter is the short map. It is not legal advice, and it is not a substitute for the policy page each section names. Those pages change. Open them before you rely on a detail.</w:t>
      </w:r>
    </w:p>
    <w:p>
      <w:bookmarkStart w:id="79" w:name="toc78"/>
      <w:pPr>
        <w:pStyle w:val="Heading2"/>
      </w:pPr>
      <w:r>
        <w:t>I. Five problems that look alike in your inbox</w:t>
      </w:r>
      <w:bookmarkEnd w:id="79"/>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Problem</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What causes it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it does</w:t>
            </w:r>
          </w:p>
        </w:tc>
      </w:tr>
      <w:tr>
        <w:tc>
          <w:tcPr>
            <w:tcW w:type="dxa" w:w="2688"/>
            <w:tcW w:w="2160" w:type="dxa"/>
          </w:tcPr>
          <w:p>
            <w:pPr>
              <w:spacing w:after="40" w:before="40"/>
            </w:pPr>
            <w:r>
              <w:rPr>
                <w:rFonts w:ascii="Calibri" w:hAnsi="Calibri"/>
                <w:sz w:val="21"/>
              </w:rPr>
            </w:r>
            <w:r>
              <w:rPr>
                <w:rFonts w:ascii="Calibri" w:hAnsi="Calibri"/>
                <w:sz w:val="21"/>
              </w:rPr>
              <w:t>Community Guidelines warning</w:t>
            </w:r>
          </w:p>
        </w:tc>
        <w:tc>
          <w:tcPr>
            <w:tcW w:type="dxa" w:w="2688"/>
            <w:tcW w:w="2160" w:type="dxa"/>
          </w:tcPr>
          <w:p>
            <w:pPr>
              <w:spacing w:after="40" w:before="40"/>
            </w:pPr>
            <w:r>
              <w:rPr>
                <w:rFonts w:ascii="Calibri" w:hAnsi="Calibri"/>
                <w:sz w:val="21"/>
              </w:rPr>
            </w:r>
            <w:r>
              <w:rPr>
                <w:rFonts w:ascii="Calibri" w:hAnsi="Calibri"/>
                <w:sz w:val="21"/>
              </w:rPr>
              <w:t>A first violation of a Community Guidelines policy</w:t>
            </w:r>
          </w:p>
        </w:tc>
        <w:tc>
          <w:tcPr>
            <w:tcW w:type="dxa" w:w="2688"/>
            <w:tcW w:w="3744" w:type="dxa"/>
          </w:tcPr>
          <w:p>
            <w:pPr>
              <w:spacing w:after="40" w:before="40"/>
            </w:pPr>
            <w:r>
              <w:rPr>
                <w:rFonts w:ascii="Calibri" w:hAnsi="Calibri"/>
                <w:sz w:val="21"/>
              </w:rPr>
            </w:r>
            <w:r>
              <w:rPr>
                <w:rFonts w:ascii="Calibri" w:hAnsi="Calibri"/>
                <w:sz w:val="21"/>
              </w:rPr>
              <w:t>No penalty at first. An optional policy training lets it expire.</w:t>
            </w:r>
          </w:p>
        </w:tc>
      </w:tr>
      <w:tr>
        <w:tc>
          <w:tcPr>
            <w:tcW w:type="dxa" w:w="2688"/>
            <w:tcW w:w="2160" w:type="dxa"/>
          </w:tcPr>
          <w:p>
            <w:pPr>
              <w:spacing w:after="40" w:before="40"/>
            </w:pPr>
            <w:r>
              <w:rPr>
                <w:rFonts w:ascii="Calibri" w:hAnsi="Calibri"/>
                <w:sz w:val="21"/>
              </w:rPr>
            </w:r>
            <w:r>
              <w:rPr>
                <w:rFonts w:ascii="Calibri" w:hAnsi="Calibri"/>
                <w:sz w:val="21"/>
              </w:rPr>
              <w:t>Community Guidelines strike</w:t>
            </w:r>
          </w:p>
        </w:tc>
        <w:tc>
          <w:tcPr>
            <w:tcW w:type="dxa" w:w="2688"/>
            <w:tcW w:w="2160" w:type="dxa"/>
          </w:tcPr>
          <w:p>
            <w:pPr>
              <w:spacing w:after="40" w:before="40"/>
            </w:pPr>
            <w:r>
              <w:rPr>
                <w:rFonts w:ascii="Calibri" w:hAnsi="Calibri"/>
                <w:sz w:val="21"/>
              </w:rPr>
            </w:r>
            <w:r>
              <w:rPr>
                <w:rFonts w:ascii="Calibri" w:hAnsi="Calibri"/>
                <w:sz w:val="21"/>
              </w:rPr>
              <w:t>A further violation after a warning</w:t>
            </w:r>
          </w:p>
        </w:tc>
        <w:tc>
          <w:tcPr>
            <w:tcW w:type="dxa" w:w="2688"/>
            <w:tcW w:w="3744" w:type="dxa"/>
          </w:tcPr>
          <w:p>
            <w:pPr>
              <w:spacing w:after="40" w:before="40"/>
            </w:pPr>
            <w:r>
              <w:rPr>
                <w:rFonts w:ascii="Calibri" w:hAnsi="Calibri"/>
                <w:sz w:val="21"/>
              </w:rPr>
            </w:r>
            <w:r>
              <w:rPr>
                <w:rFonts w:ascii="Calibri" w:hAnsi="Calibri"/>
                <w:sz w:val="21"/>
              </w:rPr>
              <w:t>A pause on posting. Three in 90 days can end the channel.</w:t>
            </w:r>
          </w:p>
        </w:tc>
      </w:tr>
      <w:tr>
        <w:tc>
          <w:tcPr>
            <w:tcW w:type="dxa" w:w="2688"/>
            <w:tcW w:w="2160" w:type="dxa"/>
          </w:tcPr>
          <w:p>
            <w:pPr>
              <w:spacing w:after="40" w:before="40"/>
            </w:pPr>
            <w:r>
              <w:rPr>
                <w:rFonts w:ascii="Calibri" w:hAnsi="Calibri"/>
                <w:sz w:val="21"/>
              </w:rPr>
            </w:r>
            <w:r>
              <w:rPr>
                <w:rFonts w:ascii="Calibri" w:hAnsi="Calibri"/>
                <w:sz w:val="21"/>
              </w:rPr>
              <w:t>Copyright strike</w:t>
            </w:r>
          </w:p>
        </w:tc>
        <w:tc>
          <w:tcPr>
            <w:tcW w:type="dxa" w:w="2688"/>
            <w:tcW w:w="2160" w:type="dxa"/>
          </w:tcPr>
          <w:p>
            <w:pPr>
              <w:spacing w:after="40" w:before="40"/>
            </w:pPr>
            <w:r>
              <w:rPr>
                <w:rFonts w:ascii="Calibri" w:hAnsi="Calibri"/>
                <w:sz w:val="21"/>
              </w:rPr>
            </w:r>
            <w:r>
              <w:rPr>
                <w:rFonts w:ascii="Calibri" w:hAnsi="Calibri"/>
                <w:sz w:val="21"/>
              </w:rPr>
              <w:t>A valid legal removal request from a rights holder</w:t>
            </w:r>
          </w:p>
        </w:tc>
        <w:tc>
          <w:tcPr>
            <w:tcW w:type="dxa" w:w="2688"/>
            <w:tcW w:w="3744" w:type="dxa"/>
          </w:tcPr>
          <w:p>
            <w:pPr>
              <w:spacing w:after="40" w:before="40"/>
            </w:pPr>
            <w:r>
              <w:rPr>
                <w:rFonts w:ascii="Calibri" w:hAnsi="Calibri"/>
                <w:sz w:val="21"/>
              </w:rPr>
            </w:r>
            <w:r>
              <w:rPr>
                <w:rFonts w:ascii="Calibri" w:hAnsi="Calibri"/>
                <w:sz w:val="21"/>
              </w:rPr>
              <w:t>The video comes down. Three in 90 days can end the channel.</w:t>
            </w:r>
          </w:p>
        </w:tc>
      </w:tr>
      <w:tr>
        <w:tc>
          <w:tcPr>
            <w:tcW w:type="dxa" w:w="2688"/>
            <w:tcW w:w="2160" w:type="dxa"/>
          </w:tcPr>
          <w:p>
            <w:pPr>
              <w:spacing w:after="40" w:before="40"/>
            </w:pPr>
            <w:r>
              <w:rPr>
                <w:rFonts w:ascii="Calibri" w:hAnsi="Calibri"/>
                <w:sz w:val="21"/>
              </w:rPr>
            </w:r>
            <w:r>
              <w:rPr>
                <w:rFonts w:ascii="Calibri" w:hAnsi="Calibri"/>
                <w:sz w:val="21"/>
              </w:rPr>
              <w:t>Content ID claim</w:t>
            </w:r>
          </w:p>
        </w:tc>
        <w:tc>
          <w:tcPr>
            <w:tcW w:type="dxa" w:w="2688"/>
            <w:tcW w:w="2160" w:type="dxa"/>
          </w:tcPr>
          <w:p>
            <w:pPr>
              <w:spacing w:after="40" w:before="40"/>
            </w:pPr>
            <w:r>
              <w:rPr>
                <w:rFonts w:ascii="Calibri" w:hAnsi="Calibri"/>
                <w:sz w:val="21"/>
              </w:rPr>
            </w:r>
            <w:r>
              <w:rPr>
                <w:rFonts w:ascii="Calibri" w:hAnsi="Calibri"/>
                <w:sz w:val="21"/>
              </w:rPr>
              <w:t>An automatic match against a rights holder’s reference file</w:t>
            </w:r>
          </w:p>
        </w:tc>
        <w:tc>
          <w:tcPr>
            <w:tcW w:type="dxa" w:w="2688"/>
            <w:tcW w:w="3744" w:type="dxa"/>
          </w:tcPr>
          <w:p>
            <w:pPr>
              <w:spacing w:after="40" w:before="40"/>
            </w:pPr>
            <w:r>
              <w:rPr>
                <w:rFonts w:ascii="Calibri" w:hAnsi="Calibri"/>
                <w:sz w:val="21"/>
              </w:rPr>
            </w:r>
            <w:r>
              <w:rPr>
                <w:rFonts w:ascii="Calibri" w:hAnsi="Calibri"/>
                <w:sz w:val="21"/>
              </w:rPr>
              <w:t>Affects that video’s money or visibility. Not a strike.</w:t>
            </w:r>
          </w:p>
        </w:tc>
      </w:tr>
      <w:tr>
        <w:tc>
          <w:tcPr>
            <w:tcW w:type="dxa" w:w="2688"/>
            <w:tcW w:w="2160" w:type="dxa"/>
          </w:tcPr>
          <w:p>
            <w:pPr>
              <w:spacing w:after="40" w:before="40"/>
            </w:pPr>
            <w:r>
              <w:rPr>
                <w:rFonts w:ascii="Calibri" w:hAnsi="Calibri"/>
                <w:sz w:val="21"/>
              </w:rPr>
            </w:r>
            <w:r>
              <w:rPr>
                <w:rFonts w:ascii="Calibri" w:hAnsi="Calibri"/>
                <w:sz w:val="21"/>
              </w:rPr>
              <w:t>Limited or no ads</w:t>
            </w:r>
          </w:p>
        </w:tc>
        <w:tc>
          <w:tcPr>
            <w:tcW w:type="dxa" w:w="2688"/>
            <w:tcW w:w="2160" w:type="dxa"/>
          </w:tcPr>
          <w:p>
            <w:pPr>
              <w:spacing w:after="40" w:before="40"/>
            </w:pPr>
            <w:r>
              <w:rPr>
                <w:rFonts w:ascii="Calibri" w:hAnsi="Calibri"/>
                <w:sz w:val="21"/>
              </w:rPr>
            </w:r>
            <w:r>
              <w:rPr>
                <w:rFonts w:ascii="Calibri" w:hAnsi="Calibri"/>
                <w:sz w:val="21"/>
              </w:rPr>
              <w:t>A video that does not meet the advertiser-friendly guidelines</w:t>
            </w:r>
          </w:p>
        </w:tc>
        <w:tc>
          <w:tcPr>
            <w:tcW w:type="dxa" w:w="2688"/>
            <w:tcW w:w="3744" w:type="dxa"/>
          </w:tcPr>
          <w:p>
            <w:pPr>
              <w:spacing w:after="40" w:before="40"/>
            </w:pPr>
            <w:r>
              <w:rPr>
                <w:rFonts w:ascii="Calibri" w:hAnsi="Calibri"/>
                <w:sz w:val="21"/>
              </w:rPr>
            </w:r>
            <w:r>
              <w:rPr>
                <w:rFonts w:ascii="Calibri" w:hAnsi="Calibri"/>
                <w:sz w:val="21"/>
              </w:rPr>
              <w:t>Fewer or no ads on that video. Not a strike.</w:t>
            </w:r>
          </w:p>
        </w:tc>
      </w:tr>
    </w:tbl>
    <w:p/>
    <w:p>
      <w:r>
        <w:rPr>
          <w:rFonts w:ascii="Calibri" w:hAnsi="Calibri"/>
        </w:rPr>
        <w:t>A disclosure is a sixth thing, and it is the one you control completely. Sections VI and VII cover the settings. The channel monetization policies sit above all of them, and section VIII covers the ones that remove a whole channel from the program.</w:t>
      </w:r>
    </w:p>
    <w:p>
      <w:bookmarkStart w:id="80" w:name="toc79"/>
      <w:pPr>
        <w:pStyle w:val="Heading2"/>
      </w:pPr>
      <w:r>
        <w:t>II. Community Guidelines: the warning, then the clock</w:t>
      </w:r>
      <w:bookmarkEnd w:id="80"/>
    </w:p>
    <w:p>
      <w:r>
        <w:rPr>
          <w:rFonts w:ascii="Calibri" w:hAnsi="Calibri"/>
        </w:rPr>
        <w:t xml:space="preserve">YouTube’s </w:t>
      </w:r>
      <w:hyperlink r:id="rId107">
        <w:r>
          <w:rPr>
            <w:rStyle w:val="Hyperlink"/>
            <w:sz w:val="22"/>
            <w:rFonts w:ascii="Calibri" w:hAnsi="Calibri"/>
          </w:rPr>
          <w:t xml:space="preserve">strike basics page</w:t>
        </w:r>
      </w:hyperlink>
      <w:r>
        <w:rPr>
          <w:rFonts w:ascii="Calibri" w:hAnsi="Calibri"/>
        </w:rPr>
        <w:t xml:space="preserve"> says the Community Guidelines apply to all content, including unlisted and private videos, comments, links, posts, and thumbnails. Notice two words in that list. </w:t>
      </w:r>
      <w:r>
        <w:rPr>
          <w:rFonts w:ascii="Calibri" w:hAnsi="Calibri"/>
          <w:b/>
        </w:rPr>
        <w:t>Links</w:t>
      </w:r>
      <w:r>
        <w:rPr>
          <w:rFonts w:ascii="Calibri" w:hAnsi="Calibri"/>
        </w:rPr>
        <w:t xml:space="preserve"> means a page you point at, including an affiliate link, is inside the rules. </w:t>
      </w:r>
      <w:r>
        <w:rPr>
          <w:rFonts w:ascii="Calibri" w:hAnsi="Calibri"/>
          <w:b/>
        </w:rPr>
        <w:t>Thumbnails</w:t>
      </w:r>
      <w:r>
        <w:rPr>
          <w:rFonts w:ascii="Calibri" w:hAnsi="Calibri"/>
        </w:rPr>
        <w:t xml:space="preserve"> means the picture is held to them too, not just the video.</w:t>
      </w:r>
    </w:p>
    <w:p>
      <w:r>
        <w:rPr>
          <w:rFonts w:ascii="Calibri" w:hAnsi="Calibri"/>
        </w:rPr>
        <w:t>The sequence, as YouTube describes it:</w:t>
      </w:r>
    </w:p>
    <w:p>
      <w:pPr>
        <w:pStyle w:val="ListBullet"/>
      </w:pPr>
      <w:r>
        <w:rPr>
          <w:rFonts w:ascii="Calibri" w:hAnsi="Calibri"/>
          <w:b/>
        </w:rPr>
        <w:t>The first violation is typically a warning.</w:t>
      </w:r>
      <w:r>
        <w:rPr>
          <w:rFonts w:ascii="Calibri" w:hAnsi="Calibri"/>
        </w:rPr>
        <w:t xml:space="preserve"> You can take an optional policy training. If you finish it, the warning expires 90 days after you finished the training, not 90 days after it was issued. Violate the same policy inside that window and the warning may not expire, and the channel may get a strike. Violate a different policy after the training and you get another warning. YouTube says not every warning is eligible for training, and that repeat offenders may lose the option.</w:t>
      </w:r>
    </w:p>
    <w:p>
      <w:pPr>
        <w:pStyle w:val="ListBullet"/>
      </w:pPr>
      <w:r>
        <w:rPr>
          <w:rFonts w:ascii="Calibri" w:hAnsi="Calibri"/>
          <w:b/>
        </w:rPr>
        <w:t>A first strike</w:t>
      </w:r>
      <w:r>
        <w:rPr>
          <w:rFonts w:ascii="Calibri" w:hAnsi="Calibri"/>
        </w:rPr>
        <w:t xml:space="preserve"> stops you posting for one week. YouTube’s </w:t>
      </w:r>
      <w:hyperlink r:id="rId108">
        <w:r>
          <w:rPr>
            <w:rStyle w:val="Hyperlink"/>
            <w:sz w:val="22"/>
            <w:rFonts w:ascii="Calibri" w:hAnsi="Calibri"/>
          </w:rPr>
          <w:t xml:space="preserve">community guidelines tips</w:t>
        </w:r>
      </w:hyperlink>
      <w:r>
        <w:rPr>
          <w:rFonts w:ascii="Calibri" w:hAnsi="Calibri"/>
        </w:rPr>
        <w:t xml:space="preserve"> spell out what that covers: videos, live streams, stories, custom thumbnails, and posts. The strike expires 90 days after it was issued.</w:t>
      </w:r>
    </w:p>
    <w:p>
      <w:pPr>
        <w:pStyle w:val="ListBullet"/>
      </w:pPr>
      <w:r>
        <w:rPr>
          <w:rFonts w:ascii="Calibri" w:hAnsi="Calibri"/>
          <w:b/>
        </w:rPr>
        <w:t>A second strike within 90 days</w:t>
      </w:r>
      <w:r>
        <w:rPr>
          <w:rFonts w:ascii="Calibri" w:hAnsi="Calibri"/>
        </w:rPr>
        <w:t xml:space="preserve"> stops posting for two more weeks.</w:t>
      </w:r>
    </w:p>
    <w:p>
      <w:pPr>
        <w:pStyle w:val="ListBullet"/>
      </w:pPr>
      <w:r>
        <w:rPr>
          <w:rFonts w:ascii="Calibri" w:hAnsi="Calibri"/>
          <w:b/>
        </w:rPr>
        <w:t>A third strike within the same 90 days</w:t>
      </w:r>
      <w:r>
        <w:rPr>
          <w:rFonts w:ascii="Calibri" w:hAnsi="Calibri"/>
        </w:rPr>
        <w:t xml:space="preserve"> terminates the channel.</w:t>
      </w:r>
    </w:p>
    <w:p>
      <w:pPr>
        <w:pStyle w:val="ListBullet"/>
      </w:pPr>
      <w:r>
        <w:rPr>
          <w:rFonts w:ascii="Calibri" w:hAnsi="Calibri"/>
          <w:b/>
        </w:rPr>
        <w:t>A single case of severe abuse</w:t>
      </w:r>
      <w:r>
        <w:rPr>
          <w:rFonts w:ascii="Calibri" w:hAnsi="Calibri"/>
        </w:rPr>
        <w:t xml:space="preserve"> can terminate a channel without the warning or the strikes.</w:t>
      </w:r>
    </w:p>
    <w:p>
      <w:r>
        <w:rPr>
          <w:rFonts w:ascii="Calibri" w:hAnsi="Calibri"/>
        </w:rPr>
        <w:t>If you believe the decision is wrong, appeal it from the notice. If you believe it is right, the useful response is to read the specific policy the email names, fix the pattern, and wait out the clock without testing the edge again. An active strike also blocks an application: the eligibility page says a channel cannot apply to the Partner Program until its strikes expire or are removed on appeal.</w:t>
      </w:r>
    </w:p>
    <w:p>
      <w:r>
        <w:rPr>
          <w:rFonts w:ascii="Calibri" w:hAnsi="Calibri"/>
        </w:rPr>
        <w:t>Three policies matter more than the rest to a channel built to earn.</w:t>
      </w:r>
    </w:p>
    <w:p>
      <w:pPr>
        <w:pStyle w:val="ListBullet"/>
      </w:pPr>
      <w:r>
        <w:rPr>
          <w:rFonts w:ascii="Calibri" w:hAnsi="Calibri"/>
          <w:b/>
        </w:rPr>
        <w:t>Spam.</w:t>
      </w:r>
      <w:r>
        <w:rPr>
          <w:rFonts w:ascii="Calibri" w:hAnsi="Calibri"/>
        </w:rPr>
        <w:t xml:space="preserve"> YouTube’s </w:t>
      </w:r>
      <w:hyperlink r:id="rId109">
        <w:r>
          <w:rPr>
            <w:rStyle w:val="Hyperlink"/>
            <w:sz w:val="22"/>
            <w:rFonts w:ascii="Calibri" w:hAnsi="Calibri"/>
          </w:rPr>
          <w:t xml:space="preserve">spam policy</w:t>
        </w:r>
      </w:hyperlink>
      <w:r>
        <w:rPr>
          <w:rFonts w:ascii="Calibri" w:hAnsi="Calibri"/>
        </w:rPr>
        <w:t xml:space="preserve"> lists, among other things, maliciously misleading titles, thumbnails, and descriptions that promise what the video does not deliver; rewards offered in exchange for likes, views, or subscribers; repetitive comments posted to drive traffic; and “get rich quick” schemes. It says plainly that asking viewers to like, comment, or subscribe is fine. It also names automated or AI mass-production: high volumes of near-identical videos with minimal changes. Chapter 3’s generated footage and synthetic voices are allowed tools. Forty copies of the same generated video with the keyword swapped are not a channel.</w:t>
      </w:r>
    </w:p>
    <w:p>
      <w:pPr>
        <w:pStyle w:val="ListBullet"/>
      </w:pPr>
      <w:r>
        <w:rPr>
          <w:rFonts w:ascii="Calibri" w:hAnsi="Calibri"/>
          <w:b/>
        </w:rPr>
        <w:t>Fake engagement.</w:t>
      </w:r>
      <w:r>
        <w:rPr>
          <w:rFonts w:ascii="Calibri" w:hAnsi="Calibri"/>
        </w:rPr>
        <w:t xml:space="preserve"> Paying a service for views, subscribers, or likes falls under YouTube’s </w:t>
      </w:r>
      <w:hyperlink r:id="rId100">
        <w:r>
          <w:rPr>
            <w:rStyle w:val="Hyperlink"/>
            <w:sz w:val="22"/>
            <w:rFonts w:ascii="Calibri" w:hAnsi="Calibri"/>
          </w:rPr>
          <w:t xml:space="preserve">fake engagement policy</w:t>
        </w:r>
      </w:hyperlink>
      <w:r>
        <w:rPr>
          <w:rFonts w:ascii="Calibri" w:hAnsi="Calibri"/>
        </w:rPr>
        <w:t>. Chapter 8 already says those views do not count toward the gate. They are also a policy risk to the whole channel.</w:t>
      </w:r>
    </w:p>
    <w:p>
      <w:pPr>
        <w:pStyle w:val="ListBullet"/>
      </w:pPr>
      <w:r>
        <w:rPr>
          <w:rFonts w:ascii="Calibri" w:hAnsi="Calibri"/>
          <w:b/>
        </w:rPr>
        <w:t>External links.</w:t>
      </w:r>
      <w:r>
        <w:rPr>
          <w:rFonts w:ascii="Calibri" w:hAnsi="Calibri"/>
        </w:rPr>
        <w:t xml:space="preserve"> YouTube’s </w:t>
      </w:r>
      <w:hyperlink r:id="rId110">
        <w:r>
          <w:rPr>
            <w:rStyle w:val="Hyperlink"/>
            <w:sz w:val="22"/>
            <w:rFonts w:ascii="Calibri" w:hAnsi="Calibri"/>
          </w:rPr>
          <w:t xml:space="preserve">external links policy</w:t>
        </w:r>
      </w:hyperlink>
      <w:r>
        <w:rPr>
          <w:rFonts w:ascii="Calibri" w:hAnsi="Calibri"/>
        </w:rPr>
        <w:t xml:space="preserve"> bars links that send people to content that would break the guidelines, such as malware, phishing, or sites selling regulated goods. It covers typed links, addresses shown in the picture, spelled-out addresses, and addresses said aloud. It also says affiliate content does not violate YouTube’s Terms of Use, and that YouTube may remove a link it cannot verify as safe. An affiliate link is a link. Point it at the merchant’s normal, secure page, and do not link a product you would not recommend in the video.</w:t>
      </w:r>
    </w:p>
    <w:p>
      <w:bookmarkStart w:id="81" w:name="toc80"/>
      <w:pPr>
        <w:pStyle w:val="Heading2"/>
      </w:pPr>
      <w:r>
        <w:t>III. Copyright strikes: a legal request, not an algorithm</w:t>
      </w:r>
      <w:bookmarkEnd w:id="81"/>
    </w:p>
    <w:p>
      <w:r>
        <w:rPr>
          <w:rFonts w:ascii="Calibri" w:hAnsi="Calibri"/>
        </w:rPr>
        <w:t xml:space="preserve">A copyright strike comes from a person or company sending YouTube a formal removal request. YouTube’s </w:t>
      </w:r>
      <w:hyperlink r:id="rId111">
        <w:r>
          <w:rPr>
            <w:rStyle w:val="Hyperlink"/>
            <w:sz w:val="22"/>
            <w:rFonts w:ascii="Calibri" w:hAnsi="Calibri"/>
          </w:rPr>
          <w:t xml:space="preserve">copyright strike page</w:t>
        </w:r>
      </w:hyperlink>
      <w:r>
        <w:rPr>
          <w:rFonts w:ascii="Calibri" w:hAnsi="Calibri"/>
        </w:rPr>
        <w:t xml:space="preserve"> says these requests are reviewed, and that if one appears valid, YouTube has to remove the content to comply with copyright law. The </w:t>
      </w:r>
      <w:hyperlink r:id="rId112">
        <w:r>
          <w:rPr>
            <w:rStyle w:val="Hyperlink"/>
            <w:sz w:val="22"/>
            <w:rFonts w:ascii="Calibri" w:hAnsi="Calibri"/>
          </w:rPr>
          <w:t xml:space="preserve">strikes FAQ</w:t>
        </w:r>
      </w:hyperlink>
      <w:r>
        <w:rPr>
          <w:rFonts w:ascii="Calibri" w:hAnsi="Calibri"/>
        </w:rPr>
        <w:t xml:space="preserve"> says there is no warning step for this one. The first valid request is a strike.</w:t>
      </w:r>
    </w:p>
    <w:p>
      <w:r>
        <w:rPr>
          <w:rFonts w:ascii="Calibri" w:hAnsi="Calibri"/>
        </w:rPr>
        <w:t xml:space="preserve">Some removal requests are scheduled. YouTube’s </w:t>
      </w:r>
      <w:hyperlink r:id="rId113">
        <w:r>
          <w:rPr>
            <w:rStyle w:val="Hyperlink"/>
            <w:sz w:val="22"/>
            <w:rFonts w:ascii="Calibri" w:hAnsi="Calibri"/>
          </w:rPr>
          <w:t xml:space="preserve">removal request page</w:t>
        </w:r>
      </w:hyperlink>
      <w:r>
        <w:rPr>
          <w:rFonts w:ascii="Calibri" w:hAnsi="Calibri"/>
        </w:rPr>
        <w:t xml:space="preserve"> says a scheduled request gives the uploader seven days to act, for example by removing the video or seeking a retraction, before the removal and the strike take effect. If you receive one, that week is the time to decide, not to argue in the comments.</w:t>
      </w:r>
    </w:p>
    <w:p>
      <w:r>
        <w:rPr>
          <w:rFonts w:ascii="Calibri" w:hAnsi="Calibri"/>
        </w:rPr>
        <w:t>Three ways a copyright strike is resolved, per YouTube:</w:t>
      </w:r>
    </w:p>
    <w:p>
      <w:pPr>
        <w:pStyle w:val="ListNumber"/>
        <w:numPr>
          <w:ilvl w:val="0"/>
          <w:numId w:val="14"/>
        </w:numPr>
      </w:pPr>
      <w:r>
        <w:rPr>
          <w:rFonts w:ascii="Calibri" w:hAnsi="Calibri"/>
          <w:b/>
        </w:rPr>
        <w:t>Complete Copyright School and wait.</w:t>
      </w:r>
      <w:r>
        <w:rPr>
          <w:rFonts w:ascii="Calibri" w:hAnsi="Calibri"/>
        </w:rPr>
        <w:t xml:space="preserve"> The strike expires 90 days after it was applied, once Copyright School is done and the channel has fewer than three strikes. The removed video is not reinstated.</w:t>
      </w:r>
    </w:p>
    <w:p>
      <w:pPr>
        <w:pStyle w:val="ListNumber"/>
        <w:numPr>
          <w:ilvl w:val="0"/>
          <w:numId w:val="14"/>
        </w:numPr>
      </w:pPr>
      <w:r>
        <w:rPr>
          <w:rFonts w:ascii="Calibri" w:hAnsi="Calibri"/>
          <w:b/>
        </w:rPr>
        <w:t>Ask for a retraction.</w:t>
      </w:r>
      <w:r>
        <w:rPr>
          <w:rFonts w:ascii="Calibri" w:hAnsi="Calibri"/>
        </w:rPr>
        <w:t xml:space="preserve"> Contact the person who filed the request and ask them to withdraw it. This is the route when the request was a mistake that a polite email can fix, such as a licensed clip you can show the license for.</w:t>
      </w:r>
    </w:p>
    <w:p>
      <w:pPr>
        <w:pStyle w:val="ListNumber"/>
        <w:numPr>
          <w:ilvl w:val="0"/>
          <w:numId w:val="14"/>
        </w:numPr>
      </w:pPr>
      <w:r>
        <w:rPr>
          <w:rFonts w:ascii="Calibri" w:hAnsi="Calibri"/>
          <w:b/>
        </w:rPr>
        <w:t>File a counter notification.</w:t>
      </w:r>
      <w:r>
        <w:rPr>
          <w:rFonts w:ascii="Calibri" w:hAnsi="Calibri"/>
        </w:rPr>
        <w:t xml:space="preserve"> A legal statement that the removal was a mistake, or that the use qualifies as an exception such as fair use. YouTube says it cannot decide ownership or mediate between you and the rights holder. A counter notification is a legal step. Treat it as one.</w:t>
      </w:r>
    </w:p>
    <w:p>
      <w:r>
        <w:rPr>
          <w:rFonts w:ascii="Calibri" w:hAnsi="Calibri"/>
        </w:rPr>
        <w:t>Three copyright strikes within 90 days make the channel subject to termination. For a monetizing channel, the defense is upstream. Chapter 3’s rule is to read the license on every clip and track before you publish. Keep the proof that you did: a screenshot of the license page with the date, saved next to the project file. When a request arrives two years later, that screenshot is the retraction email.</w:t>
      </w:r>
    </w:p>
    <w:p>
      <w:bookmarkStart w:id="82" w:name="toc81"/>
      <w:pPr>
        <w:pStyle w:val="Heading2"/>
      </w:pPr>
      <w:r>
        <w:t>IV. Content ID claims: the video, not the channel</w:t>
      </w:r>
      <w:bookmarkEnd w:id="82"/>
    </w:p>
    <w:p>
      <w:r>
        <w:rPr>
          <w:rFonts w:ascii="Calibri" w:hAnsi="Calibri"/>
        </w:rPr>
        <w:t xml:space="preserve">A Content ID claim is generated automatically when an upload matches a reference file a rights holder has given YouTube. YouTube’s </w:t>
      </w:r>
      <w:hyperlink r:id="rId114">
        <w:r>
          <w:rPr>
            <w:rStyle w:val="Hyperlink"/>
            <w:sz w:val="22"/>
            <w:rFonts w:ascii="Calibri" w:hAnsi="Calibri"/>
          </w:rPr>
          <w:t xml:space="preserve">claims page</w:t>
        </w:r>
      </w:hyperlink>
      <w:r>
        <w:rPr>
          <w:rFonts w:ascii="Calibri" w:hAnsi="Calibri"/>
        </w:rPr>
        <w:t xml:space="preserve"> says the rights holder chooses what happens: monetize, track, or block. Monetize is the most common choice for music. A claimed video longer than three minutes that is tracked or monetized stays up. A Short between one and three minutes long with an active claim is blocked, whatever the policy. YouTube says claims affect videos and usually do not affect the channel, and that a claim is not a strike.</w:t>
      </w:r>
    </w:p>
    <w:p>
      <w:r>
        <w:rPr>
          <w:rFonts w:ascii="Calibri" w:hAnsi="Calibri"/>
        </w:rPr>
        <w:t>The trap is in the dispute. The same page says that if you dispute a claim without a valid reason, the rights holder can send a removal request, and if that request is valid, the channel gets a copyright strike. A claim you could have lived with becomes a strike you cannot ignore.</w:t>
      </w:r>
    </w:p>
    <w:p>
      <w:r>
        <w:rPr>
          <w:rFonts w:ascii="Calibri" w:hAnsi="Calibri"/>
        </w:rPr>
        <w:t>What a claim means for a channel that earns:</w:t>
      </w:r>
    </w:p>
    <w:p>
      <w:pPr>
        <w:pStyle w:val="ListBullet"/>
      </w:pPr>
      <w:r>
        <w:rPr>
          <w:rFonts w:ascii="Calibri" w:hAnsi="Calibri"/>
          <w:b/>
        </w:rPr>
        <w:t>A monetize claim sends that video’s ad money to someone else.</w:t>
      </w:r>
      <w:r>
        <w:rPr>
          <w:rFonts w:ascii="Calibri" w:hAnsi="Calibri"/>
        </w:rPr>
        <w:t xml:space="preserve"> The deep dive you spent a week on can earn for the owner of a ten-second music bed. A claimed video is also not eligible for Super Thanks, and a channel with many music-claimed videos can lose memberships. If the claimed part is a music bed, replacing the track is usually faster than disputing it, if your editor or Studio’s own tools let you remove or swap the claimed audio. Check what Studio offers on that video’s claim before you re-upload anything.</w:t>
      </w:r>
    </w:p>
    <w:p>
      <w:pPr>
        <w:pStyle w:val="ListBullet"/>
      </w:pPr>
      <w:r>
        <w:rPr>
          <w:rFonts w:ascii="Calibri" w:hAnsi="Calibri"/>
          <w:b/>
        </w:rPr>
        <w:t>A block can break the path in some countries or everywhere.</w:t>
      </w:r>
      <w:r>
        <w:rPr>
          <w:rFonts w:ascii="Calibri" w:hAnsi="Calibri"/>
        </w:rPr>
        <w:t xml:space="preserve"> If the path video sends people to a blocked method video, the path has a hole in it, and the hours stop. Fix the video, or point the path at another one.</w:t>
      </w:r>
    </w:p>
    <w:p>
      <w:pPr>
        <w:pStyle w:val="ListBullet"/>
      </w:pPr>
      <w:r>
        <w:rPr>
          <w:rFonts w:ascii="Calibri" w:hAnsi="Calibri"/>
          <w:b/>
        </w:rPr>
        <w:t>Dispute only when you have the reason in writing.</w:t>
      </w:r>
      <w:r>
        <w:rPr>
          <w:rFonts w:ascii="Calibri" w:hAnsi="Calibri"/>
        </w:rPr>
        <w:t xml:space="preserve"> A license you can show, music you composed, a public-domain recording you can document. A dispute is a statement, not a lottery ticket.</w:t>
      </w:r>
    </w:p>
    <w:p>
      <w:bookmarkStart w:id="83" w:name="toc82"/>
      <w:pPr>
        <w:pStyle w:val="Heading2"/>
      </w:pPr>
      <w:r>
        <w:t>V. Limited ads: the guidelines that decide the money on one video</w:t>
      </w:r>
      <w:bookmarkEnd w:id="83"/>
    </w:p>
    <w:p>
      <w:r>
        <w:rPr>
          <w:rFonts w:ascii="Calibri" w:hAnsi="Calibri"/>
        </w:rPr>
        <w:t xml:space="preserve">Once you are in the Partner Program, every video carries a monetization status. YouTube’s </w:t>
      </w:r>
      <w:hyperlink r:id="rId115">
        <w:r>
          <w:rPr>
            <w:rStyle w:val="Hyperlink"/>
            <w:sz w:val="22"/>
            <w:rFonts w:ascii="Calibri" w:hAnsi="Calibri"/>
          </w:rPr>
          <w:t xml:space="preserve">advertiser-friendly content guidelines</w:t>
        </w:r>
      </w:hyperlink>
      <w:r>
        <w:rPr>
          <w:rFonts w:ascii="Calibri" w:hAnsi="Calibri"/>
        </w:rPr>
        <w:t xml:space="preserve"> decide it. A video can follow the Community Guidelines completely and still earn limited ads or none, because some advertisers choose not to appear beside certain subjects: profanity in the opening, violence, adult themes, controversial issues, sensitive events, and the crisis words chapter 2 warns about, among others.</w:t>
      </w:r>
    </w:p>
    <w:p>
      <w:r>
        <w:rPr>
          <w:rFonts w:ascii="Calibri" w:hAnsi="Calibri"/>
        </w:rPr>
        <w:t>That status is not a strike. One limited video does not affect the channel’s standing. A pattern can: the same page says YouTube may disable ads on an entire channel when the majority of its content is not suitable for any advertisers. It is a statement about how much that one video can earn. Three habits keep it honest:</w:t>
      </w:r>
    </w:p>
    <w:p>
      <w:pPr>
        <w:pStyle w:val="ListBullet"/>
      </w:pPr>
      <w:r>
        <w:rPr>
          <w:rFonts w:ascii="Calibri" w:hAnsi="Calibri"/>
          <w:b/>
        </w:rPr>
        <w:t>Answer the self-certification questionnaire truthfully</w:t>
      </w:r>
      <w:r>
        <w:rPr>
          <w:rFonts w:ascii="Calibri" w:hAnsi="Calibri"/>
        </w:rPr>
        <w:t xml:space="preserve"> when you upload. It asks what is in the video. Describe the video you made, not the one that would earn full ads.</w:t>
      </w:r>
    </w:p>
    <w:p>
      <w:pPr>
        <w:pStyle w:val="ListBullet"/>
      </w:pPr>
      <w:r>
        <w:rPr>
          <w:rFonts w:ascii="Calibri" w:hAnsi="Calibri"/>
          <w:b/>
        </w:rPr>
        <w:t>Check the thumbnail, the title, the description, and the tags, not just the video.</w:t>
      </w:r>
      <w:r>
        <w:rPr>
          <w:rFonts w:ascii="Calibri" w:hAnsi="Calibri"/>
        </w:rPr>
        <w:t xml:space="preserve"> The guidelines say they apply to all of it.</w:t>
      </w:r>
    </w:p>
    <w:p>
      <w:pPr>
        <w:pStyle w:val="ListBullet"/>
      </w:pPr>
      <w:r>
        <w:rPr>
          <w:rFonts w:ascii="Calibri" w:hAnsi="Calibri"/>
          <w:b/>
        </w:rPr>
        <w:t>Request a human review</w:t>
      </w:r>
      <w:r>
        <w:rPr>
          <w:rFonts w:ascii="Calibri" w:hAnsi="Calibri"/>
        </w:rPr>
        <w:t xml:space="preserve"> when you believe an automated decision is wrong. YouTube says its systems do not always get it right, and that you can ask. A review is a request, not a guarantee.</w:t>
      </w:r>
    </w:p>
    <w:p>
      <w:r>
        <w:rPr>
          <w:rFonts w:ascii="Calibri" w:hAnsi="Calibri"/>
        </w:rPr>
        <w:t>A subject with a cost is still allowed. Chapter 1 asked you to know that cost before the first upload. This is where it shows.</w:t>
      </w:r>
    </w:p>
    <w:p>
      <w:bookmarkStart w:id="84" w:name="toc83"/>
      <w:pPr>
        <w:pStyle w:val="Heading2"/>
      </w:pPr>
      <w:r>
        <w:t>VI. Paid promotion: the box and the sentence</w:t>
      </w:r>
      <w:bookmarkEnd w:id="84"/>
    </w:p>
    <w:p>
      <w:r>
        <w:rPr>
          <w:rFonts w:ascii="Calibri" w:hAnsi="Calibri"/>
        </w:rPr>
        <w:t xml:space="preserve">If a company paid you, gave you the product, or otherwise compensated you for a video, YouTube’s </w:t>
      </w:r>
      <w:hyperlink r:id="rId116">
        <w:r>
          <w:rPr>
            <w:rStyle w:val="Hyperlink"/>
            <w:sz w:val="22"/>
            <w:rFonts w:ascii="Calibri" w:hAnsi="Calibri"/>
          </w:rPr>
          <w:t xml:space="preserve">paid promotion page</w:t>
        </w:r>
      </w:hyperlink>
      <w:r>
        <w:rPr>
          <w:rFonts w:ascii="Calibri" w:hAnsi="Calibri"/>
        </w:rPr>
        <w:t xml:space="preserve"> says you have to tell YouTube by ticking the box that reads, “My video contains paid promotion like a product placement, sponsorship, or endorsement.” On a computer it is in Studio, in the video’s details, under more options. On the mobile apps it sits under paid promotion and brands. Once it is ticked, YouTube shows viewers a disclosure message at the start of the video. YouTube’s </w:t>
      </w:r>
      <w:hyperlink r:id="rId117">
        <w:r>
          <w:rPr>
            <w:rStyle w:val="Hyperlink"/>
            <w:sz w:val="22"/>
            <w:rFonts w:ascii="Calibri" w:hAnsi="Calibri"/>
          </w:rPr>
          <w:t xml:space="preserve">branded content policies</w:t>
        </w:r>
      </w:hyperlink>
      <w:r>
        <w:rPr>
          <w:rFonts w:ascii="Calibri" w:hAnsi="Calibri"/>
        </w:rPr>
        <w:t xml:space="preserve"> add that if its systems detect undisclosed branded content, they may apply the label themselves and notify you.</w:t>
      </w:r>
    </w:p>
    <w:p>
      <w:r>
        <w:rPr>
          <w:rFonts w:ascii="Calibri" w:hAnsi="Calibri"/>
        </w:rPr>
        <w:t>The box is not the whole disclosure. YouTube’s own page says you may have further obligations under the laws where you are, and its branded content policies say you are ultimately responsible for making the disclosure clear and prominent. The sponsor sentence in chapter 13 — “[Sponsor] paid for this video. The link is theirs.” — is the part a viewer hears. The FTC pages in the sources are the US guidance on what clear means. Do both: the box for YouTube, the sentence for the person watching.</w:t>
      </w:r>
    </w:p>
    <w:p>
      <w:r>
        <w:rPr>
          <w:rFonts w:ascii="Calibri" w:hAnsi="Calibri"/>
        </w:rPr>
        <w:t>An affiliate link alone is a commission on a sale, not necessarily a paid placement. Whether your particular arrangement also needs the box is a question for the paid promotion page and the affiliate program’s own terms. The disclosure next to the link, which this book already requires, is not optional either way.</w:t>
      </w:r>
    </w:p>
    <w:p>
      <w:bookmarkStart w:id="85" w:name="toc84"/>
      <w:pPr>
        <w:pStyle w:val="Heading2"/>
      </w:pPr>
      <w:r>
        <w:t>VII. AI use: the setting for realistic generated material</w:t>
      </w:r>
      <w:bookmarkEnd w:id="85"/>
    </w:p>
    <w:p>
      <w:r>
        <w:rPr>
          <w:rFonts w:ascii="Calibri" w:hAnsi="Calibri"/>
        </w:rPr>
        <w:t>Chapter 3 shows how to make a video without a camera: generated footage, a generated presenter, a synthetic voice. YouTube asks you to say so when the result could be mistaken for real.</w:t>
      </w:r>
    </w:p>
    <w:p>
      <w:r>
        <w:rPr>
          <w:rFonts w:ascii="Calibri" w:hAnsi="Calibri"/>
        </w:rPr>
        <w:t xml:space="preserve">YouTube’s </w:t>
      </w:r>
      <w:hyperlink r:id="rId118">
        <w:r>
          <w:rPr>
            <w:rStyle w:val="Hyperlink"/>
            <w:sz w:val="22"/>
            <w:rFonts w:ascii="Calibri" w:hAnsi="Calibri"/>
          </w:rPr>
          <w:t xml:space="preserve">AI disclosure page</w:t>
        </w:r>
      </w:hyperlink>
      <w:r>
        <w:rPr>
          <w:rFonts w:ascii="Calibri" w:hAnsi="Calibri"/>
        </w:rPr>
        <w:t xml:space="preserve"> requires disclosure when generative AI is used to meaningfully alter or generate content that appears realistic: making a real person appear to say or do something they did not, altering footage of a real event or place, or generating a realistic scene that did not happen. The setting is under “AI use” in the upload flow in Studio, on a computer or a phone. Answer Yes when the video meets that bar.</w:t>
      </w:r>
    </w:p>
    <w:p>
      <w:r>
        <w:rPr>
          <w:rFonts w:ascii="Calibri" w:hAnsi="Calibri"/>
        </w:rPr>
        <w:t xml:space="preserve">What does not need it, per the same page and YouTube’s </w:t>
      </w:r>
      <w:hyperlink r:id="rId119">
        <w:r>
          <w:rPr>
            <w:rStyle w:val="Hyperlink"/>
            <w:sz w:val="22"/>
            <w:rFonts w:ascii="Calibri" w:hAnsi="Calibri"/>
          </w:rPr>
          <w:t xml:space="preserve">announcement of the requirement</w:t>
        </w:r>
      </w:hyperlink>
      <w:r>
        <w:rPr>
          <w:rFonts w:ascii="Calibri" w:hAnsi="Calibri"/>
        </w:rPr>
        <w:t>: clearly unrealistic or animated content, color and lighting adjustments, beauty and special-effects filters, and AI used for production help, such as writing a script, an outline, a title, or a thumbnail, generating ideas, or making captions. A script drafted with an assistant and read by you in your own voice is that case. So is a clone of your own voice used for a voice-over or a dub. The page lists AI-generated music, and generated footage of a real place, among the things that do need it.</w:t>
      </w:r>
    </w:p>
    <w:p>
      <w:r>
        <w:rPr>
          <w:rFonts w:ascii="Calibri" w:hAnsi="Calibri"/>
        </w:rPr>
        <w:t>The page adds two warnings. YouTube can apply the label itself: to content made with its own AI tools, to files carrying C2PA content credentials, and to content its systems detect, and a label from the first two or from a manual review cannot be switched off. And a creator who consistently fails to disclose can be labeled by hand, have content removed, or be suspended from the Partner Program.</w:t>
      </w:r>
    </w:p>
    <w:p>
      <w:r>
        <w:rPr>
          <w:rFonts w:ascii="Calibri" w:hAnsi="Calibri"/>
        </w:rPr>
        <w:t xml:space="preserve">Two changes are worth knowing. YouTube’s </w:t>
      </w:r>
      <w:hyperlink r:id="rId120">
        <w:r>
          <w:rPr>
            <w:rStyle w:val="Hyperlink"/>
            <w:sz w:val="22"/>
            <w:rFonts w:ascii="Calibri" w:hAnsi="Calibri"/>
          </w:rPr>
          <w:t xml:space="preserve">2026 update on AI labels</w:t>
        </w:r>
      </w:hyperlink>
      <w:r>
        <w:rPr>
          <w:rFonts w:ascii="Calibri" w:hAnsi="Calibri"/>
        </w:rPr>
        <w:t xml:space="preserve"> moved the label for photorealistic AI content to a more prominent place: below the player on long videos, as an overlay on Shorts. The same post says that starting in May 2026, YouTube began automatically labeling videos its systems detect as having significant photorealistic AI use, where the creator had not answered either way. It also says the label by itself does not change how a video is recommended or whether it can earn money.</w:t>
      </w:r>
    </w:p>
    <w:p>
      <w:r>
        <w:rPr>
          <w:rFonts w:ascii="Calibri" w:hAnsi="Calibri"/>
        </w:rPr>
        <w:t>For a channel that wants to be watched again, the reasoning is short. A generated presenter that looks like a real person, undisclosed, and then labeled by YouTube under the player, is a bad way for a viewer to learn what they were watching. When the video meets the bar, answer Yes. Chapter 3’s line on voice consent still applies on top of this: a disclosure does not make cloning someone else’s voice acceptable.</w:t>
      </w:r>
    </w:p>
    <w:p>
      <w:bookmarkStart w:id="86" w:name="toc85"/>
      <w:pPr>
        <w:pStyle w:val="Heading2"/>
      </w:pPr>
      <w:r>
        <w:t>VIII. The monetization policies: rules for the whole channel</w:t>
      </w:r>
      <w:bookmarkEnd w:id="86"/>
    </w:p>
    <w:p>
      <w:r>
        <w:rPr>
          <w:rFonts w:ascii="Calibri" w:hAnsi="Calibri"/>
        </w:rPr>
        <w:t xml:space="preserve">The policies above judge a video. </w:t>
      </w:r>
      <w:hyperlink r:id="rId121">
        <w:r>
          <w:rPr>
            <w:rStyle w:val="Hyperlink"/>
            <w:sz w:val="22"/>
            <w:rFonts w:ascii="Calibri" w:hAnsi="Calibri"/>
          </w:rPr>
          <w:t xml:space="preserve">YouTube’s channel monetization policies</w:t>
        </w:r>
      </w:hyperlink>
      <w:r>
        <w:rPr>
          <w:rFonts w:ascii="Calibri" w:hAnsi="Calibri"/>
        </w:rPr>
        <w:t xml:space="preserve"> judge the channel, at review and continuously afterwards. The eligibility page says YouTube keeps checking channels in the program, and that a channel violating these policies loses monetization regardless of its watch hours and subscribers.</w:t>
      </w:r>
    </w:p>
    <w:p>
      <w:r>
        <w:rPr>
          <w:rFonts w:ascii="Calibri" w:hAnsi="Calibri"/>
        </w:rPr>
        <w:t>Two of them catch growing channels most often.</w:t>
      </w:r>
    </w:p>
    <w:p>
      <w:pPr>
        <w:pStyle w:val="ListBullet"/>
      </w:pPr>
      <w:r>
        <w:rPr>
          <w:rFonts w:ascii="Calibri" w:hAnsi="Calibri"/>
          <w:b/>
        </w:rPr>
        <w:t>Reused content.</w:t>
      </w:r>
      <w:r>
        <w:rPr>
          <w:rFonts w:ascii="Calibri" w:hAnsi="Calibri"/>
        </w:rPr>
        <w:t xml:space="preserve"> Someone else’s material, republished without significant original commentary, modification, or educational value. A compilation of other people’s clips with a caption on top is the standard case. Your own voice explaining something on screen is the standard cure.</w:t>
      </w:r>
    </w:p>
    <w:p>
      <w:pPr>
        <w:pStyle w:val="ListBullet"/>
      </w:pPr>
      <w:r>
        <w:rPr>
          <w:rFonts w:ascii="Calibri" w:hAnsi="Calibri"/>
          <w:b/>
        </w:rPr>
        <w:t>Inauthentic content.</w:t>
      </w:r>
      <w:r>
        <w:rPr>
          <w:rFonts w:ascii="Calibri" w:hAnsi="Calibri"/>
        </w:rPr>
        <w:t xml:space="preserve"> YouTube renamed “repetitious content” to “inauthentic content” in July 2025. It covers templated, mass-produced videos, including AI-generated videos made from generic templates with none of the creator’s own insight. The same page bars monetization for channels that use an AI persona presented as a human expert giving health, legal, financial, or political advice. If your subject is advice in one of those areas, put yourself on camera or your own voice on the track, not a generated expert.</w:t>
      </w:r>
    </w:p>
    <w:p>
      <w:r>
        <w:rPr>
          <w:rFonts w:ascii="Calibri" w:hAnsi="Calibri"/>
        </w:rPr>
        <w:t>The review looks at the channel as a whole. A channel with forty near-identical videos and eight good ones is judged as the forty.</w:t>
      </w:r>
    </w:p>
    <w:p>
      <w:bookmarkStart w:id="87" w:name="toc86"/>
      <w:pPr>
        <w:pStyle w:val="Heading2"/>
      </w:pPr>
      <w:r>
        <w:t>IX. Made for kids: a legal statement, not a reach setting</w:t>
      </w:r>
      <w:bookmarkEnd w:id="87"/>
    </w:p>
    <w:p>
      <w:r>
        <w:rPr>
          <w:rFonts w:ascii="Calibri" w:hAnsi="Calibri"/>
        </w:rPr>
        <w:t xml:space="preserve">Every channel and every video has an audience setting: made for kids, or not. YouTube’s </w:t>
      </w:r>
      <w:hyperlink r:id="rId122">
        <w:r>
          <w:rPr>
            <w:rStyle w:val="Hyperlink"/>
            <w:sz w:val="22"/>
            <w:rFonts w:ascii="Calibri" w:hAnsi="Calibri"/>
          </w:rPr>
          <w:t xml:space="preserve">audience setting page</w:t>
        </w:r>
      </w:hyperlink>
      <w:r>
        <w:rPr>
          <w:rFonts w:ascii="Calibri" w:hAnsi="Calibri"/>
        </w:rPr>
        <w:t xml:space="preserve"> says the setting exists to comply with the US Children’s Online Privacy Protection Act, COPPA, and other laws. When a video is set as made for kids, YouTube turns off a long list of features on it. The list includes comments, cards and end screens, the notification bell, personalized advertising, the miniplayer, and saving to a playlist or Watch Later. A channel set as made for kids also loses posts and channel memberships, among others, and Super Chat, Super Stickers, and Super Thanks are not available on made-for-kids videos.</w:t>
      </w:r>
    </w:p>
    <w:p>
      <w:r>
        <w:rPr>
          <w:rFonts w:ascii="Calibri" w:hAnsi="Calibri"/>
        </w:rPr>
        <w:t>For most channels in this book the answer is plainly no. The viewer is an adult with a question. The setting describes who the video is directed to, not who it helps in the end. A channel teaching parents how to choose a reading tutor is directed to parents. A cartoon of the alphabet song is directed to children, whatever the parent who pressed play intended.</w:t>
      </w:r>
    </w:p>
    <w:p>
      <w:r>
        <w:rPr>
          <w:rFonts w:ascii="Calibri" w:hAnsi="Calibri"/>
        </w:rPr>
        <w:t>If your videos really are directed to children, the setting is not a marketing choice. Mark them correctly, and accept that the features the rest of this book relies on — comments, the end screen that names the next video, personalized ads, memberships, and Supers — will not be there. A channel that needs those features should make videos for adults.</w:t>
      </w:r>
    </w:p>
    <w:p>
      <w:bookmarkStart w:id="88" w:name="toc87"/>
      <w:pPr>
        <w:pStyle w:val="Heading2"/>
      </w:pPr>
      <w:r>
        <w:t>X. Keep a small record</w:t>
      </w:r>
      <w:bookmarkEnd w:id="88"/>
    </w:p>
    <w:p>
      <w:r>
        <w:rPr>
          <w:rFonts w:ascii="Calibri" w:hAnsi="Calibri"/>
        </w:rPr>
        <w:t>Nothing in this chapter requires a lawyer to follow. It does require a memory you will not have in two years. Keep three short lists next to the money sheet in chapter 15:</w:t>
      </w:r>
    </w:p>
    <w:p>
      <w:pPr>
        <w:pStyle w:val="ListBullet"/>
      </w:pPr>
      <w:r>
        <w:rPr>
          <w:rFonts w:ascii="Calibri" w:hAnsi="Calibri"/>
          <w:b/>
        </w:rPr>
        <w:t>License log.</w:t>
      </w:r>
      <w:r>
        <w:rPr>
          <w:rFonts w:ascii="Calibri" w:hAnsi="Calibri"/>
        </w:rPr>
        <w:t xml:space="preserve"> For each video: every clip, image, and track you did not make, where it came from, the license line, and the date you saved a screenshot of it.</w:t>
      </w:r>
    </w:p>
    <w:p>
      <w:pPr>
        <w:pStyle w:val="ListBullet"/>
      </w:pPr>
      <w:r>
        <w:rPr>
          <w:rFonts w:ascii="Calibri" w:hAnsi="Calibri"/>
          <w:b/>
        </w:rPr>
        <w:t>Disclosure log.</w:t>
      </w:r>
      <w:r>
        <w:rPr>
          <w:rFonts w:ascii="Calibri" w:hAnsi="Calibri"/>
        </w:rPr>
        <w:t xml:space="preserve"> For each video: paid promotion yes or no, AI use yes or no, audience setting, and the affiliate disclosure line if there is one.</w:t>
      </w:r>
    </w:p>
    <w:p>
      <w:pPr>
        <w:pStyle w:val="ListBullet"/>
      </w:pPr>
      <w:r>
        <w:rPr>
          <w:rFonts w:ascii="Calibri" w:hAnsi="Calibri"/>
          <w:b/>
        </w:rPr>
        <w:t>Notice log.</w:t>
      </w:r>
      <w:r>
        <w:rPr>
          <w:rFonts w:ascii="Calibri" w:hAnsi="Calibri"/>
        </w:rPr>
        <w:t xml:space="preserve"> Any warning, strike, claim, or limited-ads label: the date, the video, the policy or the claimant, what you did, and the date the clock runs out.</w:t>
      </w:r>
    </w:p>
    <w:p>
      <w:r>
        <w:rPr>
          <w:rFonts w:ascii="Calibri" w:hAnsi="Calibri"/>
        </w:rPr>
        <w:t>The notice log is how you know, before you upload a borderline video, whether the channel has room for a mistake this month. With an active strike, the answer is no, and the Partner Program application waits too.</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A limited-ads label is about one video’s money. A warning has a training. A strike has a 90-day clock and blocks an application. A copyright strike is a legal request. A claim is about one video. The monetization policies judge the whole channel. Tick the paid promotion and AI use settings when they apply, set the audience honestly, and keep the license screenshots.</w:t>
            </w:r>
          </w:p>
        </w:tc>
      </w:tr>
    </w:tbl>
    <w:p/>
    <w:p>
      <w:bookmarkStart w:id="89" w:name="toc88"/>
      <w:pPr>
        <w:pStyle w:val="Heading2"/>
      </w:pPr>
      <w:r>
        <w:t>XI. Before every upload</w:t>
      </w:r>
      <w:bookmarkEnd w:id="89"/>
    </w:p>
    <w:p>
      <w:pPr>
        <w:pStyle w:val="ListBullet"/>
      </w:pPr>
      <w:r>
        <w:rPr>
          <w:rFonts w:ascii="Calibri" w:hAnsi="Calibri"/>
        </w:rPr>
        <w:t>[ ] Every clip, image, and track has a license line and a dated screenshot in the license log.</w:t>
      </w:r>
    </w:p>
    <w:p>
      <w:pPr>
        <w:pStyle w:val="ListBullet"/>
      </w:pPr>
      <w:r>
        <w:rPr>
          <w:rFonts w:ascii="Calibri" w:hAnsi="Calibri"/>
        </w:rPr>
        <w:t>[ ] The title and the thumbnail promise only what the video contains.</w:t>
      </w:r>
    </w:p>
    <w:p>
      <w:pPr>
        <w:pStyle w:val="ListBullet"/>
      </w:pPr>
      <w:r>
        <w:rPr>
          <w:rFonts w:ascii="Calibri" w:hAnsi="Calibri"/>
        </w:rPr>
        <w:t>[ ] The self-certification answers describe the video as it is, including the opening, the title, and the thumbnail.</w:t>
      </w:r>
    </w:p>
    <w:p>
      <w:pPr>
        <w:pStyle w:val="ListBullet"/>
      </w:pPr>
      <w:r>
        <w:rPr>
          <w:rFonts w:ascii="Calibri" w:hAnsi="Calibri"/>
        </w:rPr>
        <w:t>[ ] Any affiliate link points at a product you would recommend in the video, with the disclosure next to it.</w:t>
      </w:r>
    </w:p>
    <w:p>
      <w:pPr>
        <w:pStyle w:val="ListBullet"/>
      </w:pPr>
      <w:r>
        <w:rPr>
          <w:rFonts w:ascii="Calibri" w:hAnsi="Calibri"/>
        </w:rPr>
        <w:t>[ ] If a company paid you or gave you the product, the paid promotion box is ticked and you said so out loud.</w:t>
      </w:r>
    </w:p>
    <w:p>
      <w:pPr>
        <w:pStyle w:val="ListBullet"/>
      </w:pPr>
      <w:r>
        <w:rPr>
          <w:rFonts w:ascii="Calibri" w:hAnsi="Calibri"/>
        </w:rPr>
        <w:t>[ ] If any realistic scene, person, or voice was generated or meaningfully altered, AI use is set to Yes.</w:t>
      </w:r>
    </w:p>
    <w:p>
      <w:pPr>
        <w:pStyle w:val="ListBullet"/>
      </w:pPr>
      <w:r>
        <w:rPr>
          <w:rFonts w:ascii="Calibri" w:hAnsi="Calibri"/>
        </w:rPr>
        <w:t>[ ] The audience setting says who the video is directed to.</w:t>
      </w:r>
    </w:p>
    <w:p>
      <w:pPr>
        <w:pStyle w:val="ListBullet"/>
      </w:pPr>
      <w:r>
        <w:rPr>
          <w:rFonts w:ascii="Calibri" w:hAnsi="Calibri"/>
        </w:rPr>
        <w:t>[ ] The notice log has no active strike that this video’s subject could add to.</w:t>
      </w:r>
    </w:p>
    <w:p>
      <w:bookmarkStart w:id="90" w:name="toc89"/>
      <w:pPr>
        <w:pStyle w:val="Heading2"/>
      </w:pPr>
      <w:r>
        <w:t>XII. Claims that do not survive a policy page</w:t>
      </w:r>
      <w:bookmarkEnd w:id="90"/>
    </w:p>
    <w:p>
      <w:pPr>
        <w:pStyle w:val="ListBullet"/>
      </w:pPr>
      <w:r>
        <w:rPr>
          <w:rFonts w:ascii="Calibri" w:hAnsi="Calibri"/>
        </w:rPr>
        <w:t>That a first mistake ends a channel. YouTube says a first Community Guidelines violation is typically a warning, with a training that lets it expire. Severe abuse is the exception.</w:t>
      </w:r>
    </w:p>
    <w:p>
      <w:pPr>
        <w:pStyle w:val="ListBullet"/>
      </w:pPr>
      <w:r>
        <w:rPr>
          <w:rFonts w:ascii="Calibri" w:hAnsi="Calibri"/>
        </w:rPr>
        <w:t>That a Content ID claim is a strike. YouTube says it is not. Disputing one without a valid reason is how it can become one.</w:t>
      </w:r>
    </w:p>
    <w:p>
      <w:pPr>
        <w:pStyle w:val="ListBullet"/>
      </w:pPr>
      <w:r>
        <w:rPr>
          <w:rFonts w:ascii="Calibri" w:hAnsi="Calibri"/>
        </w:rPr>
        <w:t>That private and unlisted videos are outside the rules. The strike basics page says the guidelines apply to them, and to links and thumbnails as well.</w:t>
      </w:r>
    </w:p>
    <w:p>
      <w:pPr>
        <w:pStyle w:val="ListBullet"/>
      </w:pPr>
      <w:r>
        <w:rPr>
          <w:rFonts w:ascii="Calibri" w:hAnsi="Calibri"/>
        </w:rPr>
        <w:t>That a limited-ads label is a penalty on the channel. It is about one video’s ads. It is not a strike.</w:t>
      </w:r>
    </w:p>
    <w:p>
      <w:pPr>
        <w:pStyle w:val="ListBullet"/>
      </w:pPr>
      <w:r>
        <w:rPr>
          <w:rFonts w:ascii="Calibri" w:hAnsi="Calibri"/>
        </w:rPr>
        <w:t>That an affiliate link breaks YouTube’s rules. The external links policy says affiliate content does not violate the Terms of Use. The disclosure is still yours to make.</w:t>
      </w:r>
    </w:p>
    <w:p>
      <w:pPr>
        <w:pStyle w:val="ListBullet"/>
      </w:pPr>
      <w:r>
        <w:rPr>
          <w:rFonts w:ascii="Calibri" w:hAnsi="Calibri"/>
        </w:rPr>
        <w:t>That crediting the artist makes a track legal to use. Credit is not a license. Chapter 3’s license line is what decides it.</w:t>
      </w:r>
    </w:p>
    <w:p>
      <w:pPr>
        <w:pStyle w:val="ListBullet"/>
      </w:pPr>
      <w:r>
        <w:rPr>
          <w:rFonts w:ascii="Calibri" w:hAnsi="Calibri"/>
        </w:rPr>
        <w:t>That ticking the paid promotion box is the whole disclosure. YouTube’s own page says local law may require more. Say it in the video and next to the link.</w:t>
      </w:r>
    </w:p>
    <w:p>
      <w:pPr>
        <w:pStyle w:val="ListBullet"/>
      </w:pPr>
      <w:r>
        <w:rPr>
          <w:rFonts w:ascii="Calibri" w:hAnsi="Calibri"/>
        </w:rPr>
        <w:t>That the AI label hurts reach. YouTube says the label by itself does not change recommendations or earning eligibility. Whether a viewer trusts an undisclosed fake is a separate question, and it is the one that brings them back.</w:t>
      </w:r>
    </w:p>
    <w:p>
      <w:pPr>
        <w:pStyle w:val="ListBullet"/>
      </w:pPr>
      <w:r>
        <w:rPr>
          <w:rFonts w:ascii="Calibri" w:hAnsi="Calibri"/>
        </w:rPr>
        <w:t>That a generated presenter is fine for any subject. A channel that uses an AI persona posing as a human expert on health, legal, financial, or political advice is not allowed to monetize, under YouTube’s monetization policies.</w:t>
      </w:r>
    </w:p>
    <w:p>
      <w:pPr>
        <w:pStyle w:val="ListBullet"/>
      </w:pPr>
      <w:r>
        <w:rPr>
          <w:rFonts w:ascii="Calibri" w:hAnsi="Calibri"/>
        </w:rPr>
        <w:t>That a channel with enough hours will pass the review. Reviewers judge the channel against the monetization policies. Reused and inauthentic content fail regardless of the count.</w:t>
      </w:r>
    </w:p>
    <w:p>
      <w:pPr>
        <w:pStyle w:val="ListBullet"/>
      </w:pPr>
      <w:r>
        <w:rPr>
          <w:rFonts w:ascii="Calibri" w:hAnsi="Calibri"/>
        </w:rPr>
        <w:t>That made for kids is a way to reach more families. It is a legal designation that removes comments, end screens, and more. Set it for who the video is directed to.</w:t>
      </w:r>
    </w:p>
    <w:p>
      <w:r>
        <w:rPr>
          <w:rFonts w:ascii="Calibri" w:hAnsi="Calibri"/>
        </w:rPr>
        <w:t>A last limit. This chapter will not keep a determined rights holder from filing a request, or tell you whether a particular use is fair use. It will keep you from turning a claim into a strike, a warning into a pause, a borderline thumbnail into a limited-ads label, or a missing checkbox into a label you did not choose.</w:t>
      </w:r>
    </w:p>
    <w:p>
      <w:r>
        <w:rPr>
          <w:rFonts w:ascii="Calibri" w:hAnsi="Calibri"/>
          <w:i/>
        </w:rPr>
        <w:t xml:space="preserve">Sources: Warning, training, strike, and termination rules are from </w:t>
      </w:r>
      <w:hyperlink r:id="rId107">
        <w:r>
          <w:rPr>
            <w:rStyle w:val="Hyperlink"/>
            <w:sz w:val="22"/>
            <w:rFonts w:ascii="Calibri" w:hAnsi="Calibri"/>
          </w:rPr>
          <w:t xml:space="preserve">YouTube’s Community Guidelines strike basics</w:t>
        </w:r>
      </w:hyperlink>
      <w:r>
        <w:rPr>
          <w:rFonts w:ascii="Calibri" w:hAnsi="Calibri"/>
          <w:i/>
        </w:rPr>
        <w:t xml:space="preserve">, its </w:t>
      </w:r>
      <w:hyperlink r:id="rId108">
        <w:r>
          <w:rPr>
            <w:rStyle w:val="Hyperlink"/>
            <w:sz w:val="22"/>
            <w:rFonts w:ascii="Calibri" w:hAnsi="Calibri"/>
          </w:rPr>
          <w:t xml:space="preserve">community guidelines tips</w:t>
        </w:r>
      </w:hyperlink>
      <w:r>
        <w:rPr>
          <w:rFonts w:ascii="Calibri" w:hAnsi="Calibri"/>
          <w:i/>
        </w:rPr>
        <w:t xml:space="preserve">, and its </w:t>
      </w:r>
      <w:hyperlink r:id="rId112">
        <w:r>
          <w:rPr>
            <w:rStyle w:val="Hyperlink"/>
            <w:sz w:val="22"/>
            <w:rFonts w:ascii="Calibri" w:hAnsi="Calibri"/>
          </w:rPr>
          <w:t xml:space="preserve">strikes FAQ</w:t>
        </w:r>
      </w:hyperlink>
      <w:r>
        <w:rPr>
          <w:rFonts w:ascii="Calibri" w:hAnsi="Calibri"/>
          <w:i/>
        </w:rPr>
        <w:t xml:space="preserve">. Copyright strike resolution is from </w:t>
      </w:r>
      <w:hyperlink r:id="rId111">
        <w:r>
          <w:rPr>
            <w:rStyle w:val="Hyperlink"/>
            <w:sz w:val="22"/>
            <w:rFonts w:ascii="Calibri" w:hAnsi="Calibri"/>
          </w:rPr>
          <w:t xml:space="preserve">YouTube’s copyright strike page</w:t>
        </w:r>
      </w:hyperlink>
      <w:r>
        <w:rPr>
          <w:rFonts w:ascii="Calibri" w:hAnsi="Calibri"/>
          <w:i/>
        </w:rPr>
        <w:t xml:space="preserve"> and its </w:t>
      </w:r>
      <w:hyperlink r:id="rId113">
        <w:r>
          <w:rPr>
            <w:rStyle w:val="Hyperlink"/>
            <w:sz w:val="22"/>
            <w:rFonts w:ascii="Calibri" w:hAnsi="Calibri"/>
          </w:rPr>
          <w:t xml:space="preserve">removal request page</w:t>
        </w:r>
      </w:hyperlink>
      <w:r>
        <w:rPr>
          <w:rFonts w:ascii="Calibri" w:hAnsi="Calibri"/>
          <w:i/>
        </w:rPr>
        <w:t xml:space="preserve">. Content ID claim policies and the Shorts blocking rule are from </w:t>
      </w:r>
      <w:hyperlink r:id="rId114">
        <w:r>
          <w:rPr>
            <w:rStyle w:val="Hyperlink"/>
            <w:sz w:val="22"/>
            <w:rFonts w:ascii="Calibri" w:hAnsi="Calibri"/>
          </w:rPr>
          <w:t xml:space="preserve">YouTube’s claims page</w:t>
        </w:r>
      </w:hyperlink>
      <w:r>
        <w:rPr>
          <w:rFonts w:ascii="Calibri" w:hAnsi="Calibri"/>
          <w:i/>
        </w:rPr>
        <w:t xml:space="preserve">. Limited ads, self-certification, and human review are from </w:t>
      </w:r>
      <w:hyperlink r:id="rId115">
        <w:r>
          <w:rPr>
            <w:rStyle w:val="Hyperlink"/>
            <w:sz w:val="22"/>
            <w:rFonts w:ascii="Calibri" w:hAnsi="Calibri"/>
          </w:rPr>
          <w:t xml:space="preserve">YouTube’s advertiser-friendly content guidelines</w:t>
        </w:r>
      </w:hyperlink>
      <w:r>
        <w:rPr>
          <w:rFonts w:ascii="Calibri" w:hAnsi="Calibri"/>
          <w:i/>
        </w:rPr>
        <w:t xml:space="preserve">. That claimed videos lose Super Thanks and music-claimed videos count against memberships is from YouTube’s Super Thanks and memberships eligibility pages, cited in chapter 12. The paid promotion checkbox and disclosure message are from </w:t>
      </w:r>
      <w:hyperlink r:id="rId116">
        <w:r>
          <w:rPr>
            <w:rStyle w:val="Hyperlink"/>
            <w:sz w:val="22"/>
            <w:rFonts w:ascii="Calibri" w:hAnsi="Calibri"/>
          </w:rPr>
          <w:t xml:space="preserve">YouTube’s paid promotion page</w:t>
        </w:r>
      </w:hyperlink>
      <w:r>
        <w:rPr>
          <w:rFonts w:ascii="Calibri" w:hAnsi="Calibri"/>
          <w:i/>
        </w:rPr>
        <w:t xml:space="preserve"> and its </w:t>
      </w:r>
      <w:hyperlink r:id="rId117">
        <w:r>
          <w:rPr>
            <w:rStyle w:val="Hyperlink"/>
            <w:sz w:val="22"/>
            <w:rFonts w:ascii="Calibri" w:hAnsi="Calibri"/>
          </w:rPr>
          <w:t xml:space="preserve">branded content policies</w:t>
        </w:r>
      </w:hyperlink>
      <w:r>
        <w:rPr>
          <w:rFonts w:ascii="Calibri" w:hAnsi="Calibri"/>
          <w:i/>
        </w:rPr>
        <w:t xml:space="preserve">. AI disclosure requirements are from </w:t>
      </w:r>
      <w:hyperlink r:id="rId118">
        <w:r>
          <w:rPr>
            <w:rStyle w:val="Hyperlink"/>
            <w:sz w:val="22"/>
            <w:rFonts w:ascii="Calibri" w:hAnsi="Calibri"/>
          </w:rPr>
          <w:t xml:space="preserve">YouTube’s AI disclosure page</w:t>
        </w:r>
      </w:hyperlink>
      <w:r>
        <w:rPr>
          <w:rFonts w:ascii="Calibri" w:hAnsi="Calibri"/>
          <w:i/>
        </w:rPr>
        <w:t xml:space="preserve">, the </w:t>
      </w:r>
      <w:hyperlink r:id="rId119">
        <w:r>
          <w:rPr>
            <w:rStyle w:val="Hyperlink"/>
            <w:sz w:val="22"/>
            <w:rFonts w:ascii="Calibri" w:hAnsi="Calibri"/>
          </w:rPr>
          <w:t xml:space="preserve">2024 announcement</w:t>
        </w:r>
      </w:hyperlink>
      <w:r>
        <w:rPr>
          <w:rFonts w:ascii="Calibri" w:hAnsi="Calibri"/>
          <w:i/>
        </w:rPr>
        <w:t xml:space="preserve">, and the </w:t>
      </w:r>
      <w:hyperlink r:id="rId120">
        <w:r>
          <w:rPr>
            <w:rStyle w:val="Hyperlink"/>
            <w:sz w:val="22"/>
            <w:rFonts w:ascii="Calibri" w:hAnsi="Calibri"/>
          </w:rPr>
          <w:t xml:space="preserve">2026 label update</w:t>
        </w:r>
      </w:hyperlink>
      <w:r>
        <w:rPr>
          <w:rFonts w:ascii="Calibri" w:hAnsi="Calibri"/>
          <w:i/>
        </w:rPr>
        <w:t xml:space="preserve">. The reused content, inauthentic content, and AI persona rules are from </w:t>
      </w:r>
      <w:hyperlink r:id="rId121">
        <w:r>
          <w:rPr>
            <w:rStyle w:val="Hyperlink"/>
            <w:sz w:val="22"/>
            <w:rFonts w:ascii="Calibri" w:hAnsi="Calibri"/>
          </w:rPr>
          <w:t xml:space="preserve">YouTube’s channel monetization policies</w:t>
        </w:r>
      </w:hyperlink>
      <w:r>
        <w:rPr>
          <w:rFonts w:ascii="Calibri" w:hAnsi="Calibri"/>
          <w:i/>
        </w:rPr>
        <w:t xml:space="preserve">. The rule that active strikes block an application, and that YouTube keeps checking partner channels, is from </w:t>
      </w:r>
      <w:hyperlink r:id="rId13">
        <w:r>
          <w:rPr>
            <w:rStyle w:val="Hyperlink"/>
            <w:sz w:val="22"/>
            <w:rFonts w:ascii="Calibri" w:hAnsi="Calibri"/>
          </w:rPr>
          <w:t xml:space="preserve">YouTube’s Partner Program eligibility page</w:t>
        </w:r>
      </w:hyperlink>
      <w:r>
        <w:rPr>
          <w:rFonts w:ascii="Calibri" w:hAnsi="Calibri"/>
          <w:i/>
        </w:rPr>
        <w:t xml:space="preserve">. The FTC’s </w:t>
      </w:r>
      <w:hyperlink r:id="rId123">
        <w:r>
          <w:rPr>
            <w:rStyle w:val="Hyperlink"/>
            <w:sz w:val="22"/>
            <w:rFonts w:ascii="Calibri" w:hAnsi="Calibri"/>
          </w:rPr>
          <w:t xml:space="preserve">Endorsement Guides, 16 CFR Part 255</w:t>
        </w:r>
      </w:hyperlink>
      <w:r>
        <w:rPr>
          <w:rFonts w:ascii="Calibri" w:hAnsi="Calibri"/>
          <w:i/>
        </w:rPr>
        <w:t xml:space="preserve"> and </w:t>
      </w:r>
      <w:hyperlink r:id="rId124">
        <w:r>
          <w:rPr>
            <w:rStyle w:val="Hyperlink"/>
            <w:sz w:val="22"/>
            <w:rFonts w:ascii="Calibri" w:hAnsi="Calibri"/>
          </w:rPr>
          <w:t xml:space="preserve">Disclosures 101 for Social Media Influencers</w:t>
        </w:r>
      </w:hyperlink>
      <w:r>
        <w:rPr>
          <w:rFonts w:ascii="Calibri" w:hAnsi="Calibri"/>
          <w:i/>
        </w:rPr>
        <w:t xml:space="preserve"> are US guidance. Made-for-kids features are from </w:t>
      </w:r>
      <w:hyperlink r:id="rId122">
        <w:r>
          <w:rPr>
            <w:rStyle w:val="Hyperlink"/>
            <w:sz w:val="22"/>
            <w:rFonts w:ascii="Calibri" w:hAnsi="Calibri"/>
          </w:rPr>
          <w:t xml:space="preserve">YouTube’s audience setting page</w:t>
        </w:r>
      </w:hyperlink>
      <w:r>
        <w:rPr>
          <w:rFonts w:ascii="Calibri" w:hAnsi="Calibri"/>
          <w:i/>
        </w:rPr>
        <w:t>. Spam, fake engagement, and external-link rules are from the policy pages linked in §II. Checked October 2026. Not legal advice and not an official YouTube publication.</w:t>
      </w:r>
    </w:p>
    <w:p>
      <w:pPr>
        <w:sectPr>
          <w:headerReference w:type="default" r:id="rId105"/>
          <w:footerReference w:type="default" r:id="rId106"/>
          <w:pgSz w:w="10080" w:h="14400"/>
          <w:pgMar w:top="1008" w:right="1008" w:bottom="1008" w:left="1008" w:header="504" w:footer="504" w:gutter="0"/>
          <w:cols w:space="720"/>
          <w:titlePg/>
          <w:docGrid w:linePitch="360"/>
        </w:sectPr>
      </w:pPr>
    </w:p>
    <w:p>
      <w:bookmarkStart w:id="91" w:name="toc90"/>
      <w:pPr>
        <w:pStyle w:val="Heading1"/>
      </w:pPr>
      <w:r>
        <w:t>11 Ads, RPM, and the Shorts Pool</w:t>
      </w:r>
      <w:bookmarkEnd w:id="91"/>
    </w:p>
    <w:p>
      <w:r>
        <w:rPr>
          <w:rFonts w:ascii="Calibri" w:hAnsi="Calibri"/>
          <w:i/>
        </w:rPr>
        <w:t>How YouTube turns watch time into ad money, which numbers in Studio describe it, and why the same views can pay twice as much on one channel as on another.</w:t>
      </w:r>
    </w:p>
    <w:p>
      <w:r>
        <w:rPr>
          <w:rFonts w:ascii="Calibri" w:hAnsi="Calibri"/>
        </w:rPr>
        <w:t>Ad revenue is the stream most people mean when they say a channel is monetized. It is also the one most often misunderstood, because the numbers creators quote to each other — “my RPM is eight dollars” — mix different things, measured different ways, on channels with different viewers. This chapter is how the money is made, how Studio reports it, and which levers are yours.</w:t>
      </w:r>
    </w:p>
    <w:p>
      <w:r>
        <w:rPr>
          <w:rFonts w:ascii="Calibri" w:hAnsi="Calibri"/>
        </w:rPr>
        <w:t>Every rate below is YouTube’s published rule, checked in October 2026. Every dollar amount in a worked example is invented arithmetic. Your own Revenue tab is the only number that describes your channel.</w:t>
      </w:r>
    </w:p>
    <w:p>
      <w:bookmarkStart w:id="92" w:name="toc91"/>
      <w:pPr>
        <w:pStyle w:val="Heading2"/>
      </w:pPr>
      <w:r>
        <w:t>I. Where the ad money comes from</w:t>
      </w:r>
      <w:bookmarkEnd w:id="92"/>
    </w:p>
    <w:p>
      <w:r>
        <w:rPr>
          <w:rFonts w:ascii="Calibri" w:hAnsi="Calibri"/>
        </w:rPr>
        <w:t>Inside the Partner Program, with the Watch Page Monetization Module accepted, a long-form video can earn from ads shown before, during, after, and around it on the watch page. That includes the video embedded on another site in YouTube’s player. YouTube’s pages give creators 55% of the net ad revenue on long-form watch pages.</w:t>
      </w:r>
    </w:p>
    <w:p>
      <w:hyperlink r:id="rId127">
        <w:r>
          <w:rPr>
            <w:rStyle w:val="Hyperlink"/>
            <w:sz w:val="22"/>
            <w:rFonts w:ascii="Calibri" w:hAnsi="Calibri"/>
          </w:rPr>
          <w:t xml:space="preserve">YouTube’s ad formats page</w:t>
        </w:r>
      </w:hyperlink>
      <w:r>
        <w:rPr>
          <w:rFonts w:ascii="Calibri" w:hAnsi="Calibri"/>
        </w:rPr>
        <w:t xml:space="preserve"> says that when you turn on ads for a new long-form video, YouTube shows pre-roll, post-roll, skippable, or non-skippable ads when appropriate. You no longer pick formats one by one. Two choices remain yours:</w:t>
      </w:r>
    </w:p>
    <w:p>
      <w:pPr>
        <w:pStyle w:val="ListBullet"/>
      </w:pPr>
      <w:r>
        <w:rPr>
          <w:rFonts w:ascii="Calibri" w:hAnsi="Calibri"/>
          <w:b/>
        </w:rPr>
        <w:t>Monetization on or off, per video.</w:t>
      </w:r>
      <w:r>
        <w:rPr>
          <w:rFonts w:ascii="Calibri" w:hAnsi="Calibri"/>
        </w:rPr>
        <w:t xml:space="preserve"> In Studio, Content, Monetization. Turning ads on is also a statement: YouTube’s monetization page says you confirm you have all the necessary rights to the video’s visual and audio elements. Chapter 3’s license check, and the license log in chapter 10, are how you know you do.</w:t>
      </w:r>
    </w:p>
    <w:p>
      <w:pPr>
        <w:pStyle w:val="ListBullet"/>
      </w:pPr>
      <w:r>
        <w:rPr>
          <w:rFonts w:ascii="Calibri" w:hAnsi="Calibri"/>
          <w:b/>
        </w:rPr>
        <w:t>Mid-roll ads.</w:t>
      </w:r>
      <w:r>
        <w:rPr>
          <w:rFonts w:ascii="Calibri" w:hAnsi="Calibri"/>
        </w:rPr>
        <w:t xml:space="preserve"> </w:t>
      </w:r>
      <w:hyperlink r:id="rId80">
        <w:r>
          <w:rPr>
            <w:rStyle w:val="Hyperlink"/>
            <w:sz w:val="22"/>
            <w:rFonts w:ascii="Calibri" w:hAnsi="Calibri"/>
          </w:rPr>
          <w:t xml:space="preserve">YouTube’s mid-roll page</w:t>
        </w:r>
      </w:hyperlink>
      <w:r>
        <w:rPr>
          <w:rFonts w:ascii="Calibri" w:hAnsi="Calibri"/>
        </w:rPr>
        <w:t xml:space="preserve"> says monetized videos eight minutes or longer can carry ads during the video. You can let YouTube place them, place them yourself, or both. YouTube says slots at natural breakpoints — a pause in the audio, a change of scene — are more likely to serve an ad, and slots placed mid-sentence or mid-action are less likely to. The video chapters from chapter 4 are natural breakpoints you already have.</w:t>
      </w:r>
    </w:p>
    <w:p>
      <w:r>
        <w:rPr>
          <w:rFonts w:ascii="Calibri" w:hAnsi="Calibri"/>
        </w:rPr>
        <w:t>The ad formats page also describes “Watch While” ads on mobile, which serve automatically on monetizing videos that cannot carry mid-rolls: videos between two and eight minutes, or longer videos with mid-rolls turned off. Viewers can close them.</w:t>
      </w:r>
    </w:p>
    <w:p>
      <w:bookmarkStart w:id="93" w:name="toc92"/>
      <w:pPr>
        <w:pStyle w:val="Heading2"/>
      </w:pPr>
      <w:r>
        <w:t>II. YouTube Premium and Premium Lite</w:t>
      </w:r>
      <w:bookmarkEnd w:id="93"/>
    </w:p>
    <w:p>
      <w:r>
        <w:rPr>
          <w:rFonts w:ascii="Calibri" w:hAnsi="Calibri"/>
        </w:rPr>
        <w:t>A viewer who pays for YouTube Premium sees no ads, and still pays your channel. YouTube’s August 2026 announcement describes the split: 30% of net Premium subscription revenue, and 60% of net Premium Lite revenue, goes into a pool distributed to creators by member watch time and views. From that distribution, creators receive 55% for long-form and 45% for Shorts. The same post says Premium Lite is expanding to every country where YouTube offers Premium, and that when a viewer signs up for Premium, partners on average earn more than when that viewer was watching ads.</w:t>
      </w:r>
    </w:p>
    <w:p>
      <w:r>
        <w:rPr>
          <w:rFonts w:ascii="Calibri" w:hAnsi="Calibri"/>
        </w:rPr>
        <w:t>You do not switch Premium revenue on separately. It comes with the Watch Page module for long videos and the Shorts module for Shorts.</w:t>
      </w:r>
    </w:p>
    <w:p>
      <w:bookmarkStart w:id="94" w:name="toc93"/>
      <w:pPr>
        <w:pStyle w:val="Heading2"/>
      </w:pPr>
      <w:r>
        <w:t>III. CPM and RPM: two numbers, two audiences</w:t>
      </w:r>
      <w:bookmarkEnd w:id="94"/>
    </w:p>
    <w:p>
      <w:r>
        <w:rPr>
          <w:rFonts w:ascii="Calibri" w:hAnsi="Calibri"/>
        </w:rPr>
        <w:t xml:space="preserve">Studio shows both. </w:t>
      </w:r>
      <w:hyperlink r:id="rId17">
        <w:r>
          <w:rPr>
            <w:rStyle w:val="Hyperlink"/>
            <w:sz w:val="22"/>
            <w:rFonts w:ascii="Calibri" w:hAnsi="Calibri"/>
          </w:rPr>
          <w:t xml:space="preserve">YouTube’s ad revenue analytics page</w:t>
        </w:r>
      </w:hyperlink>
      <w:r>
        <w:rPr>
          <w:rFonts w:ascii="Calibri" w:hAnsi="Calibri"/>
        </w:rPr>
        <w:t xml:space="preserve"> defines them.</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Metric</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Whose number</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it measures</w:t>
            </w:r>
          </w:p>
        </w:tc>
      </w:tr>
      <w:tr>
        <w:tc>
          <w:tcPr>
            <w:tcW w:type="dxa" w:w="2688"/>
            <w:tcW w:w="2160" w:type="dxa"/>
          </w:tcPr>
          <w:p>
            <w:pPr>
              <w:spacing w:after="40" w:before="40"/>
            </w:pPr>
            <w:r>
              <w:rPr>
                <w:rFonts w:ascii="Calibri" w:hAnsi="Calibri"/>
                <w:sz w:val="21"/>
              </w:rPr>
            </w:r>
            <w:r>
              <w:rPr>
                <w:rFonts w:ascii="Calibri" w:hAnsi="Calibri"/>
                <w:sz w:val="21"/>
              </w:rPr>
              <w:t>CPM</w:t>
            </w:r>
          </w:p>
        </w:tc>
        <w:tc>
          <w:tcPr>
            <w:tcW w:type="dxa" w:w="2688"/>
            <w:tcW w:w="2160" w:type="dxa"/>
          </w:tcPr>
          <w:p>
            <w:pPr>
              <w:spacing w:after="40" w:before="40"/>
            </w:pPr>
            <w:r>
              <w:rPr>
                <w:rFonts w:ascii="Calibri" w:hAnsi="Calibri"/>
                <w:sz w:val="21"/>
              </w:rPr>
            </w:r>
            <w:r>
              <w:rPr>
                <w:rFonts w:ascii="Calibri" w:hAnsi="Calibri"/>
                <w:sz w:val="21"/>
              </w:rPr>
              <w:t>The advertiser’s</w:t>
            </w:r>
          </w:p>
        </w:tc>
        <w:tc>
          <w:tcPr>
            <w:tcW w:type="dxa" w:w="2688"/>
            <w:tcW w:w="3744" w:type="dxa"/>
          </w:tcPr>
          <w:p>
            <w:pPr>
              <w:spacing w:after="40" w:before="40"/>
            </w:pPr>
            <w:r>
              <w:rPr>
                <w:rFonts w:ascii="Calibri" w:hAnsi="Calibri"/>
                <w:sz w:val="21"/>
              </w:rPr>
            </w:r>
            <w:r>
              <w:rPr>
                <w:rFonts w:ascii="Calibri" w:hAnsi="Calibri"/>
                <w:sz w:val="21"/>
              </w:rPr>
              <w:t>What advertisers paid per 1,000 ad impressions, before YouTube’s share. Ads and Premium only. Monetized views only.</w:t>
            </w:r>
          </w:p>
        </w:tc>
      </w:tr>
      <w:tr>
        <w:tc>
          <w:tcPr>
            <w:tcW w:type="dxa" w:w="2688"/>
            <w:tcW w:w="2160" w:type="dxa"/>
          </w:tcPr>
          <w:p>
            <w:pPr>
              <w:spacing w:after="40" w:before="40"/>
            </w:pPr>
            <w:r>
              <w:rPr>
                <w:rFonts w:ascii="Calibri" w:hAnsi="Calibri"/>
                <w:sz w:val="21"/>
              </w:rPr>
            </w:r>
            <w:r>
              <w:rPr>
                <w:rFonts w:ascii="Calibri" w:hAnsi="Calibri"/>
                <w:sz w:val="21"/>
              </w:rPr>
              <w:t>Playback-based CPM</w:t>
            </w:r>
          </w:p>
        </w:tc>
        <w:tc>
          <w:tcPr>
            <w:tcW w:type="dxa" w:w="2688"/>
            <w:tcW w:w="2160" w:type="dxa"/>
          </w:tcPr>
          <w:p>
            <w:pPr>
              <w:spacing w:after="40" w:before="40"/>
            </w:pPr>
            <w:r>
              <w:rPr>
                <w:rFonts w:ascii="Calibri" w:hAnsi="Calibri"/>
                <w:sz w:val="21"/>
              </w:rPr>
            </w:r>
            <w:r>
              <w:rPr>
                <w:rFonts w:ascii="Calibri" w:hAnsi="Calibri"/>
                <w:sz w:val="21"/>
              </w:rPr>
              <w:t>The advertiser’s</w:t>
            </w:r>
          </w:p>
        </w:tc>
        <w:tc>
          <w:tcPr>
            <w:tcW w:type="dxa" w:w="2688"/>
            <w:tcW w:w="3744" w:type="dxa"/>
          </w:tcPr>
          <w:p>
            <w:pPr>
              <w:spacing w:after="40" w:before="40"/>
            </w:pPr>
            <w:r>
              <w:rPr>
                <w:rFonts w:ascii="Calibri" w:hAnsi="Calibri"/>
                <w:sz w:val="21"/>
              </w:rPr>
            </w:r>
            <w:r>
              <w:rPr>
                <w:rFonts w:ascii="Calibri" w:hAnsi="Calibri"/>
                <w:sz w:val="21"/>
              </w:rPr>
              <w:t>What advertisers paid per 1,000 playbacks that showed at least one ad. Often higher than CPM, because one playback can carry two ads.</w:t>
            </w:r>
          </w:p>
        </w:tc>
      </w:tr>
      <w:tr>
        <w:tc>
          <w:tcPr>
            <w:tcW w:type="dxa" w:w="2688"/>
            <w:tcW w:w="2160" w:type="dxa"/>
          </w:tcPr>
          <w:p>
            <w:pPr>
              <w:spacing w:after="40" w:before="40"/>
            </w:pPr>
            <w:r>
              <w:rPr>
                <w:rFonts w:ascii="Calibri" w:hAnsi="Calibri"/>
                <w:sz w:val="21"/>
              </w:rPr>
            </w:r>
            <w:r>
              <w:rPr>
                <w:rFonts w:ascii="Calibri" w:hAnsi="Calibri"/>
                <w:sz w:val="21"/>
              </w:rPr>
              <w:t>RPM</w:t>
            </w:r>
          </w:p>
        </w:tc>
        <w:tc>
          <w:tcPr>
            <w:tcW w:type="dxa" w:w="2688"/>
            <w:tcW w:w="2160" w:type="dxa"/>
          </w:tcPr>
          <w:p>
            <w:pPr>
              <w:spacing w:after="40" w:before="40"/>
            </w:pPr>
            <w:r>
              <w:rPr>
                <w:rFonts w:ascii="Calibri" w:hAnsi="Calibri"/>
                <w:sz w:val="21"/>
              </w:rPr>
            </w:r>
            <w:r>
              <w:rPr>
                <w:rFonts w:ascii="Calibri" w:hAnsi="Calibri"/>
                <w:sz w:val="21"/>
              </w:rPr>
              <w:t>Yours</w:t>
            </w:r>
          </w:p>
        </w:tc>
        <w:tc>
          <w:tcPr>
            <w:tcW w:type="dxa" w:w="2688"/>
            <w:tcW w:w="3744" w:type="dxa"/>
          </w:tcPr>
          <w:p>
            <w:pPr>
              <w:spacing w:after="40" w:before="40"/>
            </w:pPr>
            <w:r>
              <w:rPr>
                <w:rFonts w:ascii="Calibri" w:hAnsi="Calibri"/>
                <w:sz w:val="21"/>
              </w:rPr>
            </w:r>
            <w:r>
              <w:rPr>
                <w:rFonts w:ascii="Calibri" w:hAnsi="Calibri"/>
                <w:sz w:val="21"/>
              </w:rPr>
              <w:t>Your total revenue, after YouTube’s share, per 1,000 views. Includes ads, Premium, memberships, Super Chat, and Super Stickers. For Shorts it counts engaged views.</w:t>
            </w:r>
          </w:p>
        </w:tc>
      </w:tr>
    </w:tbl>
    <w:p/>
    <w:p>
      <w:r>
        <w:rPr>
          <w:rFonts w:ascii="Calibri" w:hAnsi="Calibri"/>
        </w:rPr>
        <w:t>RPM is always lower than CPM, for two reasons the page gives: it is calculated after YouTube’s share, and it includes views that showed no ad at all. A view may carry no ad because the video is not advertiser-friendly, because ads are off, because no advertiser was targeting that viewer, because the viewer has Premium, or because they saw an ad recently.</w:t>
      </w:r>
    </w:p>
    <w:p>
      <w:r>
        <w:rPr>
          <w:rFonts w:ascii="Calibri" w:hAnsi="Calibri"/>
        </w:rPr>
        <w:t>So CPM answers “what is this audience worth to an advertiser?” RPM answers “what did this channel earn per thousand views, from everything YouTube pays?” Planning uses RPM. CPM explains why RPM moved.</w:t>
      </w:r>
    </w:p>
    <w:p>
      <w:bookmarkStart w:id="95" w:name="toc94"/>
      <w:pPr>
        <w:pStyle w:val="Heading2"/>
      </w:pPr>
      <w:r>
        <w:t>IV. Why the same views pay differently</w:t>
      </w:r>
      <w:bookmarkEnd w:id="95"/>
    </w:p>
    <w:p>
      <w:r>
        <w:rPr>
          <w:rFonts w:ascii="Calibri" w:hAnsi="Calibri"/>
        </w:rPr>
        <w:t>The analytics page names three reasons CPM moves, and they explain most of what creators compare in forums.</w:t>
      </w:r>
    </w:p>
    <w:p>
      <w:pPr>
        <w:pStyle w:val="ListBullet"/>
      </w:pPr>
      <w:r>
        <w:rPr>
          <w:rFonts w:ascii="Calibri" w:hAnsi="Calibri"/>
          <w:b/>
        </w:rPr>
        <w:t>Time of year.</w:t>
      </w:r>
      <w:r>
        <w:rPr>
          <w:rFonts w:ascii="Calibri" w:hAnsi="Calibri"/>
        </w:rPr>
        <w:t xml:space="preserve"> Advertisers tend to bid higher before holidays. A December and a January with the same views can pay very differently.</w:t>
      </w:r>
    </w:p>
    <w:p>
      <w:pPr>
        <w:pStyle w:val="ListBullet"/>
      </w:pPr>
      <w:r>
        <w:rPr>
          <w:rFonts w:ascii="Calibri" w:hAnsi="Calibri"/>
          <w:b/>
        </w:rPr>
        <w:t>Where the viewers are.</w:t>
      </w:r>
      <w:r>
        <w:rPr>
          <w:rFonts w:ascii="Calibri" w:hAnsi="Calibri"/>
        </w:rPr>
        <w:t xml:space="preserve"> Advertisers choose geographies, and ad markets differ by country. A shift in where your views come from shifts CPM.</w:t>
      </w:r>
    </w:p>
    <w:p>
      <w:pPr>
        <w:pStyle w:val="ListBullet"/>
      </w:pPr>
      <w:r>
        <w:rPr>
          <w:rFonts w:ascii="Calibri" w:hAnsi="Calibri"/>
          <w:b/>
        </w:rPr>
        <w:t>Which ad formats are available.</w:t>
      </w:r>
      <w:r>
        <w:rPr>
          <w:rFonts w:ascii="Calibri" w:hAnsi="Calibri"/>
        </w:rPr>
        <w:t xml:space="preserve"> Different formats carry different prices.</w:t>
      </w:r>
    </w:p>
    <w:p>
      <w:r>
        <w:rPr>
          <w:rFonts w:ascii="Calibri" w:hAnsi="Calibri"/>
        </w:rPr>
        <w:t>To those, add the ones you control: whether the video is advertiser-friendly (chapter 10), whether it is long enough for mid-rolls, and whether viewers stay long enough to see a second break. The subject matters too, through which advertisers want that audience. That is why chapter 1 warned against choosing a subject only for its rate. You cannot hold an audience you do not want to make videos for.</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Worked example. Invented numbers, to show the arithmetic only. A long-form channel has 100,000 views in a month. 60% of the views show at least one ad, so there are 60,000 monetized playbacks, carrying 80,000 ad impressions. Advertisers pay a CPM of $10, so they spend $800. The channel’s 55% is $440. Premium viewers add $60 from the subscription pool. Revenue: $500 on 100,000 views, an RPM of $5. Now the same channel’s next video passes eight minutes with two honest breakpoints, and the impressions per monetized playback rise from 1.33 to 1.6: 96,000 impressions, $960 of advertiser spend, $528 of ad revenue for the channel, $588 with the same Premium share: an RPM of about $5.90. Same views. The difference is length the job needed and breaks placed where the viewer was already pausing.</w:t>
            </w:r>
          </w:p>
        </w:tc>
      </w:tr>
    </w:tbl>
    <w:p/>
    <w:p>
      <w:bookmarkStart w:id="96" w:name="toc95"/>
      <w:pPr>
        <w:pStyle w:val="Heading2"/>
      </w:pPr>
      <w:r>
        <w:t>V. The Shorts Creator Pool</w:t>
      </w:r>
      <w:bookmarkEnd w:id="96"/>
    </w:p>
    <w:p>
      <w:r>
        <w:rPr>
          <w:rFonts w:ascii="Calibri" w:hAnsi="Calibri"/>
        </w:rPr>
        <w:t xml:space="preserve">Shorts ads run between videos in the Shorts feed, not beside one video, so YouTube pools them. </w:t>
      </w:r>
      <w:hyperlink r:id="rId128">
        <w:r>
          <w:rPr>
            <w:rStyle w:val="Hyperlink"/>
            <w:sz w:val="22"/>
            <w:rFonts w:ascii="Calibri" w:hAnsi="Calibri"/>
          </w:rPr>
          <w:t xml:space="preserve">YouTube’s Shorts monetization policies</w:t>
        </w:r>
      </w:hyperlink>
      <w:r>
        <w:rPr>
          <w:rFonts w:ascii="Calibri" w:hAnsi="Calibri"/>
        </w:rPr>
        <w:t xml:space="preserve"> describe four steps each month:</w:t>
      </w:r>
    </w:p>
    <w:p>
      <w:pPr>
        <w:pStyle w:val="ListNumber"/>
        <w:numPr>
          <w:ilvl w:val="0"/>
          <w:numId w:val="15"/>
        </w:numPr>
      </w:pPr>
      <w:r>
        <w:rPr>
          <w:rFonts w:ascii="Calibri" w:hAnsi="Calibri"/>
        </w:rPr>
        <w:t>Revenue from ads between Shorts in the feed is added together.</w:t>
      </w:r>
    </w:p>
    <w:p>
      <w:pPr>
        <w:pStyle w:val="ListNumber"/>
        <w:numPr>
          <w:ilvl w:val="0"/>
          <w:numId w:val="15"/>
        </w:numPr>
      </w:pPr>
      <w:r>
        <w:rPr>
          <w:rFonts w:ascii="Calibri" w:hAnsi="Calibri"/>
        </w:rPr>
        <w:t>Part of it covers music licensing. A Short with no music puts all its share in the Creator Pool. A Short with one track puts half in. Two tracks, a third.</w:t>
      </w:r>
    </w:p>
    <w:p>
      <w:pPr>
        <w:pStyle w:val="ListNumber"/>
        <w:numPr>
          <w:ilvl w:val="0"/>
          <w:numId w:val="15"/>
        </w:numPr>
      </w:pPr>
      <w:r>
        <w:rPr>
          <w:rFonts w:ascii="Calibri" w:hAnsi="Calibri"/>
        </w:rPr>
        <w:t>The Creator Pool is divided by each monetizing creator’s share of engaged Shorts views, country by country.</w:t>
      </w:r>
    </w:p>
    <w:p>
      <w:pPr>
        <w:pStyle w:val="ListNumber"/>
        <w:numPr>
          <w:ilvl w:val="0"/>
          <w:numId w:val="15"/>
        </w:numPr>
      </w:pPr>
      <w:r>
        <w:rPr>
          <w:rFonts w:ascii="Calibri" w:hAnsi="Calibri"/>
        </w:rPr>
        <w:t>The creator keeps 45% of their allocation, whether or not they used music.</w:t>
      </w:r>
    </w:p>
    <w:p>
      <w:r>
        <w:rPr>
          <w:rFonts w:ascii="Calibri" w:hAnsi="Calibri"/>
        </w:rPr>
        <w:t>The page’s own example: in a country with $100,000 of Shorts feed ad revenue, a Creator Pool of $90,000, and a Short with 1% of engaged views, the allocation is $900 and the creator earns $405.</w:t>
      </w:r>
    </w:p>
    <w:p>
      <w:r>
        <w:rPr>
          <w:rFonts w:ascii="Calibri" w:hAnsi="Calibri"/>
        </w:rPr>
        <w:t>Three rules matter for planning.</w:t>
      </w:r>
    </w:p>
    <w:p>
      <w:pPr>
        <w:pStyle w:val="ListBullet"/>
      </w:pPr>
      <w:r>
        <w:rPr>
          <w:rFonts w:ascii="Calibri" w:hAnsi="Calibri"/>
          <w:b/>
        </w:rPr>
        <w:t>The module date.</w:t>
      </w:r>
      <w:r>
        <w:rPr>
          <w:rFonts w:ascii="Calibri" w:hAnsi="Calibri"/>
        </w:rPr>
        <w:t xml:space="preserve"> Shorts revenue accrues from the day you accept the Shorts Monetization Module. Views before that date earn nothing.</w:t>
      </w:r>
    </w:p>
    <w:p>
      <w:pPr>
        <w:pStyle w:val="ListBullet"/>
      </w:pPr>
      <w:r>
        <w:rPr>
          <w:rFonts w:ascii="Calibri" w:hAnsi="Calibri"/>
          <w:b/>
        </w:rPr>
        <w:t>The 2027 floor.</w:t>
      </w:r>
      <w:r>
        <w:rPr>
          <w:rFonts w:ascii="Calibri" w:hAnsi="Calibri"/>
        </w:rPr>
        <w:t xml:space="preserve"> From 1 February 2027, a channel earns Shorts ad and Premium revenue in a month only if it had at least 10 million qualified Shorts views in the 90 days ending on the 15th of the previous month. Below that, the channel stays in the program and keeps earning on long-form. Shorts revenue resumes automatically above the line.</w:t>
      </w:r>
    </w:p>
    <w:p>
      <w:pPr>
        <w:pStyle w:val="ListBullet"/>
      </w:pPr>
      <w:r>
        <w:rPr>
          <w:rFonts w:ascii="Calibri" w:hAnsi="Calibri"/>
          <w:b/>
        </w:rPr>
        <w:t>What is ineligible.</w:t>
      </w:r>
      <w:r>
        <w:rPr>
          <w:rFonts w:ascii="Calibri" w:hAnsi="Calibri"/>
        </w:rPr>
        <w:t xml:space="preserve"> Unedited clips of others’ films or TV, reuploads, compilations with nothing original added, bot views, and views of Shorts that are not advertiser-friendly do not count. Shorts over one minute that contain claimed content are blocked from monetization.</w:t>
      </w:r>
    </w:p>
    <w:p>
      <w:r>
        <w:rPr>
          <w:rFonts w:ascii="Calibri" w:hAnsi="Calibri"/>
        </w:rPr>
        <w:t>The same page adds one 2027 change: Shorts ads targeted to small groups of five or fewer channels can earn direct revenue, with the creator keeping 45% of that ad’s net revenue.</w:t>
      </w:r>
    </w:p>
    <w:p>
      <w:r>
        <w:rPr>
          <w:rFonts w:ascii="Calibri" w:hAnsi="Calibri"/>
        </w:rPr>
        <w:t>For a channel below 10 million Shorts views every 90 days — which is most new channels — the practical reading is the one chapter 8 reached: from February 2027, long-form is the ad income. Shorts are how strangers find the long videos.</w:t>
      </w:r>
    </w:p>
    <w:p>
      <w:bookmarkStart w:id="97" w:name="toc96"/>
      <w:pPr>
        <w:pStyle w:val="Heading2"/>
      </w:pPr>
      <w:r>
        <w:t>VI. Reading the Revenue tab</w:t>
      </w:r>
      <w:bookmarkEnd w:id="97"/>
    </w:p>
    <w:p>
      <w:r>
        <w:rPr>
          <w:rFonts w:ascii="Calibri" w:hAnsi="Calibri"/>
        </w:rPr>
        <w:t>Once you are monetizing, Studio’s Analytics adds a Revenue tab. Read it with chapter 7’s discipline: once a week, a few numbers, written down.</w:t>
      </w:r>
    </w:p>
    <w:p>
      <w:pPr>
        <w:pStyle w:val="ListBullet"/>
      </w:pPr>
      <w:r>
        <w:rPr>
          <w:rFonts w:ascii="Calibri" w:hAnsi="Calibri"/>
          <w:b/>
        </w:rPr>
        <w:t>Estimated revenue,</w:t>
      </w:r>
      <w:r>
        <w:rPr>
          <w:rFonts w:ascii="Calibri" w:hAnsi="Calibri"/>
        </w:rPr>
        <w:t xml:space="preserve"> all sources, for the week.</w:t>
      </w:r>
    </w:p>
    <w:p>
      <w:pPr>
        <w:pStyle w:val="ListBullet"/>
      </w:pPr>
      <w:r>
        <w:rPr>
          <w:rFonts w:ascii="Calibri" w:hAnsi="Calibri"/>
          <w:b/>
        </w:rPr>
        <w:t>RPM,</w:t>
      </w:r>
      <w:r>
        <w:rPr>
          <w:rFonts w:ascii="Calibri" w:hAnsi="Calibri"/>
        </w:rPr>
        <w:t xml:space="preserve"> for the channel and for the deep dive. Note when it moves and check the three causes in §IV before deciding the content changed.</w:t>
      </w:r>
    </w:p>
    <w:p>
      <w:pPr>
        <w:pStyle w:val="ListBullet"/>
      </w:pPr>
      <w:r>
        <w:rPr>
          <w:rFonts w:ascii="Calibri" w:hAnsi="Calibri"/>
          <w:b/>
        </w:rPr>
        <w:t>Revenue sources,</w:t>
      </w:r>
      <w:r>
        <w:rPr>
          <w:rFonts w:ascii="Calibri" w:hAnsi="Calibri"/>
        </w:rPr>
        <w:t xml:space="preserve"> to see ads, Premium, memberships, and Supers separately. RPM cannot tell you which one moved.</w:t>
      </w:r>
    </w:p>
    <w:p>
      <w:pPr>
        <w:pStyle w:val="ListBullet"/>
      </w:pPr>
      <w:r>
        <w:rPr>
          <w:rFonts w:ascii="Calibri" w:hAnsi="Calibri"/>
          <w:b/>
        </w:rPr>
        <w:t>Revenue by video,</w:t>
      </w:r>
      <w:r>
        <w:rPr>
          <w:rFonts w:ascii="Calibri" w:hAnsi="Calibri"/>
        </w:rPr>
        <w:t xml:space="preserve"> for which long videos carry the channel.</w:t>
      </w:r>
    </w:p>
    <w:p>
      <w:r>
        <w:rPr>
          <w:rFonts w:ascii="Calibri" w:hAnsi="Calibri"/>
        </w:rPr>
        <w:t>The analytics page lists what RPM leaves out: brand deals and sponsorships outside YouTube’s own partnership tool, and any other income earned through the channel. Chapter 13 covers those. Keep them on their own lines of the money sheet.</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Long-form ads pay 55% of net revenue, Shorts pay 45% of a pooled allocation, and Premium pays from a subscription pool. Plan by RPM, explain it with CPM. Mid-rolls at natural breaks on videos eight minutes or longer are the lever you control. From February 2027, Shorts revenue needs 10 million qualified Shorts views every 90 days.</w:t>
            </w:r>
          </w:p>
        </w:tc>
      </w:tr>
    </w:tbl>
    <w:p/>
    <w:p>
      <w:bookmarkStart w:id="98" w:name="toc97"/>
      <w:pPr>
        <w:pStyle w:val="Heading2"/>
      </w:pPr>
      <w:r>
        <w:t>VII. Claims that do not survive the Revenue tab</w:t>
      </w:r>
      <w:bookmarkEnd w:id="98"/>
    </w:p>
    <w:p>
      <w:pPr>
        <w:pStyle w:val="ListBullet"/>
      </w:pPr>
      <w:r>
        <w:rPr>
          <w:rFonts w:ascii="Calibri" w:hAnsi="Calibri"/>
        </w:rPr>
        <w:t>That revenue equals CPM times views. YouTube says CPM is what advertisers pay, before its share, and not every view has an ad.</w:t>
      </w:r>
    </w:p>
    <w:p>
      <w:pPr>
        <w:pStyle w:val="ListBullet"/>
      </w:pPr>
      <w:r>
        <w:rPr>
          <w:rFonts w:ascii="Calibri" w:hAnsi="Calibri"/>
        </w:rPr>
        <w:t>That a falling RPM means the videos got worse. It can fall when more views are unmonetized, or when viewers shift country, or after the holidays.</w:t>
      </w:r>
    </w:p>
    <w:p>
      <w:pPr>
        <w:pStyle w:val="ListBullet"/>
      </w:pPr>
      <w:r>
        <w:rPr>
          <w:rFonts w:ascii="Calibri" w:hAnsi="Calibri"/>
        </w:rPr>
        <w:t>That every video should be stretched past eight minutes. Mid-rolls need eight minutes. A padded video loses the viewers who would have seen them.</w:t>
      </w:r>
    </w:p>
    <w:p>
      <w:pPr>
        <w:pStyle w:val="ListBullet"/>
      </w:pPr>
      <w:r>
        <w:rPr>
          <w:rFonts w:ascii="Calibri" w:hAnsi="Calibri"/>
        </w:rPr>
        <w:t>That more mid-rolls are always better. YouTube says breaks at natural pauses are more likely to serve. A break mid-sentence is a slot that often stays empty and a viewer who may leave.</w:t>
      </w:r>
    </w:p>
    <w:p>
      <w:pPr>
        <w:pStyle w:val="ListBullet"/>
      </w:pPr>
      <w:r>
        <w:rPr>
          <w:rFonts w:ascii="Calibri" w:hAnsi="Calibri"/>
        </w:rPr>
        <w:t>That Premium viewers are lost money. They pay through the subscription pool, and YouTube says partners earn more on average when a viewer switches to Premium.</w:t>
      </w:r>
    </w:p>
    <w:p>
      <w:pPr>
        <w:pStyle w:val="ListBullet"/>
      </w:pPr>
      <w:r>
        <w:rPr>
          <w:rFonts w:ascii="Calibri" w:hAnsi="Calibri"/>
        </w:rPr>
        <w:t>That Shorts in the program always earn. From 1 February 2027, a month earns only above 10 million qualified Shorts views in the previous 90 days.</w:t>
      </w:r>
    </w:p>
    <w:p>
      <w:pPr>
        <w:pStyle w:val="ListBullet"/>
      </w:pPr>
      <w:r>
        <w:rPr>
          <w:rFonts w:ascii="Calibri" w:hAnsi="Calibri"/>
        </w:rPr>
        <w:t>That an RPM someone posted is a target. It describes their viewers, their season, and their subject.</w:t>
      </w:r>
    </w:p>
    <w:p>
      <w:r>
        <w:rPr>
          <w:rFonts w:ascii="Calibri" w:hAnsi="Calibri"/>
        </w:rPr>
        <w:t>A last limit. This chapter will not tell you what your RPM will be. Nobody can before the channel earns. It will tell you what the number means and which parts of it you can move.</w:t>
      </w:r>
    </w:p>
    <w:p>
      <w:r>
        <w:rPr>
          <w:rFonts w:ascii="Calibri" w:hAnsi="Calibri"/>
          <w:i/>
        </w:rPr>
        <w:t xml:space="preserve">Sources: Ad formats, mid-rolls, and Watch While ads are from </w:t>
      </w:r>
      <w:hyperlink r:id="rId127">
        <w:r>
          <w:rPr>
            <w:rStyle w:val="Hyperlink"/>
            <w:sz w:val="22"/>
            <w:rFonts w:ascii="Calibri" w:hAnsi="Calibri"/>
          </w:rPr>
          <w:t xml:space="preserve">YouTube’s ad formats page</w:t>
        </w:r>
      </w:hyperlink>
      <w:r>
        <w:rPr>
          <w:rFonts w:ascii="Calibri" w:hAnsi="Calibri"/>
          <w:i/>
        </w:rPr>
        <w:t xml:space="preserve"> and </w:t>
      </w:r>
      <w:hyperlink r:id="rId80">
        <w:r>
          <w:rPr>
            <w:rStyle w:val="Hyperlink"/>
            <w:sz w:val="22"/>
            <w:rFonts w:ascii="Calibri" w:hAnsi="Calibri"/>
          </w:rPr>
          <w:t xml:space="preserve">mid-roll page</w:t>
        </w:r>
      </w:hyperlink>
      <w:r>
        <w:rPr>
          <w:rFonts w:ascii="Calibri" w:hAnsi="Calibri"/>
          <w:i/>
        </w:rPr>
        <w:t xml:space="preserve">. The rights statement and modules are from </w:t>
      </w:r>
      <w:hyperlink r:id="rId16">
        <w:r>
          <w:rPr>
            <w:rStyle w:val="Hyperlink"/>
            <w:sz w:val="22"/>
            <w:rFonts w:ascii="Calibri" w:hAnsi="Calibri"/>
          </w:rPr>
          <w:t xml:space="preserve">YouTube’s monetization overview</w:t>
        </w:r>
      </w:hyperlink>
      <w:r>
        <w:rPr>
          <w:rFonts w:ascii="Calibri" w:hAnsi="Calibri"/>
          <w:i/>
        </w:rPr>
        <w:t xml:space="preserve">. CPM, playback-based CPM, RPM, why they differ, and why CPM changes are from </w:t>
      </w:r>
      <w:hyperlink r:id="rId17">
        <w:r>
          <w:rPr>
            <w:rStyle w:val="Hyperlink"/>
            <w:sz w:val="22"/>
            <w:rFonts w:ascii="Calibri" w:hAnsi="Calibri"/>
          </w:rPr>
          <w:t xml:space="preserve">YouTube’s ad revenue analytics page</w:t>
        </w:r>
      </w:hyperlink>
      <w:r>
        <w:rPr>
          <w:rFonts w:ascii="Calibri" w:hAnsi="Calibri"/>
          <w:i/>
        </w:rPr>
        <w:t xml:space="preserve">. The 55% long-form share is from YouTube’s </w:t>
      </w:r>
      <w:hyperlink r:id="rId129">
        <w:r>
          <w:rPr>
            <w:rStyle w:val="Hyperlink"/>
            <w:sz w:val="22"/>
            <w:rFonts w:ascii="Calibri" w:hAnsi="Calibri"/>
          </w:rPr>
          <w:t xml:space="preserve">partner earnings overview</w:t>
        </w:r>
      </w:hyperlink>
      <w:r>
        <w:rPr>
          <w:rFonts w:ascii="Calibri" w:hAnsi="Calibri"/>
          <w:i/>
        </w:rPr>
        <w:t xml:space="preserve">. The Premium and Premium Lite pools and the 2027 Shorts floor are from the </w:t>
      </w:r>
      <w:hyperlink r:id="rId101">
        <w:r>
          <w:rPr>
            <w:rStyle w:val="Hyperlink"/>
            <w:sz w:val="22"/>
            <w:rFonts w:ascii="Calibri" w:hAnsi="Calibri"/>
          </w:rPr>
          <w:t xml:space="preserve">YouTube blog, 10 August 2026</w:t>
        </w:r>
      </w:hyperlink>
      <w:r>
        <w:rPr>
          <w:rFonts w:ascii="Calibri" w:hAnsi="Calibri"/>
          <w:i/>
        </w:rPr>
        <w:t xml:space="preserve">. The Shorts Creator Pool, its example, the module date, ineligible views, and targeted Shorts ads are from </w:t>
      </w:r>
      <w:hyperlink r:id="rId128">
        <w:r>
          <w:rPr>
            <w:rStyle w:val="Hyperlink"/>
            <w:sz w:val="22"/>
            <w:rFonts w:ascii="Calibri" w:hAnsi="Calibri"/>
          </w:rPr>
          <w:t xml:space="preserve">YouTube’s Shorts monetization policies</w:t>
        </w:r>
      </w:hyperlink>
      <w:r>
        <w:rPr>
          <w:rFonts w:ascii="Calibri" w:hAnsi="Calibri"/>
          <w:i/>
        </w:rPr>
        <w:t>. The worked example is invented arithmetic. Checked October 2026. Not tax advice.</w:t>
      </w:r>
    </w:p>
    <w:p>
      <w:pPr>
        <w:sectPr>
          <w:headerReference w:type="default" r:id="rId125"/>
          <w:footerReference w:type="default" r:id="rId126"/>
          <w:pgSz w:w="10080" w:h="14400"/>
          <w:pgMar w:top="1008" w:right="1008" w:bottom="1008" w:left="1008" w:header="504" w:footer="504" w:gutter="0"/>
          <w:cols w:space="720"/>
          <w:titlePg/>
          <w:docGrid w:linePitch="360"/>
        </w:sectPr>
      </w:pPr>
    </w:p>
    <w:p>
      <w:bookmarkStart w:id="99" w:name="toc98"/>
      <w:pPr>
        <w:pStyle w:val="Heading1"/>
      </w:pPr>
      <w:r>
        <w:t>12 Money From the People Who Watch</w:t>
      </w:r>
      <w:bookmarkEnd w:id="99"/>
    </w:p>
    <w:p>
      <w:r>
        <w:rPr>
          <w:rFonts w:ascii="Calibri" w:hAnsi="Calibri"/>
          <w:i/>
        </w:rPr>
        <w:t>Memberships, Super Chat, Super Stickers, and Super Thanks are viewers paying the channel directly. They open earlier than ads, and they reward the channel’s regulars, not its reach.</w:t>
      </w:r>
    </w:p>
    <w:p>
      <w:r>
        <w:rPr>
          <w:rFonts w:ascii="Calibri" w:hAnsi="Calibri"/>
        </w:rPr>
        <w:t>Ad revenue scales with views. Fan funding scales with something else: how many viewers care enough to pay a few dollars a month, or a few dollars once, because the channel matters to them. A channel with modest views and a loyal core can earn more from its fans than from its ads. And in countries with the expanded program, fan funding opens at 500 subscribers, half the ad gate’s subscriber count and well short of its hours.</w:t>
      </w:r>
    </w:p>
    <w:p>
      <w:r>
        <w:rPr>
          <w:rFonts w:ascii="Calibri" w:hAnsi="Calibri"/>
        </w:rPr>
        <w:t>This chapter covers the four features YouTube groups as fan funding, what each one pays, and the rules that switch them off.</w:t>
      </w:r>
    </w:p>
    <w:p>
      <w:bookmarkStart w:id="100" w:name="toc99"/>
      <w:pPr>
        <w:pStyle w:val="Heading2"/>
      </w:pPr>
      <w:r>
        <w:t>I. What all four share</w:t>
      </w:r>
      <w:bookmarkEnd w:id="100"/>
    </w:p>
    <w:p>
      <w:hyperlink r:id="rId132">
        <w:r>
          <w:rPr>
            <w:rStyle w:val="Hyperlink"/>
            <w:sz w:val="22"/>
            <w:rFonts w:ascii="Calibri" w:hAnsi="Calibri"/>
          </w:rPr>
          <w:t xml:space="preserve">YouTube’s Commerce Products monetization policies</w:t>
        </w:r>
      </w:hyperlink>
      <w:r>
        <w:rPr>
          <w:rFonts w:ascii="Calibri" w:hAnsi="Calibri"/>
        </w:rPr>
        <w:t xml:space="preserve"> set the minimum for every fan-funding feature:</w:t>
      </w:r>
    </w:p>
    <w:p>
      <w:pPr>
        <w:pStyle w:val="ListBullet"/>
      </w:pPr>
      <w:r>
        <w:rPr>
          <w:rFonts w:ascii="Calibri" w:hAnsi="Calibri"/>
        </w:rPr>
        <w:t>the channel is in the Partner Program, at either gate;</w:t>
      </w:r>
    </w:p>
    <w:p>
      <w:pPr>
        <w:pStyle w:val="ListBullet"/>
      </w:pPr>
      <w:r>
        <w:rPr>
          <w:rFonts w:ascii="Calibri" w:hAnsi="Calibri"/>
        </w:rPr>
        <w:t>you are at least 18;</w:t>
      </w:r>
    </w:p>
    <w:p>
      <w:pPr>
        <w:pStyle w:val="ListBullet"/>
      </w:pPr>
      <w:r>
        <w:rPr>
          <w:rFonts w:ascii="Calibri" w:hAnsi="Calibri"/>
        </w:rPr>
        <w:t>you live where that particular feature is available; and</w:t>
      </w:r>
    </w:p>
    <w:p>
      <w:pPr>
        <w:pStyle w:val="ListBullet"/>
      </w:pPr>
      <w:r>
        <w:rPr>
          <w:rFonts w:ascii="Calibri" w:hAnsi="Calibri"/>
        </w:rPr>
        <w:t>you have accepted the Commerce Product Module in Studio’s Earn tab.</w:t>
      </w:r>
    </w:p>
    <w:p>
      <w:r>
        <w:rPr>
          <w:rFonts w:ascii="Calibri" w:hAnsi="Calibri"/>
        </w:rPr>
        <w:t>Each feature then adds its own rules, below. All four share one more thing: YouTube’s help pages give creators 70% of the revenue Google recognizes, after local sales tax and app-store fees on iOS, with YouTube currently covering transaction costs such as card fees. A channel in a network may receive less if the network takes a share.</w:t>
      </w:r>
    </w:p>
    <w:p>
      <w:r>
        <w:rPr>
          <w:rFonts w:ascii="Calibri" w:hAnsi="Calibri"/>
        </w:rPr>
        <w:t>The Super Chat page adds a line worth reading twice: Super Chat and Super Stickers are not crowdfunding or donation tools, and money from them may be treated differently under the laws that apply to you. Fan funding is income. Keep it on the money sheet in chapter 15, and ask about tax where you live.</w:t>
      </w:r>
    </w:p>
    <w:p>
      <w:bookmarkStart w:id="101" w:name="toc100"/>
      <w:pPr>
        <w:pStyle w:val="Heading2"/>
      </w:pPr>
      <w:r>
        <w:t>II. Channel memberships</w:t>
      </w:r>
      <w:bookmarkEnd w:id="101"/>
    </w:p>
    <w:p>
      <w:r>
        <w:rPr>
          <w:rFonts w:ascii="Calibri" w:hAnsi="Calibri"/>
        </w:rPr>
        <w:t xml:space="preserve">A membership is a monthly payment from a viewer in return for perks you choose. </w:t>
      </w:r>
      <w:hyperlink r:id="rId133">
        <w:r>
          <w:rPr>
            <w:rStyle w:val="Hyperlink"/>
            <w:sz w:val="22"/>
            <w:rFonts w:ascii="Calibri" w:hAnsi="Calibri"/>
          </w:rPr>
          <w:t xml:space="preserve">YouTube’s memberships page</w:t>
        </w:r>
      </w:hyperlink>
      <w:r>
        <w:rPr>
          <w:rFonts w:ascii="Calibri" w:hAnsi="Calibri"/>
        </w:rPr>
        <w:t xml:space="preserve"> adds three conditions to the minimum: the channel is not set as made for kids and does not have a significant number of made-for-kids videos; the channel does not have a significant number of ineligible videos, which includes videos with music claims; and you live in one of the listed locations.</w:t>
      </w:r>
    </w:p>
    <w:p>
      <w:r>
        <w:rPr>
          <w:rFonts w:ascii="Calibri" w:hAnsi="Calibri"/>
        </w:rPr>
        <w:t xml:space="preserve">The structure, from </w:t>
      </w:r>
      <w:hyperlink r:id="rId134">
        <w:r>
          <w:rPr>
            <w:rStyle w:val="Hyperlink"/>
            <w:sz w:val="22"/>
            <w:rFonts w:ascii="Calibri" w:hAnsi="Calibri"/>
          </w:rPr>
          <w:t xml:space="preserve">YouTube’s levels page</w:t>
        </w:r>
      </w:hyperlink>
      <w:r>
        <w:rPr>
          <w:rFonts w:ascii="Calibri" w:hAnsi="Calibri"/>
        </w:rPr>
        <w:t>:</w:t>
      </w:r>
    </w:p>
    <w:p>
      <w:pPr>
        <w:pStyle w:val="ListBullet"/>
      </w:pPr>
      <w:r>
        <w:rPr>
          <w:rFonts w:ascii="Calibri" w:hAnsi="Calibri"/>
        </w:rPr>
        <w:t>Up to six levels, each with its own price and one to five perks.</w:t>
      </w:r>
    </w:p>
    <w:p>
      <w:pPr>
        <w:pStyle w:val="ListBullet"/>
      </w:pPr>
      <w:r>
        <w:rPr>
          <w:rFonts w:ascii="Calibri" w:hAnsi="Calibri"/>
        </w:rPr>
        <w:t>Higher levels automatically include the perks of the levels below.</w:t>
      </w:r>
    </w:p>
    <w:p>
      <w:pPr>
        <w:pStyle w:val="ListBullet"/>
      </w:pPr>
      <w:r>
        <w:rPr>
          <w:rFonts w:ascii="Calibri" w:hAnsi="Calibri"/>
        </w:rPr>
        <w:t xml:space="preserve">Prices come from a fixed list for each country. </w:t>
      </w:r>
      <w:hyperlink r:id="rId135">
        <w:r>
          <w:rPr>
            <w:rStyle w:val="Hyperlink"/>
            <w:sz w:val="22"/>
            <w:rFonts w:ascii="Calibri" w:hAnsi="Calibri"/>
          </w:rPr>
          <w:t xml:space="preserve">In the United States</w:t>
        </w:r>
      </w:hyperlink>
      <w:r>
        <w:rPr>
          <w:rFonts w:ascii="Calibri" w:hAnsi="Calibri"/>
        </w:rPr>
        <w:t xml:space="preserve"> the list runs from $0.99 to $499.99 a month.</w:t>
      </w:r>
    </w:p>
    <w:p>
      <w:pPr>
        <w:pStyle w:val="ListBullet"/>
      </w:pPr>
      <w:r>
        <w:rPr>
          <w:rFonts w:ascii="Calibri" w:hAnsi="Calibri"/>
        </w:rPr>
        <w:t>YouTube’s creator guidance recommends starting with two or three levels and setting the lowest above the lowest price point. Its own question is the right one: would $2.99 attract twice as many members as $5.99? If not, $5.99 earns more.</w:t>
      </w:r>
    </w:p>
    <w:p>
      <w:r>
        <w:rPr>
          <w:rFonts w:ascii="Calibri" w:hAnsi="Calibri"/>
        </w:rPr>
        <w:t>Perks are where memberships succeed or fail, and some are not allowed. The memberships page bars downloads of content that is available on YouTube, including music; in-person one-to-one meetings; anything given to some members at random, such as contests, lotteries, or sweepstakes; and perks aimed at children or encouraging children to ask a parent to join.</w:t>
      </w:r>
    </w:p>
    <w:p>
      <w:r>
        <w:rPr>
          <w:rFonts w:ascii="Calibri" w:hAnsi="Calibri"/>
        </w:rPr>
        <w:t>What works is what a regular already wants more of: badges and emoji that mark them as a regular, members-only posts, early access to the next video, a members-only live stream where you answer their questions, and a members-only video that goes deeper than the public one. A perk should cost you a little time each month, not a second channel’s worth.</w:t>
      </w:r>
    </w:p>
    <w:p>
      <w:r>
        <w:rPr>
          <w:rFonts w:ascii="Calibri" w:hAnsi="Calibri"/>
        </w:rPr>
        <w:t>One rule protects your members from your mistakes. If the channel falls out of the policies, loses monetization, or is set as made for kids, memberships enter paused mode: perks stop, billing pauses, and the Join button disappears. After 120 days in paused mode, the program ends, members are refunded their last payment, and the refunds come out of your share. A strike you could have avoided is also a membership program you could lose.</w:t>
      </w:r>
    </w:p>
    <w:p>
      <w:bookmarkStart w:id="102" w:name="toc101"/>
      <w:pPr>
        <w:pStyle w:val="Heading2"/>
      </w:pPr>
      <w:r>
        <w:t>III. Super Chat and Super Stickers</w:t>
      </w:r>
      <w:bookmarkEnd w:id="102"/>
    </w:p>
    <w:p>
      <w:r>
        <w:rPr>
          <w:rFonts w:ascii="Calibri" w:hAnsi="Calibri"/>
        </w:rPr>
        <w:t xml:space="preserve">These two belong to live: live streams and premieres with live chat turned on. A viewer pays to highlight a message in the chat, or to send an animated sticker. </w:t>
      </w:r>
      <w:hyperlink r:id="rId136">
        <w:r>
          <w:rPr>
            <w:rStyle w:val="Hyperlink"/>
            <w:sz w:val="22"/>
            <w:rFonts w:ascii="Calibri" w:hAnsi="Calibri"/>
          </w:rPr>
          <w:t xml:space="preserve">YouTube’s Super Chat page</w:t>
        </w:r>
      </w:hyperlink>
      <w:r>
        <w:rPr>
          <w:rFonts w:ascii="Calibri" w:hAnsi="Calibri"/>
        </w:rPr>
        <w:t xml:space="preserve"> says they are available automatically on eligible streams and premieres once you have switched them on, and that live chat is on by default.</w:t>
      </w:r>
    </w:p>
    <w:p>
      <w:hyperlink r:id="rId137">
        <w:r>
          <w:rPr>
            <w:rStyle w:val="Hyperlink"/>
            <w:sz w:val="22"/>
            <w:rFonts w:ascii="Calibri" w:hAnsi="Calibri"/>
          </w:rPr>
          <w:t xml:space="preserve">YouTube’s Super Chat eligibility page</w:t>
        </w:r>
      </w:hyperlink>
      <w:r>
        <w:rPr>
          <w:rFonts w:ascii="Calibri" w:hAnsi="Calibri"/>
        </w:rPr>
        <w:t xml:space="preserve"> lists where they do not work: age-restricted, unlisted, private, and made-for-kids videos, and videos with YouTube Giving fundraisers.</w:t>
      </w:r>
    </w:p>
    <w:p>
      <w:r>
        <w:rPr>
          <w:rFonts w:ascii="Calibri" w:hAnsi="Calibri"/>
        </w:rPr>
        <w:t>Moderate Super Chats the way you moderate any chat. YouTube says a Super Chat removed for breaking its policies has YouTube’s portion donated to charity.</w:t>
      </w:r>
    </w:p>
    <w:p>
      <w:r>
        <w:rPr>
          <w:rFonts w:ascii="Calibri" w:hAnsi="Calibri"/>
        </w:rPr>
        <w:t>What makes viewers use them is creator consensus, not a published finding, but the consensus is consistent: a live stream with a reason to talk. Answer questions from the deep dive. Read the Super Chats aloud and answer them properly, not with a list of names. Thank people without turning the stream into an auction. A viewer pays to be heard. Hear them.</w:t>
      </w:r>
    </w:p>
    <w:p>
      <w:r>
        <w:rPr>
          <w:rFonts w:ascii="Calibri" w:hAnsi="Calibri"/>
        </w:rPr>
        <w:t>Chapter 8 suggested premieres and live streams before the gate, partly to rehearse this room. If nobody comes to your streams at 300 subscribers, Super Chat will not change that at 500.</w:t>
      </w:r>
    </w:p>
    <w:p>
      <w:bookmarkStart w:id="103" w:name="toc102"/>
      <w:pPr>
        <w:pStyle w:val="Heading2"/>
      </w:pPr>
      <w:r>
        <w:t>IV. Super Thanks</w:t>
      </w:r>
      <w:bookmarkEnd w:id="103"/>
    </w:p>
    <w:p>
      <w:r>
        <w:rPr>
          <w:rFonts w:ascii="Calibri" w:hAnsi="Calibri"/>
        </w:rPr>
        <w:t xml:space="preserve">Super Thanks is the one fan-funding feature that does not need you live. A viewer buys a one-time animation on a long-form video or a Short and gets a highlighted comment in the comments section. </w:t>
      </w:r>
      <w:hyperlink r:id="rId138">
        <w:r>
          <w:rPr>
            <w:rStyle w:val="Hyperlink"/>
            <w:sz w:val="22"/>
            <w:rFonts w:ascii="Calibri" w:hAnsi="Calibri"/>
          </w:rPr>
          <w:t xml:space="preserve">YouTube’s Super Thanks eligibility page</w:t>
        </w:r>
      </w:hyperlink>
      <w:r>
        <w:rPr>
          <w:rFonts w:ascii="Calibri" w:hAnsi="Calibri"/>
        </w:rPr>
        <w:t xml:space="preserve"> says it is offered at several price points, and that once you switch it on it appears on all your eligible past and future videos.</w:t>
      </w:r>
    </w:p>
    <w:p>
      <w:r>
        <w:rPr>
          <w:rFonts w:ascii="Calibri" w:hAnsi="Calibri"/>
        </w:rPr>
        <w:t>It is not available on age-restricted, unlisted, private, or made-for-kids videos; on videos with copyright claims or YouTube Giving fundraisers; on live streams or premieres while live, though the archived video can carry it afterwards; or on videos with comments turned off. The channel must not be set as made for kids or have a significant number of made-for-kids or ineligible videos.</w:t>
      </w:r>
    </w:p>
    <w:p>
      <w:r>
        <w:rPr>
          <w:rFonts w:ascii="Calibri" w:hAnsi="Calibri"/>
        </w:rPr>
        <w:t>The copyright-claims line connects back to chapter 3. A claimed music bed costs that video its Super Thanks as well as its ads. One more reason to build the deep dive on audio you can document.</w:t>
      </w:r>
    </w:p>
    <w:p>
      <w:r>
        <w:rPr>
          <w:rFonts w:ascii="Calibri" w:hAnsi="Calibri"/>
        </w:rPr>
        <w:t xml:space="preserve">YouTube’s </w:t>
      </w:r>
      <w:hyperlink r:id="rId139">
        <w:r>
          <w:rPr>
            <w:rStyle w:val="Hyperlink"/>
            <w:sz w:val="22"/>
            <w:rFonts w:ascii="Calibri" w:hAnsi="Calibri"/>
          </w:rPr>
          <w:t xml:space="preserve">Super Thanks tips page</w:t>
        </w:r>
      </w:hyperlink>
      <w:r>
        <w:rPr>
          <w:rFonts w:ascii="Calibri" w:hAnsi="Calibri"/>
        </w:rPr>
        <w:t xml:space="preserve"> suggests replying to each Super Thanks comment, and telling viewers what the money pays for — editing, a new microphone, more videos. Both are honest asks. A viewer who sees their comment answered is the viewer who comes back.</w:t>
      </w:r>
    </w:p>
    <w:p>
      <w:bookmarkStart w:id="104" w:name="toc103"/>
      <w:pPr>
        <w:pStyle w:val="Heading2"/>
      </w:pPr>
      <w:r>
        <w:t>V. Asking without begging</w:t>
      </w:r>
      <w:bookmarkEnd w:id="104"/>
    </w:p>
    <w:p>
      <w:r>
        <w:rPr>
          <w:rFonts w:ascii="Calibri" w:hAnsi="Calibri"/>
        </w:rPr>
        <w:t>Fan funding asks something different of the channel from ads. Ads need viewers. Fans need a relationship. Three rules keep the asking honest.</w:t>
      </w:r>
    </w:p>
    <w:p>
      <w:pPr>
        <w:pStyle w:val="ListBullet"/>
      </w:pPr>
      <w:r>
        <w:rPr>
          <w:rFonts w:ascii="Calibri" w:hAnsi="Calibri"/>
          <w:b/>
        </w:rPr>
        <w:t>One ask, in its place.</w:t>
      </w:r>
      <w:r>
        <w:rPr>
          <w:rFonts w:ascii="Calibri" w:hAnsi="Calibri"/>
        </w:rPr>
        <w:t xml:space="preserve"> The end of a video already has one ask in chapter 4: subscribe, with a reason. A membership mention belongs in its own place — a pinned comment, a post, a line in a live stream — not stacked on top of the subscribe line.</w:t>
      </w:r>
    </w:p>
    <w:p>
      <w:pPr>
        <w:pStyle w:val="ListBullet"/>
      </w:pPr>
      <w:r>
        <w:rPr>
          <w:rFonts w:ascii="Calibri" w:hAnsi="Calibri"/>
          <w:b/>
        </w:rPr>
        <w:t>Say what the money does.</w:t>
      </w:r>
      <w:r>
        <w:rPr>
          <w:rFonts w:ascii="Calibri" w:hAnsi="Calibri"/>
        </w:rPr>
        <w:t xml:space="preserve"> “Members get the Thursday stream and the long version of every deep dive” is a reason. “Please support the channel” is a request with nothing in it.</w:t>
      </w:r>
    </w:p>
    <w:p>
      <w:pPr>
        <w:pStyle w:val="ListBullet"/>
      </w:pPr>
      <w:r>
        <w:rPr>
          <w:rFonts w:ascii="Calibri" w:hAnsi="Calibri"/>
          <w:b/>
        </w:rPr>
        <w:t>Never trade the public channel for the paid one.</w:t>
      </w:r>
      <w:r>
        <w:rPr>
          <w:rFonts w:ascii="Calibri" w:hAnsi="Calibri"/>
        </w:rPr>
        <w:t xml:space="preserve"> If the public deep dive gets thinner so the members’ version looks better, the public channel stops growing, and so does the pool of future members. The free videos are what the members are paying to keep coming.</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Fan funding needs the Partner Program, age 18, and the Commerce Product Module, and pays 70% after taxes and fees. Memberships are monthly, with allowed and banned perks. Super Chat and Super Stickers are for live streams and premieres. Super Thanks works on long videos and Shorts, but not on claimed ones.</w:t>
            </w:r>
          </w:p>
        </w:tc>
      </w:tr>
    </w:tbl>
    <w:p/>
    <w:p>
      <w:bookmarkStart w:id="105" w:name="toc104"/>
      <w:pPr>
        <w:pStyle w:val="Heading2"/>
      </w:pPr>
      <w:r>
        <w:t>VI. Claims that do not survive the fan-funding pages</w:t>
      </w:r>
      <w:bookmarkEnd w:id="105"/>
    </w:p>
    <w:p>
      <w:pPr>
        <w:pStyle w:val="ListBullet"/>
      </w:pPr>
      <w:r>
        <w:rPr>
          <w:rFonts w:ascii="Calibri" w:hAnsi="Calibri"/>
        </w:rPr>
        <w:t>That fan funding needs the full ad gate. In countries with the expanded program it opens at 500 subscribers, three uploads in 90 days, and 3,000 hours or 3 million Shorts views.</w:t>
      </w:r>
    </w:p>
    <w:p>
      <w:pPr>
        <w:pStyle w:val="ListBullet"/>
      </w:pPr>
      <w:r>
        <w:rPr>
          <w:rFonts w:ascii="Calibri" w:hAnsi="Calibri"/>
        </w:rPr>
        <w:t>That a membership perk can be anything. Downloads of YouTube content, in-person one-to-one meetings, and random prizes are banned.</w:t>
      </w:r>
    </w:p>
    <w:p>
      <w:pPr>
        <w:pStyle w:val="ListBullet"/>
      </w:pPr>
      <w:r>
        <w:rPr>
          <w:rFonts w:ascii="Calibri" w:hAnsi="Calibri"/>
        </w:rPr>
        <w:t>That Super Chat is a donation. YouTube says it is not a crowdfunding or donation tool, and the money may be treated differently under your local law.</w:t>
      </w:r>
    </w:p>
    <w:p>
      <w:pPr>
        <w:pStyle w:val="ListBullet"/>
      </w:pPr>
      <w:r>
        <w:rPr>
          <w:rFonts w:ascii="Calibri" w:hAnsi="Calibri"/>
        </w:rPr>
        <w:t>That Super Thanks works on every video. Not on claimed videos, not while live, not with comments off, not on made-for-kids videos.</w:t>
      </w:r>
    </w:p>
    <w:p>
      <w:pPr>
        <w:pStyle w:val="ListBullet"/>
      </w:pPr>
      <w:r>
        <w:rPr>
          <w:rFonts w:ascii="Calibri" w:hAnsi="Calibri"/>
        </w:rPr>
        <w:t>That the cheapest membership level earns most. YouTube’s own guidance is to price above the lowest point and ask whether a lower price really doubles the members.</w:t>
      </w:r>
    </w:p>
    <w:p>
      <w:pPr>
        <w:pStyle w:val="ListBullet"/>
      </w:pPr>
      <w:r>
        <w:rPr>
          <w:rFonts w:ascii="Calibri" w:hAnsi="Calibri"/>
        </w:rPr>
        <w:t>That a paused membership program waits forever. After 120 days it ends, and refunds come out of your share.</w:t>
      </w:r>
    </w:p>
    <w:p>
      <w:r>
        <w:rPr>
          <w:rFonts w:ascii="Calibri" w:hAnsi="Calibri"/>
        </w:rPr>
        <w:t>A last limit. This chapter will not make viewers care about the channel. It will make sure that when they do, the features are switched on, the perks are allowed, and the money is not lost to a rule you did not read.</w:t>
      </w:r>
    </w:p>
    <w:p>
      <w:r>
        <w:rPr>
          <w:rFonts w:ascii="Calibri" w:hAnsi="Calibri"/>
          <w:i/>
        </w:rPr>
        <w:t xml:space="preserve">Sources: Minimum requirements and the four features are from </w:t>
      </w:r>
      <w:hyperlink r:id="rId132">
        <w:r>
          <w:rPr>
            <w:rStyle w:val="Hyperlink"/>
            <w:sz w:val="22"/>
            <w:rFonts w:ascii="Calibri" w:hAnsi="Calibri"/>
          </w:rPr>
          <w:t xml:space="preserve">YouTube’s Commerce Products monetization policies</w:t>
        </w:r>
      </w:hyperlink>
      <w:r>
        <w:rPr>
          <w:rFonts w:ascii="Calibri" w:hAnsi="Calibri"/>
          <w:i/>
        </w:rPr>
        <w:t xml:space="preserve">. Membership eligibility, banned perks, and paused mode are from </w:t>
      </w:r>
      <w:hyperlink r:id="rId133">
        <w:r>
          <w:rPr>
            <w:rStyle w:val="Hyperlink"/>
            <w:sz w:val="22"/>
            <w:rFonts w:ascii="Calibri" w:hAnsi="Calibri"/>
          </w:rPr>
          <w:t xml:space="preserve">YouTube’s memberships page</w:t>
        </w:r>
      </w:hyperlink>
      <w:r>
        <w:rPr>
          <w:rFonts w:ascii="Calibri" w:hAnsi="Calibri"/>
          <w:i/>
        </w:rPr>
        <w:t xml:space="preserve">; levels and perks from </w:t>
      </w:r>
      <w:hyperlink r:id="rId134">
        <w:r>
          <w:rPr>
            <w:rStyle w:val="Hyperlink"/>
            <w:sz w:val="22"/>
            <w:rFonts w:ascii="Calibri" w:hAnsi="Calibri"/>
          </w:rPr>
          <w:t xml:space="preserve">the levels page</w:t>
        </w:r>
      </w:hyperlink>
      <w:r>
        <w:rPr>
          <w:rFonts w:ascii="Calibri" w:hAnsi="Calibri"/>
          <w:i/>
        </w:rPr>
        <w:t xml:space="preserve">; US prices from </w:t>
      </w:r>
      <w:hyperlink r:id="rId135">
        <w:r>
          <w:rPr>
            <w:rStyle w:val="Hyperlink"/>
            <w:sz w:val="22"/>
            <w:rFonts w:ascii="Calibri" w:hAnsi="Calibri"/>
          </w:rPr>
          <w:t xml:space="preserve">the US pricing page</w:t>
        </w:r>
      </w:hyperlink>
      <w:r>
        <w:rPr>
          <w:rFonts w:ascii="Calibri" w:hAnsi="Calibri"/>
          <w:i/>
        </w:rPr>
        <w:t xml:space="preserve">; the 70% share from </w:t>
      </w:r>
      <w:hyperlink r:id="rId140">
        <w:r>
          <w:rPr>
            <w:rStyle w:val="Hyperlink"/>
            <w:sz w:val="22"/>
            <w:rFonts w:ascii="Calibri" w:hAnsi="Calibri"/>
          </w:rPr>
          <w:t xml:space="preserve">the memberships analytics page</w:t>
        </w:r>
      </w:hyperlink>
      <w:r>
        <w:rPr>
          <w:rFonts w:ascii="Calibri" w:hAnsi="Calibri"/>
          <w:i/>
        </w:rPr>
        <w:t xml:space="preserve"> and the pricing guidance from </w:t>
      </w:r>
      <w:hyperlink r:id="rId141">
        <w:r>
          <w:rPr>
            <w:rStyle w:val="Hyperlink"/>
            <w:sz w:val="22"/>
            <w:rFonts w:ascii="Calibri" w:hAnsi="Calibri"/>
          </w:rPr>
          <w:t xml:space="preserve">YouTube’s memberships page for creators</w:t>
        </w:r>
      </w:hyperlink>
      <w:r>
        <w:rPr>
          <w:rFonts w:ascii="Calibri" w:hAnsi="Calibri"/>
          <w:i/>
        </w:rPr>
        <w:t xml:space="preserve">. Super Chat and Super Stickers rules and the 70% share are from </w:t>
      </w:r>
      <w:hyperlink r:id="rId136">
        <w:r>
          <w:rPr>
            <w:rStyle w:val="Hyperlink"/>
            <w:sz w:val="22"/>
            <w:rFonts w:ascii="Calibri" w:hAnsi="Calibri"/>
          </w:rPr>
          <w:t xml:space="preserve">YouTube’s Super Chat page</w:t>
        </w:r>
      </w:hyperlink>
      <w:r>
        <w:rPr>
          <w:rFonts w:ascii="Calibri" w:hAnsi="Calibri"/>
          <w:i/>
        </w:rPr>
        <w:t xml:space="preserve"> and </w:t>
      </w:r>
      <w:hyperlink r:id="rId137">
        <w:r>
          <w:rPr>
            <w:rStyle w:val="Hyperlink"/>
            <w:sz w:val="22"/>
            <w:rFonts w:ascii="Calibri" w:hAnsi="Calibri"/>
          </w:rPr>
          <w:t xml:space="preserve">eligibility page</w:t>
        </w:r>
      </w:hyperlink>
      <w:r>
        <w:rPr>
          <w:rFonts w:ascii="Calibri" w:hAnsi="Calibri"/>
          <w:i/>
        </w:rPr>
        <w:t xml:space="preserve">. Super Thanks rules and its 70% share are from </w:t>
      </w:r>
      <w:hyperlink r:id="rId138">
        <w:r>
          <w:rPr>
            <w:rStyle w:val="Hyperlink"/>
            <w:sz w:val="22"/>
            <w:rFonts w:ascii="Calibri" w:hAnsi="Calibri"/>
          </w:rPr>
          <w:t xml:space="preserve">YouTube’s Super Thanks eligibility page</w:t>
        </w:r>
      </w:hyperlink>
      <w:r>
        <w:rPr>
          <w:rFonts w:ascii="Calibri" w:hAnsi="Calibri"/>
          <w:i/>
        </w:rPr>
        <w:t xml:space="preserve"> and </w:t>
      </w:r>
      <w:hyperlink r:id="rId142">
        <w:r>
          <w:rPr>
            <w:rStyle w:val="Hyperlink"/>
            <w:sz w:val="22"/>
            <w:rFonts w:ascii="Calibri" w:hAnsi="Calibri"/>
          </w:rPr>
          <w:t xml:space="preserve">management page</w:t>
        </w:r>
      </w:hyperlink>
      <w:r>
        <w:rPr>
          <w:rFonts w:ascii="Calibri" w:hAnsi="Calibri"/>
          <w:i/>
        </w:rPr>
        <w:t xml:space="preserve">; the tips from </w:t>
      </w:r>
      <w:hyperlink r:id="rId139">
        <w:r>
          <w:rPr>
            <w:rStyle w:val="Hyperlink"/>
            <w:sz w:val="22"/>
            <w:rFonts w:ascii="Calibri" w:hAnsi="Calibri"/>
          </w:rPr>
          <w:t xml:space="preserve">YouTube’s Super Thanks tips</w:t>
        </w:r>
      </w:hyperlink>
      <w:r>
        <w:rPr>
          <w:rFonts w:ascii="Calibri" w:hAnsi="Calibri"/>
          <w:i/>
        </w:rPr>
        <w:t>. Live-stream engagement advice is creator consensus. Checked October 2026. Not tax advice.</w:t>
      </w:r>
    </w:p>
    <w:p>
      <w:pPr>
        <w:sectPr>
          <w:headerReference w:type="default" r:id="rId130"/>
          <w:footerReference w:type="default" r:id="rId131"/>
          <w:pgSz w:w="10080" w:h="14400"/>
          <w:pgMar w:top="1008" w:right="1008" w:bottom="1008" w:left="1008" w:header="504" w:footer="504" w:gutter="0"/>
          <w:cols w:space="720"/>
          <w:titlePg/>
          <w:docGrid w:linePitch="360"/>
        </w:sectPr>
      </w:pPr>
    </w:p>
    <w:p>
      <w:bookmarkStart w:id="106" w:name="toc105"/>
      <w:pPr>
        <w:pStyle w:val="Heading1"/>
      </w:pPr>
      <w:r>
        <w:t>13 Sponsors and Affiliate Links</w:t>
      </w:r>
      <w:bookmarkEnd w:id="106"/>
    </w:p>
    <w:p>
      <w:r>
        <w:rPr>
          <w:rFonts w:ascii="Calibri" w:hAnsi="Calibri"/>
          <w:i/>
        </w:rPr>
        <w:t>Companies can pay the channel directly: a fee for one video, or a commission when a viewer buys something you recommended. Both are income from an audience you already earned, and both need a disclosure every time.</w:t>
      </w:r>
    </w:p>
    <w:p>
      <w:r>
        <w:rPr>
          <w:rFonts w:ascii="Calibri" w:hAnsi="Calibri"/>
        </w:rPr>
        <w:t>Ads and fan funding are paid through YouTube, on YouTube’s terms. The two streams in this chapter are paid by other companies, on terms you agree with them. That makes them the most flexible income a channel has, and the easiest to get wrong. A sponsor pays for your viewers’ trust. An affiliate program pays a commission on it. Spend that trust carelessly and every other stream in this book shrinks with it.</w:t>
      </w:r>
    </w:p>
    <w:p>
      <w:r>
        <w:rPr>
          <w:rFonts w:ascii="Calibri" w:hAnsi="Calibri"/>
        </w:rPr>
        <w:t>Neither stream is selling things of your own. You recommend a product someone else makes, or you carry a message someone else paid for, and you say so.</w:t>
      </w:r>
    </w:p>
    <w:p>
      <w:bookmarkStart w:id="107" w:name="toc106"/>
      <w:pPr>
        <w:pStyle w:val="Heading2"/>
      </w:pPr>
      <w:r>
        <w:t>I. What a sponsor is paying for</w:t>
      </w:r>
      <w:bookmarkEnd w:id="107"/>
    </w:p>
    <w:p>
      <w:r>
        <w:rPr>
          <w:rFonts w:ascii="Calibri" w:hAnsi="Calibri"/>
        </w:rPr>
        <w:t>A sponsorship, or brand deal, is one company paying you to feature its product in a video: a spoken segment, a demonstration, or a whole video built around it. The sponsor is not paying for views in general. It is paying for your particular viewers, the people chapter 1 named, hearing about its product from someone they already watch.</w:t>
      </w:r>
    </w:p>
    <w:p>
      <w:r>
        <w:rPr>
          <w:rFonts w:ascii="Calibri" w:hAnsi="Calibri"/>
        </w:rPr>
        <w:t>That is why a small channel with a precise viewer can be worth more to the right sponsor than a large channel with a vague one. It is also why the first sponsor usually arrives after the channel has a record: a sponsor will look at your recent videos, how many people watch each one, and who comments.</w:t>
      </w:r>
    </w:p>
    <w:p>
      <w:r>
        <w:rPr>
          <w:rFonts w:ascii="Calibri" w:hAnsi="Calibri"/>
        </w:rPr>
        <w:t>Prepare a one-page summary before anyone asks — creators call it a media kit. It is editorial practice, not a platform form:</w:t>
      </w:r>
    </w:p>
    <w:p>
      <w:pPr>
        <w:pStyle w:val="ListBullet"/>
      </w:pPr>
      <w:r>
        <w:rPr>
          <w:rFonts w:ascii="Calibri" w:hAnsi="Calibri"/>
        </w:rPr>
        <w:t>who the channel is for, in the viewer sentence from chapter 1;</w:t>
      </w:r>
    </w:p>
    <w:p>
      <w:pPr>
        <w:pStyle w:val="ListBullet"/>
      </w:pPr>
      <w:r>
        <w:rPr>
          <w:rFonts w:ascii="Calibri" w:hAnsi="Calibri"/>
        </w:rPr>
        <w:t>average views per long video over the last ninety days, and average view duration, from chapter 7;</w:t>
      </w:r>
    </w:p>
    <w:p>
      <w:pPr>
        <w:pStyle w:val="ListBullet"/>
      </w:pPr>
      <w:r>
        <w:rPr>
          <w:rFonts w:ascii="Calibri" w:hAnsi="Calibri"/>
        </w:rPr>
        <w:t>where the viewers are, by country, and their age range, from Studio’s audience reports;</w:t>
      </w:r>
    </w:p>
    <w:p>
      <w:pPr>
        <w:pStyle w:val="ListBullet"/>
      </w:pPr>
      <w:r>
        <w:rPr>
          <w:rFonts w:ascii="Calibri" w:hAnsi="Calibri"/>
        </w:rPr>
        <w:t>two or three videos that show the kind of segment you would make; and</w:t>
      </w:r>
    </w:p>
    <w:p>
      <w:pPr>
        <w:pStyle w:val="ListBullet"/>
      </w:pPr>
      <w:r>
        <w:rPr>
          <w:rFonts w:ascii="Calibri" w:hAnsi="Calibri"/>
        </w:rPr>
        <w:t>how to reach you, from the email address on the channel’s About section.</w:t>
      </w:r>
    </w:p>
    <w:p>
      <w:bookmarkStart w:id="108" w:name="toc107"/>
      <w:pPr>
        <w:pStyle w:val="Heading2"/>
      </w:pPr>
      <w:r>
        <w:t>II. YouTube Creator Partnerships</w:t>
      </w:r>
      <w:bookmarkEnd w:id="108"/>
    </w:p>
    <w:p>
      <w:r>
        <w:rPr>
          <w:rFonts w:ascii="Calibri" w:hAnsi="Calibri"/>
        </w:rPr>
        <w:t xml:space="preserve">YouTube runs its own matching tool between brands and creators. </w:t>
      </w:r>
      <w:hyperlink r:id="rId145">
        <w:r>
          <w:rPr>
            <w:rStyle w:val="Hyperlink"/>
            <w:sz w:val="22"/>
            <w:rFonts w:ascii="Calibri" w:hAnsi="Calibri"/>
          </w:rPr>
          <w:t xml:space="preserve">YouTube’s Creator Partnerships page</w:t>
        </w:r>
      </w:hyperlink>
      <w:r>
        <w:rPr>
          <w:rFonts w:ascii="Calibri" w:hAnsi="Calibri"/>
        </w:rPr>
        <w:t xml:space="preserve"> describes it as the successor to BrandConnect. To see the Creator Partnerships tab in Studio’s Earn area, you must be at least 18, in the Partner Program and eligible for ad revenue sharing, based in a supported country, and without active Community Guidelines strikes. Eligible creators see the tab automatically. YouTube’s ad revenue page notes that income from Creator Partnerships appears in YouTube’s revenue reporting, unlike a deal you agree directly with a brand.</w:t>
      </w:r>
    </w:p>
    <w:p>
      <w:r>
        <w:rPr>
          <w:rFonts w:ascii="Calibri" w:hAnsi="Calibri"/>
        </w:rPr>
        <w:t>You do not need the tool to take a sponsor. Brands also approach channels directly, and many deals are agreed by email. The tool is one more door, open after the ad gate.</w:t>
      </w:r>
    </w:p>
    <w:p>
      <w:bookmarkStart w:id="109" w:name="toc108"/>
      <w:pPr>
        <w:pStyle w:val="Heading2"/>
      </w:pPr>
      <w:r>
        <w:t>III. Price a deal you can explain</w:t>
      </w:r>
      <w:bookmarkEnd w:id="109"/>
    </w:p>
    <w:p>
      <w:r>
        <w:rPr>
          <w:rFonts w:ascii="Calibri" w:hAnsi="Calibri"/>
        </w:rPr>
        <w:t>There is no published rate card for sponsorships, and the numbers creators post online describe their own channels. Price from your own counts, the way chapter 11 reads RPM.</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Worked example. Invented numbers, to show a method, not a rate. A long video on your channel averages 12,000 views in its first ninety days. You decide a sponsored segment is worth $25 per thousand of those views to you, because it costs an extra day of scripting and filming and takes a minute of the viewer’s attention. 12 × $25 is $300 for one integrated segment. A whole video built around the product costs you more time and more of the viewer’s patience, so it is priced higher. The number is yours. The method — expected views times a rate you can defend — is what lets you say it without flinching and change it when the counts change.</w:t>
            </w:r>
          </w:p>
        </w:tc>
      </w:tr>
    </w:tbl>
    <w:p/>
    <w:p>
      <w:r>
        <w:rPr>
          <w:rFonts w:ascii="Calibri" w:hAnsi="Calibri"/>
        </w:rPr>
        <w:t>Before you agree, write down five terms. They are where first deals go wrong, and they are editorial practice, not legal advice:</w:t>
      </w:r>
    </w:p>
    <w:p>
      <w:pPr>
        <w:pStyle w:val="ListBullet"/>
      </w:pPr>
      <w:r>
        <w:rPr>
          <w:rFonts w:ascii="Calibri" w:hAnsi="Calibri"/>
          <w:b/>
        </w:rPr>
        <w:t>What you deliver.</w:t>
      </w:r>
      <w:r>
        <w:rPr>
          <w:rFonts w:ascii="Calibri" w:hAnsi="Calibri"/>
        </w:rPr>
        <w:t xml:space="preserve"> Length of the segment, where in the video, how many rounds of review the brand gets, and the publish date.</w:t>
      </w:r>
    </w:p>
    <w:p>
      <w:pPr>
        <w:pStyle w:val="ListBullet"/>
      </w:pPr>
      <w:r>
        <w:rPr>
          <w:rFonts w:ascii="Calibri" w:hAnsi="Calibri"/>
          <w:b/>
        </w:rPr>
        <w:t>Usage rights.</w:t>
      </w:r>
      <w:r>
        <w:rPr>
          <w:rFonts w:ascii="Calibri" w:hAnsi="Calibri"/>
        </w:rPr>
        <w:t xml:space="preserve"> Whether the brand may reuse your segment in its own ads, where, and for how long. Reuse is worth more than the segment itself.</w:t>
      </w:r>
    </w:p>
    <w:p>
      <w:pPr>
        <w:pStyle w:val="ListBullet"/>
      </w:pPr>
      <w:r>
        <w:rPr>
          <w:rFonts w:ascii="Calibri" w:hAnsi="Calibri"/>
          <w:b/>
        </w:rPr>
        <w:t>Exclusivity.</w:t>
      </w:r>
      <w:r>
        <w:rPr>
          <w:rFonts w:ascii="Calibri" w:hAnsi="Calibri"/>
        </w:rPr>
        <w:t xml:space="preserve"> Whether you may work with a competitor, and for how long.</w:t>
      </w:r>
    </w:p>
    <w:p>
      <w:pPr>
        <w:pStyle w:val="ListBullet"/>
      </w:pPr>
      <w:r>
        <w:rPr>
          <w:rFonts w:ascii="Calibri" w:hAnsi="Calibri"/>
          <w:b/>
        </w:rPr>
        <w:t>Payment.</w:t>
      </w:r>
      <w:r>
        <w:rPr>
          <w:rFonts w:ascii="Calibri" w:hAnsi="Calibri"/>
        </w:rPr>
        <w:t xml:space="preserve"> The amount, when it is paid, and what happens if the brand cancels after you film.</w:t>
      </w:r>
    </w:p>
    <w:p>
      <w:pPr>
        <w:pStyle w:val="ListBullet"/>
      </w:pPr>
      <w:r>
        <w:rPr>
          <w:rFonts w:ascii="Calibri" w:hAnsi="Calibri"/>
          <w:b/>
        </w:rPr>
        <w:t>Your editorial line.</w:t>
      </w:r>
      <w:r>
        <w:rPr>
          <w:rFonts w:ascii="Calibri" w:hAnsi="Calibri"/>
        </w:rPr>
        <w:t xml:space="preserve"> You say what you actually think of the product. If the brand needs you to say it is the best, you are the wrong channel.</w:t>
      </w:r>
    </w:p>
    <w:p>
      <w:bookmarkStart w:id="110" w:name="toc109"/>
      <w:pPr>
        <w:pStyle w:val="Heading2"/>
      </w:pPr>
      <w:r>
        <w:t>IV. Disclose it twice</w:t>
      </w:r>
      <w:bookmarkEnd w:id="110"/>
    </w:p>
    <w:p>
      <w:r>
        <w:rPr>
          <w:rFonts w:ascii="Calibri" w:hAnsi="Calibri"/>
        </w:rPr>
        <w:t xml:space="preserve">Chapter 10 has the rule in detail. YouTube’s </w:t>
      </w:r>
      <w:hyperlink r:id="rId116">
        <w:r>
          <w:rPr>
            <w:rStyle w:val="Hyperlink"/>
            <w:sz w:val="22"/>
            <w:rFonts w:ascii="Calibri" w:hAnsi="Calibri"/>
          </w:rPr>
          <w:t xml:space="preserve">paid promotion page</w:t>
        </w:r>
      </w:hyperlink>
      <w:r>
        <w:rPr>
          <w:rFonts w:ascii="Calibri" w:hAnsi="Calibri"/>
        </w:rPr>
        <w:t xml:space="preserve"> says that if a company paid you or gave you the product, you tick the paid promotion box in Studio, and YouTube shows a disclosure at the start of the video. The box is not the whole disclosure. Local law can require more, and the FTC’s pages in the sources are the US guidance.</w:t>
      </w:r>
    </w:p>
    <w:p>
      <w:r>
        <w:rPr>
          <w:rFonts w:ascii="Calibri" w:hAnsi="Calibri"/>
        </w:rPr>
        <w:t>Say it in the video, in plain words, before the segment: “[Sponsor] paid for this video. The link is theirs.” Put the same sentence next to the link in the description.</w:t>
      </w:r>
    </w:p>
    <w:p>
      <w:r>
        <w:rPr>
          <w:rFonts w:ascii="Calibri" w:hAnsi="Calibri"/>
        </w:rPr>
        <w:t>One sponsor per video. A sponsored segment, an affiliate link to a competitor, and a membership pitch in the same video is three asks, and the viewer hears none of them.</w:t>
      </w:r>
    </w:p>
    <w:p>
      <w:bookmarkStart w:id="111" w:name="toc110"/>
      <w:pPr>
        <w:pStyle w:val="Heading2"/>
      </w:pPr>
      <w:r>
        <w:t>V. Affiliate links</w:t>
      </w:r>
      <w:bookmarkEnd w:id="111"/>
    </w:p>
    <w:p>
      <w:r>
        <w:rPr>
          <w:rFonts w:ascii="Calibri" w:hAnsi="Calibri"/>
        </w:rPr>
        <w:t>An affiliate link pays you a commission when a viewer buys through it. It is a recommendation with a receipt. It does not need YouTube’s ad program to exist, which is why it is the one stream that can start before either gate. It does need an audience that acts on your recommendations, which takes the same trust everything else does.</w:t>
      </w:r>
    </w:p>
    <w:p>
      <w:r>
        <w:rPr>
          <w:rFonts w:ascii="Calibri" w:hAnsi="Calibri"/>
        </w:rPr>
        <w:t>Rules that apply wherever the program comes from:</w:t>
      </w:r>
    </w:p>
    <w:p>
      <w:pPr>
        <w:pStyle w:val="ListBullet"/>
      </w:pPr>
      <w:r>
        <w:rPr>
          <w:rFonts w:ascii="Calibri" w:hAnsi="Calibri"/>
          <w:b/>
        </w:rPr>
        <w:t>Recommend what you use.</w:t>
      </w:r>
      <w:r>
        <w:rPr>
          <w:rFonts w:ascii="Calibri" w:hAnsi="Calibri"/>
        </w:rPr>
        <w:t xml:space="preserve"> A link to a product you would not show in the video is a withdrawal from the trust account.</w:t>
      </w:r>
    </w:p>
    <w:p>
      <w:pPr>
        <w:pStyle w:val="ListBullet"/>
      </w:pPr>
      <w:r>
        <w:rPr>
          <w:rFonts w:ascii="Calibri" w:hAnsi="Calibri"/>
          <w:b/>
        </w:rPr>
        <w:t>Read that program’s commission page before you film.</w:t>
      </w:r>
      <w:r>
        <w:rPr>
          <w:rFonts w:ascii="Calibri" w:hAnsi="Calibri"/>
        </w:rPr>
        <w:t xml:space="preserve"> A high percentage of a cheap product can pay less than a low percentage of an expensive one, and a subscription can pay again next month. A roundup’s rate table is not the contract.</w:t>
      </w:r>
    </w:p>
    <w:p>
      <w:pPr>
        <w:pStyle w:val="ListBullet"/>
      </w:pPr>
      <w:r>
        <w:rPr>
          <w:rFonts w:ascii="Calibri" w:hAnsi="Calibri"/>
          <w:b/>
        </w:rPr>
        <w:t>Disclose next to the link.</w:t>
      </w:r>
      <w:r>
        <w:rPr>
          <w:rFonts w:ascii="Calibri" w:hAnsi="Calibri"/>
        </w:rPr>
        <w:t xml:space="preserve"> “Affiliate link” or “#ad,” in the same line. YouTube’s </w:t>
      </w:r>
      <w:hyperlink r:id="rId110">
        <w:r>
          <w:rPr>
            <w:rStyle w:val="Hyperlink"/>
            <w:sz w:val="22"/>
            <w:rFonts w:ascii="Calibri" w:hAnsi="Calibri"/>
          </w:rPr>
          <w:t xml:space="preserve">external links policy</w:t>
        </w:r>
      </w:hyperlink>
      <w:r>
        <w:rPr>
          <w:rFonts w:ascii="Calibri" w:hAnsi="Calibri"/>
        </w:rPr>
        <w:t xml:space="preserve"> says affiliate content does not violate its Terms of Use. The disclosure is still yours to make.</w:t>
      </w:r>
    </w:p>
    <w:p>
      <w:pPr>
        <w:pStyle w:val="ListBullet"/>
      </w:pPr>
      <w:r>
        <w:rPr>
          <w:rFonts w:ascii="Calibri" w:hAnsi="Calibri"/>
          <w:b/>
        </w:rPr>
        <w:t>Keep the price where it belongs.</w:t>
      </w:r>
      <w:r>
        <w:rPr>
          <w:rFonts w:ascii="Calibri" w:hAnsi="Calibri"/>
        </w:rPr>
        <w:t xml:space="preserve"> The price is on the merchant’s page. Your job is the recommendation and the disclosure.</w:t>
      </w:r>
    </w:p>
    <w:p>
      <w:r>
        <w:rPr>
          <w:rFonts w:ascii="Calibri" w:hAnsi="Calibri"/>
        </w:rPr>
        <w:t xml:space="preserve">Placement is where most affiliate links fail, because a pasted address is not a link until YouTube makes it clickable. </w:t>
      </w:r>
      <w:hyperlink r:id="rId14">
        <w:r>
          <w:rPr>
            <w:rStyle w:val="Hyperlink"/>
            <w:sz w:val="22"/>
            <w:rFonts w:ascii="Calibri" w:hAnsi="Calibri"/>
          </w:rPr>
          <w:t xml:space="preserve">YouTube’s sharing-links page</w:t>
        </w:r>
      </w:hyperlink>
      <w:r>
        <w:rPr>
          <w:rFonts w:ascii="Calibri" w:hAnsi="Calibri"/>
        </w:rPr>
        <w:t xml:space="preserve"> says a long-form description and a long-form comment become clickable only after the channel has advanced features, and that an address in a Short’s description or comments is not clickable, including a comment you pin. So:</w:t>
      </w:r>
    </w:p>
    <w:p>
      <w:pPr>
        <w:pStyle w:val="ListBullet"/>
      </w:pPr>
      <w:r>
        <w:rPr>
          <w:rFonts w:ascii="Calibri" w:hAnsi="Calibri"/>
        </w:rPr>
        <w:t>Put the link in the first two or three lines of a long video’s description, the part a viewer sees before “more,” with the disclosure beside it.</w:t>
      </w:r>
    </w:p>
    <w:p>
      <w:pPr>
        <w:pStyle w:val="ListBullet"/>
      </w:pPr>
      <w:r>
        <w:rPr>
          <w:rFonts w:ascii="Calibri" w:hAnsi="Calibri"/>
        </w:rPr>
        <w:t>Repeat it in a pinned comment on that long video.</w:t>
      </w:r>
    </w:p>
    <w:p>
      <w:pPr>
        <w:pStyle w:val="ListBullet"/>
      </w:pPr>
      <w:r>
        <w:rPr>
          <w:rFonts w:ascii="Calibri" w:hAnsi="Calibri"/>
        </w:rPr>
        <w:t>A Short can name the product and point at the long video. It cannot carry the link.</w:t>
      </w:r>
    </w:p>
    <w:p>
      <w:r>
        <w:rPr>
          <w:rFonts w:ascii="Calibri" w:hAnsi="Calibri"/>
        </w:rPr>
        <w:t xml:space="preserve">An </w:t>
      </w:r>
      <w:hyperlink r:id="rId146">
        <w:r>
          <w:rPr>
            <w:rStyle w:val="Hyperlink"/>
            <w:sz w:val="22"/>
            <w:rFonts w:ascii="Calibri" w:hAnsi="Calibri"/>
          </w:rPr>
          <w:t xml:space="preserve">info card</w:t>
        </w:r>
      </w:hyperlink>
      <w:r>
        <w:rPr>
          <w:rFonts w:ascii="Calibri" w:hAnsi="Calibri"/>
        </w:rPr>
        <w:t xml:space="preserve"> or </w:t>
      </w:r>
      <w:hyperlink r:id="rId83">
        <w:r>
          <w:rPr>
            <w:rStyle w:val="Hyperlink"/>
            <w:sz w:val="22"/>
            <w:rFonts w:ascii="Calibri" w:hAnsi="Calibri"/>
          </w:rPr>
          <w:t xml:space="preserve">end screen</w:t>
        </w:r>
      </w:hyperlink>
      <w:r>
        <w:rPr>
          <w:rFonts w:ascii="Calibri" w:hAnsi="Calibri"/>
        </w:rPr>
        <w:t xml:space="preserve"> element that opens a site outside YouTube requires the Partner Program. That is a later convenience. The description works first.</w:t>
      </w:r>
    </w:p>
    <w:p>
      <w:bookmarkStart w:id="112" w:name="toc111"/>
      <w:pPr>
        <w:pStyle w:val="Heading2"/>
      </w:pPr>
      <w:r>
        <w:t>VI. The YouTube Shopping affiliate program</w:t>
      </w:r>
      <w:bookmarkEnd w:id="112"/>
    </w:p>
    <w:p>
      <w:r>
        <w:rPr>
          <w:rFonts w:ascii="Calibri" w:hAnsi="Calibri"/>
        </w:rPr>
        <w:t xml:space="preserve">YouTube also runs its own affiliate program, which lets a channel tag products from participating brands inside its videos and earn a commission on purchases. On </w:t>
      </w:r>
      <w:hyperlink r:id="rId147">
        <w:r>
          <w:rPr>
            <w:rStyle w:val="Hyperlink"/>
            <w:sz w:val="22"/>
            <w:rFonts w:ascii="Calibri" w:hAnsi="Calibri"/>
          </w:rPr>
          <w:t xml:space="preserve">25 March 2026 YouTube announced</w:t>
        </w:r>
      </w:hyperlink>
      <w:r>
        <w:rPr>
          <w:rFonts w:ascii="Calibri" w:hAnsi="Calibri"/>
        </w:rPr>
        <w:t xml:space="preserve"> that it was opening the program to every channel in the Partner Program with at least 500 subscribers that meets the eligibility guidelines, with tags available across Shorts, long videos, and live streams. Unlike a pasted link, a product tag works inside a Short.</w:t>
      </w:r>
    </w:p>
    <w:p>
      <w:hyperlink r:id="rId148">
        <w:r>
          <w:rPr>
            <w:rStyle w:val="Hyperlink"/>
            <w:sz w:val="22"/>
            <w:rFonts w:ascii="Calibri" w:hAnsi="Calibri"/>
          </w:rPr>
          <w:t xml:space="preserve">YouTube’s Shopping affiliate page</w:t>
        </w:r>
      </w:hyperlink>
      <w:r>
        <w:rPr>
          <w:rFonts w:ascii="Calibri" w:hAnsi="Calibri"/>
        </w:rPr>
        <w:t xml:space="preserve"> lists the other conditions: a channel based in one of the listed countries, which in October 2026 included the United States; not a music channel, an Official Artist Channel, or a channel associated with music partners; and not set as made for kids or with a significant number of made-for-kids videos. Eligible creators find an invitation in Studio’s Earn area.</w:t>
      </w:r>
    </w:p>
    <w:p>
      <w:r>
        <w:rPr>
          <w:rFonts w:ascii="Calibri" w:hAnsi="Calibri"/>
        </w:rPr>
        <w:t>The same rules apply as for any affiliate link: tag what you use, say that the tag pays you, and do not let the tags crowd out the teaching. A video that turns into a catalog stops being a video people finish.</w:t>
      </w:r>
    </w:p>
    <w:p>
      <w:bookmarkStart w:id="113" w:name="toc112"/>
      <w:pPr>
        <w:pStyle w:val="Heading2"/>
      </w:pPr>
      <w:r>
        <w:t>VII. Keep the streams apart</w:t>
      </w:r>
      <w:bookmarkEnd w:id="113"/>
    </w:p>
    <w:p>
      <w:r>
        <w:rPr>
          <w:rFonts w:ascii="Calibri" w:hAnsi="Calibri"/>
        </w:rPr>
        <w:t>Write sponsor fees and affiliate commissions on their own lines of the money sheet in chapter 15, separate from AdSense. They are paid on different dates, by different companies, under different contracts, and they answer different questions. AdSense tells you what YouTube paid for attention. Sponsor fees tell you what your viewers are worth to a brand. Commissions tell you whether viewers act on what you recommend.</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A sponsor pays for your viewers’ trust. Price from your own views, write down five terms, tick the box, and say it in the video. Affiliate links pay on purchases, start before the gates, and only work where YouTube makes them clickable. The Shopping affiliate program opens at 500 subscribers inside the Partner Program, where offered.</w:t>
            </w:r>
          </w:p>
        </w:tc>
      </w:tr>
    </w:tbl>
    <w:p/>
    <w:p>
      <w:bookmarkStart w:id="114" w:name="toc113"/>
      <w:pPr>
        <w:pStyle w:val="Heading2"/>
      </w:pPr>
      <w:r>
        <w:t>VIII. Claims that do not survive the disclosure rule</w:t>
      </w:r>
      <w:bookmarkEnd w:id="114"/>
    </w:p>
    <w:p>
      <w:pPr>
        <w:pStyle w:val="ListBullet"/>
      </w:pPr>
      <w:r>
        <w:rPr>
          <w:rFonts w:ascii="Calibri" w:hAnsi="Calibri"/>
        </w:rPr>
        <w:t>That ticking the paid promotion box is the whole disclosure. YouTube says local law may require more. Say it in the video and next to the link.</w:t>
      </w:r>
    </w:p>
    <w:p>
      <w:pPr>
        <w:pStyle w:val="ListBullet"/>
      </w:pPr>
      <w:r>
        <w:rPr>
          <w:rFonts w:ascii="Calibri" w:hAnsi="Calibri"/>
        </w:rPr>
        <w:t>That sponsors only want large channels. A sponsor pays for a particular viewer. A precise channel can be the better fit.</w:t>
      </w:r>
    </w:p>
    <w:p>
      <w:pPr>
        <w:pStyle w:val="ListBullet"/>
      </w:pPr>
      <w:r>
        <w:rPr>
          <w:rFonts w:ascii="Calibri" w:hAnsi="Calibri"/>
        </w:rPr>
        <w:t>That a rate someone posted online is the market rate. It describes their channel. Price from your own counts.</w:t>
      </w:r>
    </w:p>
    <w:p>
      <w:pPr>
        <w:pStyle w:val="ListBullet"/>
      </w:pPr>
      <w:r>
        <w:rPr>
          <w:rFonts w:ascii="Calibri" w:hAnsi="Calibri"/>
        </w:rPr>
        <w:t>That an affiliate link in a Short earns. A Short’s description and comments are not clickable. A Shopping product tag is the exception, where you are eligible.</w:t>
      </w:r>
    </w:p>
    <w:p>
      <w:pPr>
        <w:pStyle w:val="ListBullet"/>
      </w:pPr>
      <w:r>
        <w:rPr>
          <w:rFonts w:ascii="Calibri" w:hAnsi="Calibri"/>
        </w:rPr>
        <w:t>That disclosure costs commissions. Hiding an affiliate relationship costs trust, and on many platforms it breaks the rules.</w:t>
      </w:r>
    </w:p>
    <w:p>
      <w:pPr>
        <w:pStyle w:val="ListBullet"/>
      </w:pPr>
      <w:r>
        <w:rPr>
          <w:rFonts w:ascii="Calibri" w:hAnsi="Calibri"/>
        </w:rPr>
        <w:t>That more sponsors per video is more money. One sponsor per video keeps the viewer listening and the sponsor’s segment worth paying for.</w:t>
      </w:r>
    </w:p>
    <w:p>
      <w:r>
        <w:rPr>
          <w:rFonts w:ascii="Calibri" w:hAnsi="Calibri"/>
        </w:rPr>
        <w:t>A last limit. This chapter will not find you a sponsor, and it is not legal advice on a contract. It will make sure that when a company pays the channel, the deal is priced from your own numbers, written down, and disclosed.</w:t>
      </w:r>
    </w:p>
    <w:p>
      <w:r>
        <w:rPr>
          <w:rFonts w:ascii="Calibri" w:hAnsi="Calibri"/>
          <w:i/>
        </w:rPr>
        <w:t xml:space="preserve">Sources: Creator Partnerships eligibility is from </w:t>
      </w:r>
      <w:hyperlink r:id="rId145">
        <w:r>
          <w:rPr>
            <w:rStyle w:val="Hyperlink"/>
            <w:sz w:val="22"/>
            <w:rFonts w:ascii="Calibri" w:hAnsi="Calibri"/>
          </w:rPr>
          <w:t xml:space="preserve">YouTube’s Creator Partnerships page</w:t>
        </w:r>
      </w:hyperlink>
      <w:r>
        <w:rPr>
          <w:rFonts w:ascii="Calibri" w:hAnsi="Calibri"/>
          <w:i/>
        </w:rPr>
        <w:t xml:space="preserve">, and its place in revenue reporting from </w:t>
      </w:r>
      <w:hyperlink r:id="rId17">
        <w:r>
          <w:rPr>
            <w:rStyle w:val="Hyperlink"/>
            <w:sz w:val="22"/>
            <w:rFonts w:ascii="Calibri" w:hAnsi="Calibri"/>
          </w:rPr>
          <w:t xml:space="preserve">YouTube’s ad revenue analytics page</w:t>
        </w:r>
      </w:hyperlink>
      <w:r>
        <w:rPr>
          <w:rFonts w:ascii="Calibri" w:hAnsi="Calibri"/>
          <w:i/>
        </w:rPr>
        <w:t xml:space="preserve">. The paid promotion box is from </w:t>
      </w:r>
      <w:hyperlink r:id="rId116">
        <w:r>
          <w:rPr>
            <w:rStyle w:val="Hyperlink"/>
            <w:sz w:val="22"/>
            <w:rFonts w:ascii="Calibri" w:hAnsi="Calibri"/>
          </w:rPr>
          <w:t xml:space="preserve">YouTube’s paid promotion page</w:t>
        </w:r>
      </w:hyperlink>
      <w:r>
        <w:rPr>
          <w:rFonts w:ascii="Calibri" w:hAnsi="Calibri"/>
          <w:i/>
        </w:rPr>
        <w:t xml:space="preserve">. Which links are clickable is from </w:t>
      </w:r>
      <w:hyperlink r:id="rId14">
        <w:r>
          <w:rPr>
            <w:rStyle w:val="Hyperlink"/>
            <w:sz w:val="22"/>
            <w:rFonts w:ascii="Calibri" w:hAnsi="Calibri"/>
          </w:rPr>
          <w:t xml:space="preserve">YouTube’s sharing-links page</w:t>
        </w:r>
      </w:hyperlink>
      <w:r>
        <w:rPr>
          <w:rFonts w:ascii="Calibri" w:hAnsi="Calibri"/>
          <w:i/>
        </w:rPr>
        <w:t xml:space="preserve">; cards and end screens from </w:t>
      </w:r>
      <w:hyperlink r:id="rId146">
        <w:r>
          <w:rPr>
            <w:rStyle w:val="Hyperlink"/>
            <w:sz w:val="22"/>
            <w:rFonts w:ascii="Calibri" w:hAnsi="Calibri"/>
          </w:rPr>
          <w:t xml:space="preserve">cards</w:t>
        </w:r>
      </w:hyperlink>
      <w:r>
        <w:rPr>
          <w:rFonts w:ascii="Calibri" w:hAnsi="Calibri"/>
          <w:i/>
        </w:rPr>
        <w:t xml:space="preserve"> and </w:t>
      </w:r>
      <w:hyperlink r:id="rId83">
        <w:r>
          <w:rPr>
            <w:rStyle w:val="Hyperlink"/>
            <w:sz w:val="22"/>
            <w:rFonts w:ascii="Calibri" w:hAnsi="Calibri"/>
          </w:rPr>
          <w:t xml:space="preserve">end screens</w:t>
        </w:r>
      </w:hyperlink>
      <w:r>
        <w:rPr>
          <w:rFonts w:ascii="Calibri" w:hAnsi="Calibri"/>
          <w:i/>
        </w:rPr>
        <w:t xml:space="preserve">. Affiliate content under the Terms of Use is from </w:t>
      </w:r>
      <w:hyperlink r:id="rId110">
        <w:r>
          <w:rPr>
            <w:rStyle w:val="Hyperlink"/>
            <w:sz w:val="22"/>
            <w:rFonts w:ascii="Calibri" w:hAnsi="Calibri"/>
          </w:rPr>
          <w:t xml:space="preserve">YouTube’s external links policy</w:t>
        </w:r>
      </w:hyperlink>
      <w:r>
        <w:rPr>
          <w:rFonts w:ascii="Calibri" w:hAnsi="Calibri"/>
          <w:i/>
        </w:rPr>
        <w:t xml:space="preserve">. The Shopping affiliate threshold is from the </w:t>
      </w:r>
      <w:hyperlink r:id="rId147">
        <w:r>
          <w:rPr>
            <w:rStyle w:val="Hyperlink"/>
            <w:sz w:val="22"/>
            <w:rFonts w:ascii="Calibri" w:hAnsi="Calibri"/>
          </w:rPr>
          <w:t xml:space="preserve">YouTube blog, 25 March 2026</w:t>
        </w:r>
      </w:hyperlink>
      <w:r>
        <w:rPr>
          <w:rFonts w:ascii="Calibri" w:hAnsi="Calibri"/>
          <w:i/>
        </w:rPr>
        <w:t xml:space="preserve"> and its conditions from </w:t>
      </w:r>
      <w:hyperlink r:id="rId148">
        <w:r>
          <w:rPr>
            <w:rStyle w:val="Hyperlink"/>
            <w:sz w:val="22"/>
            <w:rFonts w:ascii="Calibri" w:hAnsi="Calibri"/>
          </w:rPr>
          <w:t xml:space="preserve">YouTube’s Shopping affiliate page</w:t>
        </w:r>
      </w:hyperlink>
      <w:r>
        <w:rPr>
          <w:rFonts w:ascii="Calibri" w:hAnsi="Calibri"/>
          <w:i/>
        </w:rPr>
        <w:t xml:space="preserve">. US disclosure guidance is the FTC’s </w:t>
      </w:r>
      <w:hyperlink r:id="rId123">
        <w:r>
          <w:rPr>
            <w:rStyle w:val="Hyperlink"/>
            <w:sz w:val="22"/>
            <w:rFonts w:ascii="Calibri" w:hAnsi="Calibri"/>
          </w:rPr>
          <w:t xml:space="preserve">Endorsement Guides, 16 CFR Part 255</w:t>
        </w:r>
      </w:hyperlink>
      <w:r>
        <w:rPr>
          <w:rFonts w:ascii="Calibri" w:hAnsi="Calibri"/>
          <w:i/>
        </w:rPr>
        <w:t xml:space="preserve"> and </w:t>
      </w:r>
      <w:hyperlink r:id="rId124">
        <w:r>
          <w:rPr>
            <w:rStyle w:val="Hyperlink"/>
            <w:sz w:val="22"/>
            <w:rFonts w:ascii="Calibri" w:hAnsi="Calibri"/>
          </w:rPr>
          <w:t xml:space="preserve">Disclosures 101 for Social Media Influencers</w:t>
        </w:r>
      </w:hyperlink>
      <w:r>
        <w:rPr>
          <w:rFonts w:ascii="Calibri" w:hAnsi="Calibri"/>
          <w:i/>
        </w:rPr>
        <w:t>. The media kit, pricing method, and contract terms are editorial practice; the worked example is invented arithmetic. Checked October 2026. Not legal or tax advice.</w:t>
      </w:r>
    </w:p>
    <w:p>
      <w:pPr>
        <w:sectPr>
          <w:headerReference w:type="default" r:id="rId143"/>
          <w:footerReference w:type="default" r:id="rId144"/>
          <w:pgSz w:w="10080" w:h="14400"/>
          <w:pgMar w:top="1008" w:right="1008" w:bottom="1008" w:left="1008" w:header="504" w:footer="504" w:gutter="0"/>
          <w:cols w:space="720"/>
          <w:titlePg/>
          <w:docGrid w:linePitch="360"/>
        </w:sectPr>
      </w:pPr>
    </w:p>
    <w:p>
      <w:bookmarkStart w:id="115" w:name="toc114"/>
      <w:pPr>
        <w:pStyle w:val="Heading1"/>
      </w:pPr>
      <w:r>
        <w:t>14 Keep It Paying</w:t>
      </w:r>
      <w:bookmarkEnd w:id="115"/>
    </w:p>
    <w:p>
      <w:r>
        <w:rPr>
          <w:rFonts w:ascii="Calibri" w:hAnsi="Calibri"/>
          <w:i/>
        </w:rPr>
        <w:t>A monetized channel is not finished. It has to keep its counts, spread its income, and run at a pace you can hold for years. Start by finding the earliest break.</w:t>
      </w:r>
    </w:p>
    <w:p>
      <w:r>
        <w:rPr>
          <w:rFonts w:ascii="Calibri" w:hAnsi="Calibri"/>
        </w:rPr>
        <w:t>Getting into the Partner Program feels like an ending. It is a change of job. Before the gate, the work was to be watched. After it, the work is to be watched again next month, by enough people, on videos that still qualify, while the rules and the rates move underneath you. The channels that last are not the ones that grew fastest. They are the ones that kept a pace, kept their records, and did not depend on one stream.</w:t>
      </w:r>
    </w:p>
    <w:p>
      <w:r>
        <w:rPr>
          <w:rFonts w:ascii="Calibri" w:hAnsi="Calibri"/>
        </w:rPr>
        <w:t>This chapter is for two moments: when the counts stall, and when they do not.</w:t>
      </w:r>
    </w:p>
    <w:p>
      <w:bookmarkStart w:id="116" w:name="toc115"/>
      <w:pPr>
        <w:pStyle w:val="Heading2"/>
      </w:pPr>
      <w:r>
        <w:t>I. When the counts stall, find the earliest break</w:t>
      </w:r>
      <w:bookmarkEnd w:id="116"/>
    </w:p>
    <w:p>
      <w:r>
        <w:rPr>
          <w:rFonts w:ascii="Calibri" w:hAnsi="Calibri"/>
        </w:rPr>
        <w:t>The tempting explanation is “the algorithm” or “the niche.” More often the path from a stranger to a returning viewer is broken in a specific place, and another video will not repair it. Start at the top. Fix the first item that is true. Do not fix item five while item two is still true.</w:t>
      </w:r>
    </w:p>
    <w:p>
      <w:pPr>
        <w:pStyle w:val="ListNumber"/>
        <w:numPr>
          <w:ilvl w:val="0"/>
          <w:numId w:val="16"/>
        </w:numPr>
      </w:pPr>
      <w:r>
        <w:rPr>
          <w:rFonts w:ascii="Calibri" w:hAnsi="Calibri"/>
          <w:b/>
        </w:rPr>
        <w:t>You cannot say who the channel is for.</w:t>
      </w:r>
      <w:r>
        <w:rPr>
          <w:rFonts w:ascii="Calibri" w:hAnsi="Calibri"/>
        </w:rPr>
        <w:t xml:space="preserve"> If the viewer sentence from chapter 1 is still vague, stop. No title, thumbnail, or schedule finds an audience for nobody in particular.</w:t>
      </w:r>
    </w:p>
    <w:p>
      <w:pPr>
        <w:pStyle w:val="ListNumber"/>
        <w:numPr>
          <w:ilvl w:val="0"/>
          <w:numId w:val="16"/>
        </w:numPr>
      </w:pPr>
      <w:r>
        <w:rPr>
          <w:rFonts w:ascii="Calibri" w:hAnsi="Calibri"/>
          <w:b/>
        </w:rPr>
        <w:t>Strangers do not click.</w:t>
      </w:r>
      <w:r>
        <w:rPr>
          <w:rFonts w:ascii="Calibri" w:hAnsi="Calibri"/>
        </w:rPr>
        <w:t xml:space="preserve"> Impressions without views. Chapter 2 is the fix: the viewer’s phrase first in the title, a thumbnail readable on a phone. Read the click rate the way chapter 7 does, against your own videos, not someone else’s.</w:t>
      </w:r>
    </w:p>
    <w:p>
      <w:pPr>
        <w:pStyle w:val="ListNumber"/>
        <w:numPr>
          <w:ilvl w:val="0"/>
          <w:numId w:val="16"/>
        </w:numPr>
      </w:pPr>
      <w:r>
        <w:rPr>
          <w:rFonts w:ascii="Calibri" w:hAnsi="Calibri"/>
          <w:b/>
        </w:rPr>
        <w:t>They click and leave.</w:t>
      </w:r>
      <w:r>
        <w:rPr>
          <w:rFonts w:ascii="Calibri" w:hAnsi="Calibri"/>
        </w:rPr>
        <w:t xml:space="preserve"> The thirty-second line in the retention report is low. Chapter 4’s opening is the fix: say the promise, show the result, start.</w:t>
      </w:r>
    </w:p>
    <w:p>
      <w:pPr>
        <w:pStyle w:val="ListNumber"/>
        <w:numPr>
          <w:ilvl w:val="0"/>
          <w:numId w:val="16"/>
        </w:numPr>
      </w:pPr>
      <w:r>
        <w:rPr>
          <w:rFonts w:ascii="Calibri" w:hAnsi="Calibri"/>
          <w:b/>
        </w:rPr>
        <w:t>They stay and do not return.</w:t>
      </w:r>
      <w:r>
        <w:rPr>
          <w:rFonts w:ascii="Calibri" w:hAnsi="Calibri"/>
        </w:rPr>
        <w:t xml:space="preserve"> Views with few returning viewers, and almost no traffic from your own videos under Suggested. The path in chapter 5 is missing. Name the next video inside the video, point the end screen at it, build the series playlist.</w:t>
      </w:r>
    </w:p>
    <w:p>
      <w:pPr>
        <w:pStyle w:val="ListNumber"/>
        <w:numPr>
          <w:ilvl w:val="0"/>
          <w:numId w:val="16"/>
        </w:numPr>
      </w:pPr>
      <w:r>
        <w:rPr>
          <w:rFonts w:ascii="Calibri" w:hAnsi="Calibri"/>
          <w:b/>
        </w:rPr>
        <w:t>The wrong people are watching.</w:t>
      </w:r>
      <w:r>
        <w:rPr>
          <w:rFonts w:ascii="Calibri" w:hAnsi="Calibri"/>
        </w:rPr>
        <w:t xml:space="preserve"> The search terms card and the comments describe a different viewer. Change the title and the first ten seconds so the poor-fit viewer leaves early. Do not chase whoever happened to arrive.</w:t>
      </w:r>
    </w:p>
    <w:p>
      <w:pPr>
        <w:pStyle w:val="ListNumber"/>
        <w:numPr>
          <w:ilvl w:val="0"/>
          <w:numId w:val="16"/>
        </w:numPr>
      </w:pPr>
      <w:r>
        <w:rPr>
          <w:rFonts w:ascii="Calibri" w:hAnsi="Calibri"/>
          <w:b/>
        </w:rPr>
        <w:t>The counts grow, and the money does not.</w:t>
      </w:r>
      <w:r>
        <w:rPr>
          <w:rFonts w:ascii="Calibri" w:hAnsi="Calibri"/>
        </w:rPr>
        <w:t xml:space="preserve"> Inside the program, a low RPM. Check chapter 11’s causes first — season, country mix, unmonetized views — then the ones you control: limited-ads labels from chapter 10, claims that send the money elsewhere, long videos with no mid-rolls.</w:t>
      </w:r>
    </w:p>
    <w:p>
      <w:r>
        <w:rPr>
          <w:rFonts w:ascii="Calibri" w:hAnsi="Calibri"/>
        </w:rPr>
        <w:t>Write down which break is true today. Make the single fix it needs. Set a date to count again. Leave every other variable alone until that date.</w:t>
      </w:r>
    </w:p>
    <w:p>
      <w:bookmarkStart w:id="117" w:name="toc116"/>
      <w:pPr>
        <w:pStyle w:val="Heading2"/>
      </w:pPr>
      <w:r>
        <w:t>II. Do not spend to hide the break</w:t>
      </w:r>
      <w:bookmarkEnd w:id="117"/>
    </w:p>
    <w:p>
      <w:r>
        <w:rPr>
          <w:rFonts w:ascii="Calibri" w:hAnsi="Calibri"/>
        </w:rPr>
        <w:t>Ads on your own videos, boosts, and “growth” services send more people into the same path. If the path loses them, you bought a faster loss. And chapter 8 already showed that paid campaign views do not count toward the gate, and that bought engagement is a policy risk. If you promote a video at all, cap the spend the way you would cap any test: a number written down before you start, and a date when you stop even if you are curious.</w:t>
      </w:r>
    </w:p>
    <w:p>
      <w:bookmarkStart w:id="118" w:name="toc117"/>
      <w:pPr>
        <w:pStyle w:val="Heading2"/>
      </w:pPr>
      <w:r>
        <w:t>III. Spread the income</w:t>
      </w:r>
      <w:bookmarkEnd w:id="118"/>
    </w:p>
    <w:p>
      <w:r>
        <w:rPr>
          <w:rFonts w:ascii="Calibri" w:hAnsi="Calibri"/>
        </w:rPr>
        <w:t>A channel on one stream is a channel one policy change from zero. Chapter 9 recorded two such changes in a single year: the ad gate doubling for new applicants, and a Shorts revenue floor of 10 million views every 90 days. Neither was a penalty. Both changed what some channels earned.</w:t>
      </w:r>
    </w:p>
    <w:p>
      <w:r>
        <w:rPr>
          <w:rFonts w:ascii="Calibri" w:hAnsi="Calibri"/>
        </w:rPr>
        <w:t>Look at the streams in chapters 11 to 13 as a set, and add one at a time, in the order they fit the channel:</w:t>
      </w:r>
    </w:p>
    <w:p>
      <w:pPr>
        <w:pStyle w:val="ListBullet"/>
      </w:pPr>
      <w:r>
        <w:rPr>
          <w:rFonts w:ascii="Calibri" w:hAnsi="Calibri"/>
          <w:b/>
        </w:rPr>
        <w:t>Ads and Premium</w:t>
      </w:r>
      <w:r>
        <w:rPr>
          <w:rFonts w:ascii="Calibri" w:hAnsi="Calibri"/>
        </w:rPr>
        <w:t xml:space="preserve"> pay for reach. They move with views, season, and advertiser demand.</w:t>
      </w:r>
    </w:p>
    <w:p>
      <w:pPr>
        <w:pStyle w:val="ListBullet"/>
      </w:pPr>
      <w:r>
        <w:rPr>
          <w:rFonts w:ascii="Calibri" w:hAnsi="Calibri"/>
          <w:b/>
        </w:rPr>
        <w:t>Memberships</w:t>
      </w:r>
      <w:r>
        <w:rPr>
          <w:rFonts w:ascii="Calibri" w:hAnsi="Calibri"/>
        </w:rPr>
        <w:t xml:space="preserve"> pay for loyalty. They move with how many regulars want more.</w:t>
      </w:r>
    </w:p>
    <w:p>
      <w:pPr>
        <w:pStyle w:val="ListBullet"/>
      </w:pPr>
      <w:r>
        <w:rPr>
          <w:rFonts w:ascii="Calibri" w:hAnsi="Calibri"/>
          <w:b/>
        </w:rPr>
        <w:t>Supers</w:t>
      </w:r>
      <w:r>
        <w:rPr>
          <w:rFonts w:ascii="Calibri" w:hAnsi="Calibri"/>
        </w:rPr>
        <w:t xml:space="preserve"> pay for presence. They move with how often you are live.</w:t>
      </w:r>
    </w:p>
    <w:p>
      <w:pPr>
        <w:pStyle w:val="ListBullet"/>
      </w:pPr>
      <w:r>
        <w:rPr>
          <w:rFonts w:ascii="Calibri" w:hAnsi="Calibri"/>
          <w:b/>
        </w:rPr>
        <w:t>Sponsors</w:t>
      </w:r>
      <w:r>
        <w:rPr>
          <w:rFonts w:ascii="Calibri" w:hAnsi="Calibri"/>
        </w:rPr>
        <w:t xml:space="preserve"> pay for a precise viewer. They move with your record.</w:t>
      </w:r>
    </w:p>
    <w:p>
      <w:pPr>
        <w:pStyle w:val="ListBullet"/>
      </w:pPr>
      <w:r>
        <w:rPr>
          <w:rFonts w:ascii="Calibri" w:hAnsi="Calibri"/>
          <w:b/>
        </w:rPr>
        <w:t>Affiliate commissions</w:t>
      </w:r>
      <w:r>
        <w:rPr>
          <w:rFonts w:ascii="Calibri" w:hAnsi="Calibri"/>
        </w:rPr>
        <w:t xml:space="preserve"> pay for recommendations viewers act on. They move with trust.</w:t>
      </w:r>
    </w:p>
    <w:p>
      <w:r>
        <w:rPr>
          <w:rFonts w:ascii="Calibri" w:hAnsi="Calibri"/>
        </w:rPr>
        <w:t>No stream needs to be large. The goal is that losing any one of them is a bad month, not the end of the channel.</w:t>
      </w:r>
    </w:p>
    <w:p>
      <w:bookmarkStart w:id="119" w:name="toc118"/>
      <w:pPr>
        <w:pStyle w:val="Heading2"/>
      </w:pPr>
      <w:r>
        <w:t>IV. Other platforms pay for the same video</w:t>
      </w:r>
      <w:bookmarkEnd w:id="119"/>
    </w:p>
    <w:p>
      <w:r>
        <w:rPr>
          <w:rFonts w:ascii="Calibri" w:hAnsi="Calibri"/>
        </w:rPr>
        <w:t>YouTube is not the only platform that will pay for a video. The video you already made can be posted where you have the right to post it, and earn from that platform’s program too. Every program below shares the same basic shape — a follower floor, a recent-activity or view floor, sometimes a minimum length, almost always a geographic restriction — but the numbers differ, and they move.</w:t>
      </w:r>
    </w:p>
    <w:p>
      <w:r>
        <w:rPr>
          <w:rFonts w:ascii="Calibri" w:hAnsi="Calibri"/>
        </w:rPr>
        <w:t>Two cautions first. Read the license on every clip and track again for each site, as chapter 3 says: a grant that names YouTube does not automatically name every other logo. And post the same video, not a second channel’s worth of new work. A second platform is a second door to work you already did.</w:t>
      </w:r>
    </w:p>
    <w:p>
      <w:pPr>
        <w:jc w:val="center"/>
      </w:pPr>
      <w:r>
        <w:drawing>
          <wp:inline xmlns:a="http://schemas.openxmlformats.org/drawingml/2006/main" xmlns:pic="http://schemas.openxmlformats.org/drawingml/2006/picture">
            <wp:extent cx="5120640" cy="2901696"/>
            <wp:docPr id="2" name="Picture 2" descr="The Follower Floor: a bar chart of the follower count for each platform’s main ad program. Rumble has no minimum. X needs 500. YouTube’s highlighted bar is 1,000, and that bar is the ad-share gate only. YouTube’s earlier fan-funding gate is 500 subscribers and is not drawn as its own bar. TikTok and Facebook each need 10,000. Snapchat needs 50,000."/>
            <wp:cNvGraphicFramePr>
              <a:graphicFrameLocks noChangeAspect="1"/>
            </wp:cNvGraphicFramePr>
            <a:graphic>
              <a:graphicData uri="http://schemas.openxmlformats.org/drawingml/2006/picture">
                <pic:pic>
                  <pic:nvPicPr>
                    <pic:cNvPr id="0" name="follower-floor.png"/>
                    <pic:cNvPicPr/>
                  </pic:nvPicPr>
                  <pic:blipFill>
                    <a:blip r:embed="rId151"/>
                    <a:stretch>
                      <a:fillRect/>
                    </a:stretch>
                  </pic:blipFill>
                  <pic:spPr>
                    <a:xfrm>
                      <a:off x="0" y="0"/>
                      <a:ext cx="5120640" cy="2901696"/>
                    </a:xfrm>
                    <a:prstGeom prst="rect"/>
                  </pic:spPr>
                </pic:pic>
              </a:graphicData>
            </a:graphic>
          </wp:inline>
        </w:drawing>
      </w:r>
    </w:p>
    <w:p>
      <w:r>
        <w:rPr>
          <w:rFonts w:ascii="Calibri" w:hAnsi="Calibri"/>
          <w:i/>
        </w:rPr>
        <w:t>Figure 14.1 — The highlighted YouTube bar is 1,000 subscribers, the ad-share gate from chapter 9. The fan-funding gate is 500 subscribers and is deliberately not a second bar: this chart compares main ad programs, and a follower count alone still does not make a channel eligible. Figures checked September 2026. The list below is the fuller picture. Each line was opened on that platform’s own help. A program whose page would not yield one number is not on the list.</w:t>
      </w:r>
    </w:p>
    <w:p>
      <w:r>
        <w:rPr>
          <w:rFonts w:ascii="Calibri" w:hAnsi="Calibri"/>
        </w:rPr>
        <w:t>Checked September 2026. Open the link again before you plan a month around the number.</w:t>
      </w:r>
    </w:p>
    <w:p>
      <w:r>
        <w:rPr>
          <w:rFonts w:ascii="Calibri" w:hAnsi="Calibri"/>
          <w:b/>
        </w:rPr>
        <w:t>YouTube — Partner Program.</w:t>
      </w:r>
      <w:r>
        <w:rPr>
          <w:rFonts w:ascii="Calibri" w:hAnsi="Calibri"/>
        </w:rPr>
        <w:t xml:space="preserve"> Ad revenue share. 1,000 subscribers and 4,000 long-form watch hours in 12 months, or 10 million Shorts views in 90 days. For new applicants from 1 February 2027: 8,000 hours in 365 days, or 20 million Shorts views in 90 days. Checked October 2026. The page is the eligibility link in chapter 9.</w:t>
      </w:r>
    </w:p>
    <w:p>
      <w:hyperlink r:id="rId152">
        <w:r>
          <w:rPr>
            <w:rStyle w:val="Hyperlink"/>
            <w:sz w:val="22"/>
            <w:rFonts w:ascii="Calibri" w:hAnsi="Calibri"/>
          </w:rPr>
          <w:t xml:space="preserve">TikTok — Creator Rewards</w:t>
        </w:r>
      </w:hyperlink>
      <w:r>
        <w:rPr>
          <w:rFonts w:ascii="Calibri" w:hAnsi="Calibri"/>
          <w:b/>
        </w:rPr>
        <w:t>.</w:t>
      </w:r>
      <w:r>
        <w:rPr>
          <w:rFonts w:ascii="Calibri" w:hAnsi="Calibri"/>
        </w:rPr>
        <w:t xml:space="preserve"> Pay per qualified view. 10,000 followers and 100,000 views in 30 days. Age 18 or older. Videos 60 seconds or longer. Limited countries.</w:t>
      </w:r>
    </w:p>
    <w:p>
      <w:hyperlink r:id="rId153">
        <w:r>
          <w:rPr>
            <w:rStyle w:val="Hyperlink"/>
            <w:sz w:val="22"/>
            <w:rFonts w:ascii="Calibri" w:hAnsi="Calibri"/>
          </w:rPr>
          <w:t xml:space="preserve">Facebook — Content Monetization</w:t>
        </w:r>
      </w:hyperlink>
      <w:r>
        <w:rPr>
          <w:rFonts w:ascii="Calibri" w:hAnsi="Calibri"/>
          <w:b/>
        </w:rPr>
        <w:t>.</w:t>
      </w:r>
      <w:r>
        <w:rPr>
          <w:rFonts w:ascii="Calibri" w:hAnsi="Calibri"/>
        </w:rPr>
        <w:t xml:space="preserve"> Ad revenue share. 10,000 followers, 600,000 minutes watched in 60 days, and 5 videos on the Page.</w:t>
      </w:r>
    </w:p>
    <w:p>
      <w:hyperlink r:id="rId154">
        <w:r>
          <w:rPr>
            <w:rStyle w:val="Hyperlink"/>
            <w:sz w:val="22"/>
            <w:rFonts w:ascii="Calibri" w:hAnsi="Calibri"/>
          </w:rPr>
          <w:t xml:space="preserve">Snapchat — Spotlight</w:t>
        </w:r>
      </w:hyperlink>
      <w:r>
        <w:rPr>
          <w:rFonts w:ascii="Calibri" w:hAnsi="Calibri"/>
          <w:b/>
        </w:rPr>
        <w:t>.</w:t>
      </w:r>
      <w:r>
        <w:rPr>
          <w:rFonts w:ascii="Calibri" w:hAnsi="Calibri"/>
        </w:rPr>
        <w:t xml:space="preserve"> Ad revenue share. 50,000 followers, 25 posts a month, and 100 hours of Spotlight view time in 28 days.</w:t>
      </w:r>
    </w:p>
    <w:p>
      <w:hyperlink r:id="rId155">
        <w:r>
          <w:rPr>
            <w:rStyle w:val="Hyperlink"/>
            <w:sz w:val="22"/>
            <w:rFonts w:ascii="Calibri" w:hAnsi="Calibri"/>
          </w:rPr>
          <w:t xml:space="preserve">X — Original Content Rewards</w:t>
        </w:r>
      </w:hyperlink>
      <w:r>
        <w:rPr>
          <w:rFonts w:ascii="Calibri" w:hAnsi="Calibri"/>
          <w:b/>
        </w:rPr>
        <w:t>.</w:t>
      </w:r>
      <w:r>
        <w:rPr>
          <w:rFonts w:ascii="Calibri" w:hAnsi="Calibri"/>
        </w:rPr>
        <w:t xml:space="preserve"> Pay per qualified impression. An active Premium subscription, 500 verified followers, and 500,000 impressions in 90 days.</w:t>
      </w:r>
    </w:p>
    <w:p>
      <w:hyperlink r:id="rId156">
        <w:r>
          <w:rPr>
            <w:rStyle w:val="Hyperlink"/>
            <w:sz w:val="22"/>
            <w:rFonts w:ascii="Calibri" w:hAnsi="Calibri"/>
          </w:rPr>
          <w:t xml:space="preserve">Rumble — Partner Program</w:t>
        </w:r>
      </w:hyperlink>
      <w:r>
        <w:rPr>
          <w:rFonts w:ascii="Calibri" w:hAnsi="Calibri"/>
          <w:b/>
        </w:rPr>
        <w:t>.</w:t>
      </w:r>
      <w:r>
        <w:rPr>
          <w:rFonts w:ascii="Calibri" w:hAnsi="Calibri"/>
        </w:rPr>
        <w:t xml:space="preserve"> Ad revenue share. No follower minimum. An account 30 days old and in good standing, and one original upload.</w:t>
      </w:r>
    </w:p>
    <w:p>
      <w:hyperlink r:id="rId157">
        <w:r>
          <w:rPr>
            <w:rStyle w:val="Hyperlink"/>
            <w:sz w:val="22"/>
            <w:rFonts w:ascii="Calibri" w:hAnsi="Calibri"/>
          </w:rPr>
          <w:t xml:space="preserve">Tumblr</w:t>
        </w:r>
      </w:hyperlink>
      <w:r>
        <w:rPr>
          <w:rFonts w:ascii="Calibri" w:hAnsi="Calibri"/>
          <w:b/>
        </w:rPr>
        <w:t>.</w:t>
      </w:r>
      <w:r>
        <w:rPr>
          <w:rFonts w:ascii="Calibri" w:hAnsi="Calibri"/>
        </w:rPr>
        <w:t xml:space="preserve"> No video ad program on that page. A place to post and point back at the long video on YouTube.</w:t>
      </w:r>
    </w:p>
    <w:p>
      <w:r>
        <w:rPr>
          <w:rFonts w:ascii="Calibri" w:hAnsi="Calibri"/>
        </w:rPr>
        <w:t>Instagram, as of the same month, does not publish a fixed follower floor for gifts, and its bonus programs are described as invite-only. This list does not treat it as an ad-share plan. If you post there, the profile website and the Story sticker can point back at the channel. Dailymotion’s creator pages did not agree on one threshold in September 2026, so this chapter gives you no number for it. Vimeo On Demand was being discontinued, and this chapter has no replacement payout page it can send you to. If you still want one of those three, open that company’s own help and read the live page. Do not plan from this paragraph.</w:t>
      </w:r>
    </w:p>
    <w:p>
      <w:r>
        <w:rPr>
          <w:rFonts w:ascii="Calibri" w:hAnsi="Calibri"/>
        </w:rPr>
        <w:t>Two programs on the list replaced an older one in the year this chapter was written. Facebook’s In-Stream Ads ended for on-demand video in 2025 and for Live in mid-2026. The Content Monetization line above is the replacement. X retired its earlier revenue-sharing program in September 2026. Original Content Rewards is the replacement, and it pays for qualified impressions on original posts. That pace is why each line carries a month.</w:t>
      </w:r>
    </w:p>
    <w:p>
      <w:bookmarkStart w:id="120" w:name="toc119"/>
      <w:pPr>
        <w:pStyle w:val="Heading2"/>
      </w:pPr>
      <w:r>
        <w:t>V. When a second channel is worth the split</w:t>
      </w:r>
      <w:bookmarkEnd w:id="120"/>
    </w:p>
    <w:p>
      <w:r>
        <w:rPr>
          <w:rFonts w:ascii="Calibri" w:hAnsi="Calibri"/>
        </w:rPr>
        <w:t>Chapter 9 set the rule: a second channel starts at zero. It clears its own thresholds, under whatever thresholds apply on the day it applies, and from February 2027 the ad gate for a new applicant is 8,000 hours. That makes a second channel expensive.</w:t>
      </w:r>
    </w:p>
    <w:p>
      <w:r>
        <w:rPr>
          <w:rFonts w:ascii="Calibri" w:hAnsi="Calibri"/>
        </w:rPr>
        <w:t>It is worth the split in a few cases: a different language for a viewer who will never watch the first, a subject the first channel’s viewers actively do not want, or a placeholder that protects your name. YouTube’s rules permit several channels under one account, and a placeholder can link back to the main channel from its banner, description, and a pinned comment. What crosses the line is spam, a name that impersonates someone else, or a trick meant to inflate the main channel’s numbers.</w:t>
      </w:r>
    </w:p>
    <w:p>
      <w:r>
        <w:rPr>
          <w:rFonts w:ascii="Calibri" w:hAnsi="Calibri"/>
        </w:rPr>
        <w:t>It is not worth the split because the main channel had a quiet month. Divide the hours by two and both channels are further from the gate.</w:t>
      </w:r>
    </w:p>
    <w:p>
      <w:bookmarkStart w:id="121" w:name="toc120"/>
      <w:pPr>
        <w:pStyle w:val="Heading2"/>
      </w:pPr>
      <w:r>
        <w:t>VI. A pace you can hold</w:t>
      </w:r>
      <w:bookmarkEnd w:id="121"/>
    </w:p>
    <w:p>
      <w:r>
        <w:rPr>
          <w:rFonts w:ascii="Calibri" w:hAnsi="Calibri"/>
        </w:rPr>
        <w:t>The channel has to stay active to stay paid. Chapter 9 has the rules: today, six months without an upload or a post can switch monetization off, and the 2027 help pages, as reported, describe activity in terms of hours, Shorts views, or two long videos or five Shorts every 90 days. Those are floors, not targets.</w:t>
      </w:r>
    </w:p>
    <w:p>
      <w:r>
        <w:rPr>
          <w:rFonts w:ascii="Calibri" w:hAnsi="Calibri"/>
        </w:rPr>
        <w:t>Set the pace you can hold for a year, not the one you can hold for a month. One long video every two weeks, with a Short pointing at it and a post in between, is a channel. Three videos a week that stop in March are a gap the 365-day window will remember.</w:t>
      </w:r>
    </w:p>
    <w:p>
      <w:r>
        <w:rPr>
          <w:rFonts w:ascii="Calibri" w:hAnsi="Calibri"/>
        </w:rPr>
        <w:t>Three habits keep the pace:</w:t>
      </w:r>
    </w:p>
    <w:p>
      <w:pPr>
        <w:pStyle w:val="ListBullet"/>
      </w:pPr>
      <w:r>
        <w:rPr>
          <w:rFonts w:ascii="Calibri" w:hAnsi="Calibri"/>
          <w:b/>
        </w:rPr>
        <w:t>Batch the work.</w:t>
      </w:r>
      <w:r>
        <w:rPr>
          <w:rFonts w:ascii="Calibri" w:hAnsi="Calibri"/>
        </w:rPr>
        <w:t xml:space="preserve"> Script two videos in one sitting, film them in one session, edit them in one evening. Switching between jobs is where the hours go.</w:t>
      </w:r>
    </w:p>
    <w:p>
      <w:pPr>
        <w:pStyle w:val="ListBullet"/>
      </w:pPr>
      <w:r>
        <w:rPr>
          <w:rFonts w:ascii="Calibri" w:hAnsi="Calibri"/>
          <w:b/>
        </w:rPr>
        <w:t>Keep a list of the next ten.</w:t>
      </w:r>
      <w:r>
        <w:rPr>
          <w:rFonts w:ascii="Calibri" w:hAnsi="Calibri"/>
        </w:rPr>
        <w:t xml:space="preserve"> The questions in the comments and the search terms card from chapter 7 are the list. A channel that knows its next ten videos never starts a week from zero.</w:t>
      </w:r>
    </w:p>
    <w:p>
      <w:pPr>
        <w:pStyle w:val="ListBullet"/>
      </w:pPr>
      <w:r>
        <w:rPr>
          <w:rFonts w:ascii="Calibri" w:hAnsi="Calibri"/>
          <w:b/>
        </w:rPr>
        <w:t>Take a break on purpose.</w:t>
      </w:r>
      <w:r>
        <w:rPr>
          <w:rFonts w:ascii="Calibri" w:hAnsi="Calibri"/>
        </w:rPr>
        <w:t xml:space="preserve"> Chapter 2 cites YouTube’s own page: a break is not known to hurt a channel’s long-term views. Announce it in a post, schedule one video if you can, and come back on the date you said.</w:t>
      </w:r>
    </w:p>
    <w:p>
      <w:bookmarkStart w:id="122" w:name="toc121"/>
      <w:pPr>
        <w:pStyle w:val="Heading2"/>
      </w:pPr>
      <w:r>
        <w:t>VII. Keep the records</w:t>
      </w:r>
      <w:bookmarkEnd w:id="122"/>
    </w:p>
    <w:p>
      <w:r>
        <w:rPr>
          <w:rFonts w:ascii="Calibri" w:hAnsi="Calibri"/>
        </w:rPr>
        <w:t>Monetized channels are small businesses, whatever their size. Keep the money sheet from chapter 15 every month, with each stream on its own line. Complete the tax information AdSense for YouTube asks for before the first payment. Keep the license, disclosure, and notice logs from chapter 10. Ask a tax adviser where you live how channel income is treated. This book is not tax advice.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When the counts stall, fix the earliest break and only that one. Do not buy reach to hide it. Spread the income across streams so no single change ends the channel. Cross-post where the license allows. Keep a pace you can hold for a year, and keep the records.</w:t>
            </w:r>
          </w:p>
        </w:tc>
      </w:tr>
    </w:tbl>
    <w:p/>
    <w:p>
      <w:bookmarkStart w:id="123" w:name="toc122"/>
      <w:pPr>
        <w:pStyle w:val="Heading2"/>
      </w:pPr>
      <w:r>
        <w:t>VIII. Claims that do not survive a year</w:t>
      </w:r>
      <w:bookmarkEnd w:id="123"/>
    </w:p>
    <w:p>
      <w:pPr>
        <w:pStyle w:val="ListBullet"/>
      </w:pPr>
      <w:r>
        <w:rPr>
          <w:rFonts w:ascii="Calibri" w:hAnsi="Calibri"/>
        </w:rPr>
        <w:t>That getting into the Partner Program is the finish. The counts, the policies, and the activity rule keep applying.</w:t>
      </w:r>
    </w:p>
    <w:p>
      <w:pPr>
        <w:pStyle w:val="ListBullet"/>
      </w:pPr>
      <w:r>
        <w:rPr>
          <w:rFonts w:ascii="Calibri" w:hAnsi="Calibri"/>
        </w:rPr>
        <w:t>That a new niche is the fix for a stalled channel. The earliest break is the fix. A new niche is a new channel at zero.</w:t>
      </w:r>
    </w:p>
    <w:p>
      <w:pPr>
        <w:pStyle w:val="ListBullet"/>
      </w:pPr>
      <w:r>
        <w:rPr>
          <w:rFonts w:ascii="Calibri" w:hAnsi="Calibri"/>
        </w:rPr>
        <w:t>That one large stream is safer than several small ones. Two programs changed shape in a single year. Several streams survive that.</w:t>
      </w:r>
    </w:p>
    <w:p>
      <w:pPr>
        <w:pStyle w:val="ListBullet"/>
      </w:pPr>
      <w:r>
        <w:rPr>
          <w:rFonts w:ascii="Calibri" w:hAnsi="Calibri"/>
        </w:rPr>
        <w:t>That a platform’s program, once joined, is permanent. Facebook’s In-Stream Ads and X’s original revenue sharing both ended within a year, each replaced by a program with different rules.</w:t>
      </w:r>
    </w:p>
    <w:p>
      <w:pPr>
        <w:pStyle w:val="ListBullet"/>
      </w:pPr>
      <w:r>
        <w:rPr>
          <w:rFonts w:ascii="Calibri" w:hAnsi="Calibri"/>
        </w:rPr>
        <w:t>That more uploads always mean more income. A pace you drop in March costs more than a slower one you keep.</w:t>
      </w:r>
    </w:p>
    <w:p>
      <w:pPr>
        <w:pStyle w:val="ListBullet"/>
      </w:pPr>
      <w:r>
        <w:rPr>
          <w:rFonts w:ascii="Calibri" w:hAnsi="Calibri"/>
        </w:rPr>
        <w:t>That a second channel inherits the first one’s status. It starts at zero, under the thresholds of the day it applies.</w:t>
      </w:r>
    </w:p>
    <w:p>
      <w:r>
        <w:rPr>
          <w:rFonts w:ascii="Calibri" w:hAnsi="Calibri"/>
        </w:rPr>
        <w:t>A last limit. This chapter will not promise that a channel keeps paying forever. It will make the reason it stops visible, and keep any single change from ending it.</w:t>
      </w:r>
    </w:p>
    <w:p>
      <w:r>
        <w:rPr>
          <w:rFonts w:ascii="Calibri" w:hAnsi="Calibri"/>
          <w:i/>
        </w:rPr>
        <w:t xml:space="preserve">Sources: The diagnostic order is editorial guidance built on chapters 2 through 13. That paid campaign views do not count is from </w:t>
      </w:r>
      <w:hyperlink r:id="rId16">
        <w:r>
          <w:rPr>
            <w:rStyle w:val="Hyperlink"/>
            <w:sz w:val="22"/>
            <w:rFonts w:ascii="Calibri" w:hAnsi="Calibri"/>
          </w:rPr>
          <w:t xml:space="preserve">YouTube’s monetization overview</w:t>
        </w:r>
      </w:hyperlink>
      <w:r>
        <w:rPr>
          <w:rFonts w:ascii="Calibri" w:hAnsi="Calibri"/>
          <w:i/>
        </w:rPr>
        <w:t xml:space="preserve">. The activity rule is from </w:t>
      </w:r>
      <w:hyperlink r:id="rId13">
        <w:r>
          <w:rPr>
            <w:rStyle w:val="Hyperlink"/>
            <w:sz w:val="22"/>
            <w:rFonts w:ascii="Calibri" w:hAnsi="Calibri"/>
          </w:rPr>
          <w:t xml:space="preserve">YouTube’s Partner Program eligibility page</w:t>
        </w:r>
      </w:hyperlink>
      <w:r>
        <w:rPr>
          <w:rFonts w:ascii="Calibri" w:hAnsi="Calibri"/>
          <w:i/>
        </w:rPr>
        <w:t>, and the reported 2027 definition from Search Engine Journal, 11 August 2026. TikTok, Facebook, Snapchat, X, Rumble, and Tumblr figures in section IV were taken from the linked page on each line in September 2026; Instagram, Dailymotion, and Vimeo are named only to say this chapter has no number for them. Second-channel rules reflect YouTube’s own stated policy on multiple channels. That a break is not known to hurt long-term views is from YouTube’s recommendation-system page, cited in chapter 2. Batching and pacing are creator consensus. Not legal, tax, or financial advice.</w:t>
      </w:r>
    </w:p>
    <w:p>
      <w:pPr>
        <w:sectPr>
          <w:headerReference w:type="default" r:id="rId149"/>
          <w:footerReference w:type="default" r:id="rId150"/>
          <w:pgSz w:w="10080" w:h="14400"/>
          <w:pgMar w:top="1008" w:right="1008" w:bottom="1008" w:left="1008" w:header="504" w:footer="504" w:gutter="0"/>
          <w:cols w:space="720"/>
          <w:titlePg/>
          <w:docGrid w:linePitch="360"/>
        </w:sectPr>
      </w:pPr>
    </w:p>
    <w:p>
      <w:bookmarkStart w:id="124" w:name="toc123"/>
      <w:pPr>
        <w:pStyle w:val="Heading1"/>
      </w:pPr>
      <w:r>
        <w:t>15 The Channel Workbook</w:t>
      </w:r>
      <w:bookmarkEnd w:id="124"/>
    </w:p>
    <w:p>
      <w:r>
        <w:rPr>
          <w:rFonts w:ascii="Calibri" w:hAnsi="Calibri"/>
          <w:i/>
        </w:rPr>
        <w:t>Copy these into a notebook. Keep the first answers so you can see what you changed. Then paste the words, replace every bracket, and delete any sentence that is not yet true.</w:t>
      </w:r>
    </w:p>
    <w:p>
      <w:r>
        <w:rPr>
          <w:rFonts w:ascii="Calibri" w:hAnsi="Calibri"/>
        </w:rPr>
        <w:t>A channel that pays leaves a trail: who it was for, what each video cost in hours, what the counts did, and what each stream paid. Memory is a poor record. The point of these sheets is to stop you from “improving” three things at once and then guessing which one mattered. The templates at the end are words you can paste and then make true.</w:t>
      </w:r>
    </w:p>
    <w:p>
      <w:bookmarkStart w:id="125" w:name="toc124"/>
      <w:pPr>
        <w:pStyle w:val="Heading2"/>
      </w:pPr>
      <w:r>
        <w:t>I. Viewer sheet</w:t>
      </w:r>
      <w:bookmarkEnd w:id="125"/>
    </w:p>
    <w:p>
      <w:r>
        <w:rPr>
          <w:rFonts w:ascii="Calibri" w:hAnsi="Calibri"/>
        </w:rPr>
        <w:t>Who the channel is for:</w:t>
      </w:r>
    </w:p>
    <w:p>
      <w:r>
        <w:rPr>
          <w:rFonts w:ascii="Calibri" w:hAnsi="Calibri"/>
        </w:rPr>
        <w:t>The result they want:</w:t>
      </w:r>
    </w:p>
    <w:p>
      <w:r>
        <w:rPr>
          <w:rFonts w:ascii="Calibri" w:hAnsi="Calibri"/>
        </w:rPr>
        <w:t>Who it is not for:</w:t>
      </w:r>
    </w:p>
    <w:p>
      <w:r>
        <w:rPr>
          <w:rFonts w:ascii="Calibri" w:hAnsi="Calibri"/>
        </w:rPr>
        <w:t>The phrase they would type into search:</w:t>
      </w:r>
    </w:p>
    <w:p>
      <w:r>
        <w:rPr>
          <w:rFonts w:ascii="Calibri" w:hAnsi="Calibri"/>
        </w:rPr>
        <w:t>Twenty video titles, each a question that viewer would type:</w:t>
      </w:r>
    </w:p>
    <w:p>
      <w:r>
        <w:rPr>
          <w:rFonts w:ascii="Calibri" w:hAnsi="Calibri"/>
        </w:rPr>
        <w:t>One proof you actually have:</w:t>
      </w:r>
    </w:p>
    <w:p>
      <w:bookmarkStart w:id="126" w:name="toc125"/>
      <w:pPr>
        <w:pStyle w:val="Heading2"/>
      </w:pPr>
      <w:r>
        <w:t>II. Set-up sheet</w:t>
      </w:r>
      <w:bookmarkEnd w:id="126"/>
    </w:p>
    <w:p>
      <w:r>
        <w:rPr>
          <w:rFonts w:ascii="Calibri" w:hAnsi="Calibri"/>
        </w:rPr>
        <w:t>Channel name, handle, and banner readable on a phone: yes / no</w:t>
      </w:r>
    </w:p>
    <w:p>
      <w:r>
        <w:rPr>
          <w:rFonts w:ascii="Calibri" w:hAnsi="Calibri"/>
        </w:rPr>
        <w:t>Description’s first lines say who it helps and what arrives each week: yes / no</w:t>
      </w:r>
    </w:p>
    <w:p>
      <w:r>
        <w:rPr>
          <w:rFonts w:ascii="Calibri" w:hAnsi="Calibri"/>
        </w:rPr>
        <w:t>2-Step Verification on: yes / no</w:t>
      </w:r>
    </w:p>
    <w:p>
      <w:r>
        <w:rPr>
          <w:rFonts w:ascii="Calibri" w:hAnsi="Calibri"/>
        </w:rPr>
        <w:t>Phone verification done, advanced features on: yes / no</w:t>
      </w:r>
    </w:p>
    <w:p>
      <w:r>
        <w:rPr>
          <w:rFonts w:ascii="Calibri" w:hAnsi="Calibri"/>
        </w:rPr>
        <w:t>Country set correctly: yes / no</w:t>
      </w:r>
    </w:p>
    <w:p>
      <w:r>
        <w:rPr>
          <w:rFonts w:ascii="Calibri" w:hAnsi="Calibri"/>
        </w:rPr>
        <w:t>Audience setting, channel and default for uploads: made for kids / not made for kids</w:t>
      </w:r>
    </w:p>
    <w:p>
      <w:r>
        <w:rPr>
          <w:rFonts w:ascii="Calibri" w:hAnsi="Calibri"/>
        </w:rPr>
        <w:t>Earn tab notification switched on: yes / no</w:t>
      </w:r>
    </w:p>
    <w:p>
      <w:bookmarkStart w:id="127" w:name="toc126"/>
      <w:pPr>
        <w:pStyle w:val="Heading2"/>
      </w:pPr>
      <w:r>
        <w:t>III. The eight videos</w:t>
      </w:r>
      <w:bookmarkEnd w:id="127"/>
    </w:p>
    <w:p>
      <w:r>
        <w:rPr>
          <w:rFonts w:ascii="Calibri" w:hAnsi="Calibri"/>
        </w:rPr>
        <w:t>For each, write the job, the working title, and the one action at the end.</w:t>
      </w:r>
    </w:p>
    <w:p>
      <w:pPr>
        <w:pStyle w:val="ListNumber"/>
        <w:numPr>
          <w:ilvl w:val="0"/>
          <w:numId w:val="17"/>
        </w:numPr>
      </w:pPr>
      <w:r>
        <w:rPr>
          <w:rFonts w:ascii="Calibri" w:hAnsi="Calibri"/>
        </w:rPr>
        <w:t>Who it is for —</w:t>
      </w:r>
    </w:p>
    <w:p>
      <w:pPr>
        <w:pStyle w:val="ListNumber"/>
        <w:numPr>
          <w:ilvl w:val="0"/>
          <w:numId w:val="17"/>
        </w:numPr>
      </w:pPr>
      <w:r>
        <w:rPr>
          <w:rFonts w:ascii="Calibri" w:hAnsi="Calibri"/>
        </w:rPr>
        <w:t>The problem in their words —</w:t>
      </w:r>
    </w:p>
    <w:p>
      <w:pPr>
        <w:pStyle w:val="ListNumber"/>
        <w:numPr>
          <w:ilvl w:val="0"/>
          <w:numId w:val="17"/>
        </w:numPr>
      </w:pPr>
      <w:r>
        <w:rPr>
          <w:rFonts w:ascii="Calibri" w:hAnsi="Calibri"/>
        </w:rPr>
        <w:t>The method, given away —</w:t>
      </w:r>
    </w:p>
    <w:p>
      <w:pPr>
        <w:pStyle w:val="ListNumber"/>
        <w:numPr>
          <w:ilvl w:val="0"/>
          <w:numId w:val="17"/>
        </w:numPr>
      </w:pPr>
      <w:r>
        <w:rPr>
          <w:rFonts w:ascii="Calibri" w:hAnsi="Calibri"/>
        </w:rPr>
        <w:t>Proof —</w:t>
      </w:r>
    </w:p>
    <w:p>
      <w:pPr>
        <w:pStyle w:val="ListNumber"/>
        <w:numPr>
          <w:ilvl w:val="0"/>
          <w:numId w:val="17"/>
        </w:numPr>
      </w:pPr>
      <w:r>
        <w:rPr>
          <w:rFonts w:ascii="Calibri" w:hAnsi="Calibri"/>
        </w:rPr>
        <w:t>Comparison —</w:t>
      </w:r>
    </w:p>
    <w:p>
      <w:pPr>
        <w:pStyle w:val="ListNumber"/>
        <w:numPr>
          <w:ilvl w:val="0"/>
          <w:numId w:val="17"/>
        </w:numPr>
      </w:pPr>
      <w:r>
        <w:rPr>
          <w:rFonts w:ascii="Calibri" w:hAnsi="Calibri"/>
        </w:rPr>
        <w:t>One objection —</w:t>
      </w:r>
    </w:p>
    <w:p>
      <w:pPr>
        <w:pStyle w:val="ListNumber"/>
        <w:numPr>
          <w:ilvl w:val="0"/>
          <w:numId w:val="17"/>
        </w:numPr>
      </w:pPr>
      <w:r>
        <w:rPr>
          <w:rFonts w:ascii="Calibri" w:hAnsi="Calibri"/>
        </w:rPr>
        <w:t>The deep dive —</w:t>
      </w:r>
    </w:p>
    <w:p>
      <w:pPr>
        <w:pStyle w:val="ListNumber"/>
        <w:numPr>
          <w:ilvl w:val="0"/>
          <w:numId w:val="17"/>
        </w:numPr>
      </w:pPr>
      <w:r>
        <w:rPr>
          <w:rFonts w:ascii="Calibri" w:hAnsi="Calibri"/>
        </w:rPr>
        <w:t>Which video to watch next —</w:t>
      </w:r>
    </w:p>
    <w:p>
      <w:r>
        <w:rPr>
          <w:rFonts w:ascii="Calibri" w:hAnsi="Calibri"/>
        </w:rPr>
        <w:t>Deep dive published on:</w:t>
      </w:r>
    </w:p>
    <w:p>
      <w:r>
        <w:rPr>
          <w:rFonts w:ascii="Calibri" w:hAnsi="Calibri"/>
        </w:rPr>
        <w:t>Video chapters in its description: yes / no</w:t>
      </w:r>
    </w:p>
    <w:p>
      <w:r>
        <w:rPr>
          <w:rFonts w:ascii="Calibri" w:hAnsi="Calibri"/>
        </w:rPr>
        <w:t>Each video names the next one inside the video and on its end screen: yes / no</w:t>
      </w:r>
    </w:p>
    <w:p>
      <w:r>
        <w:rPr>
          <w:rFonts w:ascii="Calibri" w:hAnsi="Calibri"/>
        </w:rPr>
        <w:t>Series playlist set: yes / no</w:t>
      </w:r>
    </w:p>
    <w:p>
      <w:bookmarkStart w:id="128" w:name="toc127"/>
      <w:pPr>
        <w:pStyle w:val="Heading2"/>
      </w:pPr>
      <w:r>
        <w:t>IV. Week sheet</w:t>
      </w:r>
      <w:bookmarkEnd w:id="128"/>
    </w:p>
    <w:p>
      <w:r>
        <w:rPr>
          <w:rFonts w:ascii="Calibri" w:hAnsi="Calibri"/>
        </w:rPr>
        <w:t>Week of:</w:t>
      </w:r>
    </w:p>
    <w:p>
      <w:r>
        <w:rPr>
          <w:rFonts w:ascii="Calibri" w:hAnsi="Calibri"/>
        </w:rPr>
        <w:t>What you published:</w:t>
      </w:r>
    </w:p>
    <w:p>
      <w:r>
        <w:rPr>
          <w:rFonts w:ascii="Calibri" w:hAnsi="Calibri"/>
        </w:rPr>
        <w:t>From the Earn tab: subscribers, long-form watch hours, Shorts views:</w:t>
      </w:r>
    </w:p>
    <w:p>
      <w:r>
        <w:rPr>
          <w:rFonts w:ascii="Calibri" w:hAnsi="Calibri"/>
        </w:rPr>
        <w:t>Watch time and average view duration on the deep dive:</w:t>
      </w:r>
    </w:p>
    <w:p>
      <w:r>
        <w:rPr>
          <w:rFonts w:ascii="Calibri" w:hAnsi="Calibri"/>
        </w:rPr>
        <w:t>Percentage still watching at thirty seconds, and when the end screen starts:</w:t>
      </w:r>
    </w:p>
    <w:p>
      <w:r>
        <w:rPr>
          <w:rFonts w:ascii="Calibri" w:hAnsi="Calibri"/>
        </w:rPr>
        <w:t>Views from your own videos, under Suggested videos and Playlists:</w:t>
      </w:r>
    </w:p>
    <w:p>
      <w:r>
        <w:rPr>
          <w:rFonts w:ascii="Calibri" w:hAnsi="Calibri"/>
        </w:rPr>
        <w:t>Top three search terms, word for word:</w:t>
      </w:r>
    </w:p>
    <w:p>
      <w:r>
        <w:rPr>
          <w:rFonts w:ascii="Calibri" w:hAnsi="Calibri"/>
        </w:rPr>
        <w:t>The one thing you will change next, and the date you will look again:</w:t>
      </w:r>
    </w:p>
    <w:p>
      <w:r>
        <w:rPr>
          <w:rFonts w:ascii="Calibri" w:hAnsi="Calibri"/>
        </w:rPr>
        <w:t>What you will not change this week:</w:t>
      </w:r>
    </w:p>
    <w:p>
      <w:bookmarkStart w:id="129" w:name="toc128"/>
      <w:pPr>
        <w:pStyle w:val="Heading2"/>
      </w:pPr>
      <w:r>
        <w:t>V. Money sheet</w:t>
      </w:r>
      <w:bookmarkEnd w:id="129"/>
    </w:p>
    <w:p>
      <w:r>
        <w:rPr>
          <w:rFonts w:ascii="Calibri" w:hAnsi="Calibri"/>
        </w:rPr>
        <w:t>Hours to make this week’s video, and any money spent making it:</w:t>
      </w:r>
    </w:p>
    <w:p>
      <w:r>
        <w:rPr>
          <w:rFonts w:ascii="Calibri" w:hAnsi="Calibri"/>
        </w:rPr>
        <w:t>Money spent to promote it:</w:t>
      </w:r>
    </w:p>
    <w:p>
      <w:r>
        <w:rPr>
          <w:rFonts w:ascii="Calibri" w:hAnsi="Calibri"/>
        </w:rPr>
        <w:t>Ads and Premium, from the Revenue tab:</w:t>
      </w:r>
    </w:p>
    <w:p>
      <w:r>
        <w:rPr>
          <w:rFonts w:ascii="Calibri" w:hAnsi="Calibri"/>
        </w:rPr>
        <w:t>Memberships:</w:t>
      </w:r>
    </w:p>
    <w:p>
      <w:r>
        <w:rPr>
          <w:rFonts w:ascii="Calibri" w:hAnsi="Calibri"/>
        </w:rPr>
        <w:t>Super Chat, Super Stickers, and Super Thanks:</w:t>
      </w:r>
    </w:p>
    <w:p>
      <w:r>
        <w:rPr>
          <w:rFonts w:ascii="Calibri" w:hAnsi="Calibri"/>
        </w:rPr>
        <w:t>Sponsor fees, by company and date paid:</w:t>
      </w:r>
    </w:p>
    <w:p>
      <w:r>
        <w:rPr>
          <w:rFonts w:ascii="Calibri" w:hAnsi="Calibri"/>
        </w:rPr>
        <w:t>Affiliate commissions, by program:</w:t>
      </w:r>
    </w:p>
    <w:p>
      <w:r>
        <w:rPr>
          <w:rFonts w:ascii="Calibri" w:hAnsi="Calibri"/>
        </w:rPr>
        <w:t>Channel RPM this month, and the deep dive’s:</w:t>
      </w:r>
    </w:p>
    <w:p>
      <w:r>
        <w:rPr>
          <w:rFonts w:ascii="Calibri" w:hAnsi="Calibri"/>
        </w:rPr>
        <w:t>Net this month: earnings minus promotion minus money spent making it</w:t>
      </w:r>
    </w:p>
    <w:p>
      <w:r>
        <w:rPr>
          <w:rFonts w:ascii="Calibri" w:hAnsi="Calibri"/>
        </w:rPr>
        <w:t>Hours are not nothing. If a video took ten hours and the month’s revenue was $20, write that down. You do not have to quit. You do have to see it. Before the gate, every line above except the hours and the costs is zero, and that is expected. The sheet is still how you will know, in a year, which videos earned their hours.</w:t>
      </w:r>
    </w:p>
    <w:p>
      <w:r>
        <w:rPr>
          <w:rFonts w:ascii="Calibri" w:hAnsi="Calibri"/>
        </w:rPr>
        <w:t>Keep each stream on its own line. They answer different questions, and chapter 14 needs them apart to tell you which one moved.</w:t>
      </w:r>
    </w:p>
    <w:p>
      <w:bookmarkStart w:id="130" w:name="toc129"/>
      <w:pPr>
        <w:pStyle w:val="Heading2"/>
      </w:pPr>
      <w:r>
        <w:t>VI. Decision log</w:t>
      </w:r>
      <w:bookmarkEnd w:id="130"/>
    </w:p>
    <w:p>
      <w:r>
        <w:rPr>
          <w:rFonts w:ascii="Calibri" w:hAnsi="Calibri"/>
        </w:rPr>
        <w:t>Date:</w:t>
      </w:r>
    </w:p>
    <w:p>
      <w:r>
        <w:rPr>
          <w:rFonts w:ascii="Calibri" w:hAnsi="Calibri"/>
        </w:rPr>
        <w:t>What you changed:</w:t>
      </w:r>
    </w:p>
    <w:p>
      <w:r>
        <w:rPr>
          <w:rFonts w:ascii="Calibri" w:hAnsi="Calibri"/>
        </w:rPr>
        <w:t>What you left alone:</w:t>
      </w:r>
    </w:p>
    <w:p>
      <w:r>
        <w:rPr>
          <w:rFonts w:ascii="Calibri" w:hAnsi="Calibri"/>
        </w:rPr>
        <w:t>What you expected:</w:t>
      </w:r>
    </w:p>
    <w:p>
      <w:r>
        <w:rPr>
          <w:rFonts w:ascii="Calibri" w:hAnsi="Calibri"/>
        </w:rPr>
        <w:t>What you counted, and over how many days:</w:t>
      </w:r>
    </w:p>
    <w:p>
      <w:r>
        <w:rPr>
          <w:rFonts w:ascii="Calibri" w:hAnsi="Calibri"/>
        </w:rPr>
        <w:t>What you will do next:</w:t>
      </w:r>
    </w:p>
    <w:p>
      <w:r>
        <w:rPr>
          <w:rFonts w:ascii="Calibri" w:hAnsi="Calibri"/>
        </w:rPr>
        <w:t>A useful line sounds like this: “Rewrote only the first thirty seconds of the deep dive. Same title, same thumbnail. Fourteen days. Thirty-second retention went from 41% to 58%. Average view duration from 3:50 to 5:10. Hold everything else. Look again in fourteen days.” That is more useful than “openings do not work.”</w:t>
      </w:r>
    </w:p>
    <w:p>
      <w:bookmarkStart w:id="131" w:name="toc130"/>
      <w:pPr>
        <w:pStyle w:val="Heading2"/>
      </w:pPr>
      <w:r>
        <w:t>VII. One filled example</w:t>
      </w:r>
      <w:bookmarkEnd w:id="131"/>
    </w:p>
    <w:p>
      <w:r>
        <w:rPr>
          <w:rFonts w:ascii="Calibri" w:hAnsi="Calibri"/>
        </w:rPr>
        <w:t>This uses the same bathroom-repair illustration as chapter 2. It is a shape, so the blanks above have something to resemble. It is not an assignment to start a repair channel. If your viewer is someone else, every line changes and the shape stays.</w:t>
      </w:r>
    </w:p>
    <w:p>
      <w:r>
        <w:rPr>
          <w:rFonts w:ascii="Calibri" w:hAnsi="Calibri"/>
        </w:rPr>
        <w:t>Who the channel is for: a homeowner about to hire someone for a bathroom repair, who has been given a quote that did not match the work.</w:t>
      </w:r>
    </w:p>
    <w:p>
      <w:r>
        <w:rPr>
          <w:rFonts w:ascii="Calibri" w:hAnsi="Calibri"/>
        </w:rPr>
        <w:t>The result they want: a written quote they can compare before they sign.</w:t>
      </w:r>
    </w:p>
    <w:p>
      <w:r>
        <w:rPr>
          <w:rFonts w:ascii="Calibri" w:hAnsi="Calibri"/>
        </w:rPr>
        <w:t>Who it is not for: someone who wants a design tour, and a contractor who already has a quoting system they trust.</w:t>
      </w:r>
    </w:p>
    <w:p>
      <w:r>
        <w:rPr>
          <w:rFonts w:ascii="Calibri" w:hAnsi="Calibri"/>
        </w:rPr>
        <w:t>The phrase they would type into search: price a bathroom repair.</w:t>
      </w:r>
    </w:p>
    <w:p>
      <w:r>
        <w:rPr>
          <w:rFonts w:ascii="Calibri" w:hAnsi="Calibri"/>
        </w:rPr>
        <w:t>One proof you actually have: one quote you wrote, with only the numbers you are allowed to show. If you have never written that quote, this line stays blank and you do not publish the proof video yet.</w:t>
      </w:r>
    </w:p>
    <w:p>
      <w:r>
        <w:rPr>
          <w:rFonts w:ascii="Calibri" w:hAnsi="Calibri"/>
        </w:rPr>
        <w:t>The eight videos, each with a working title and one action:</w:t>
      </w:r>
    </w:p>
    <w:p>
      <w:pPr>
        <w:pStyle w:val="ListNumber"/>
        <w:numPr>
          <w:ilvl w:val="0"/>
          <w:numId w:val="18"/>
        </w:numPr>
      </w:pPr>
      <w:r>
        <w:rPr>
          <w:rFonts w:ascii="Calibri" w:hAnsi="Calibri"/>
        </w:rPr>
        <w:t>Who it is for — “Price a bathroom repair: who this is for.” Action: leave if you want a design tour.</w:t>
      </w:r>
    </w:p>
    <w:p>
      <w:pPr>
        <w:pStyle w:val="ListNumber"/>
        <w:numPr>
          <w:ilvl w:val="0"/>
          <w:numId w:val="18"/>
        </w:numPr>
      </w:pPr>
      <w:r>
        <w:rPr>
          <w:rFonts w:ascii="Calibri" w:hAnsi="Calibri"/>
        </w:rPr>
        <w:t>The problem, in their words — “Price a bathroom repair when the quote leaves out the tile.” Action: name the missing line.</w:t>
      </w:r>
    </w:p>
    <w:p>
      <w:pPr>
        <w:pStyle w:val="ListNumber"/>
        <w:numPr>
          <w:ilvl w:val="0"/>
          <w:numId w:val="18"/>
        </w:numPr>
      </w:pPr>
      <w:r>
        <w:rPr>
          <w:rFonts w:ascii="Calibri" w:hAnsi="Calibri"/>
        </w:rPr>
        <w:t>The method, given away — “Price a bathroom repair with the lines a quote has to include.” Action: write one line of your own quote.</w:t>
      </w:r>
    </w:p>
    <w:p>
      <w:pPr>
        <w:pStyle w:val="ListNumber"/>
        <w:numPr>
          <w:ilvl w:val="0"/>
          <w:numId w:val="18"/>
        </w:numPr>
      </w:pPr>
      <w:r>
        <w:rPr>
          <w:rFonts w:ascii="Calibri" w:hAnsi="Calibri"/>
        </w:rPr>
        <w:t>Proof — “Price a bathroom repair: one real quote, line by line.” Action: compare it with the quote you were given. Skip this video until the proof is real.</w:t>
      </w:r>
    </w:p>
    <w:p>
      <w:pPr>
        <w:pStyle w:val="ListNumber"/>
        <w:numPr>
          <w:ilvl w:val="0"/>
          <w:numId w:val="18"/>
        </w:numPr>
      </w:pPr>
      <w:r>
        <w:rPr>
          <w:rFonts w:ascii="Calibri" w:hAnsi="Calibri"/>
        </w:rPr>
        <w:t>Comparison — “Price a bathroom repair yourself, or take the first number.” Action: say who should take the first number.</w:t>
      </w:r>
    </w:p>
    <w:p>
      <w:pPr>
        <w:pStyle w:val="ListNumber"/>
        <w:numPr>
          <w:ilvl w:val="0"/>
          <w:numId w:val="18"/>
        </w:numPr>
      </w:pPr>
      <w:r>
        <w:rPr>
          <w:rFonts w:ascii="Calibri" w:hAnsi="Calibri"/>
        </w:rPr>
        <w:t>One objection — “Price a bathroom repair when a checklist seems too thin to catch the missing line.” Action: answer that objection once.</w:t>
      </w:r>
    </w:p>
    <w:p>
      <w:pPr>
        <w:pStyle w:val="ListNumber"/>
        <w:numPr>
          <w:ilvl w:val="0"/>
          <w:numId w:val="18"/>
        </w:numPr>
      </w:pPr>
      <w:r>
        <w:rPr>
          <w:rFonts w:ascii="Calibri" w:hAnsi="Calibri"/>
        </w:rPr>
        <w:t>The deep dive — “Every line of a bathroom repair quote, explained.” Eleven minutes, video chapters for each line, the tile and waterproofing lines slowed down. Action: watch the method video next.</w:t>
      </w:r>
    </w:p>
    <w:p>
      <w:pPr>
        <w:pStyle w:val="ListNumber"/>
        <w:numPr>
          <w:ilvl w:val="0"/>
          <w:numId w:val="18"/>
        </w:numPr>
      </w:pPr>
      <w:r>
        <w:rPr>
          <w:rFonts w:ascii="Calibri" w:hAnsi="Calibri"/>
        </w:rPr>
        <w:t>The next video — “Price a bathroom repair: which video to watch next.” Action: name the seven, in order.</w:t>
      </w:r>
    </w:p>
    <w:p>
      <w:r>
        <w:rPr>
          <w:rFonts w:ascii="Calibri" w:hAnsi="Calibri"/>
        </w:rPr>
        <w:t>A first money line, a year later, still hypothetical: Partner Program accepted in month ten. Ads and Premium on the month’s 40,000 long-form views at an invented RPM of $5: $200. Twelve members at $4.99: about $42 at YouTube’s 70% share, less any sales tax and app-store fees. One affiliate commission from a moisture meter used in the deep dive. No sponsor yet. Hours that month: thirty. Write all of it down. The point is not the size. It is that four streams now exist, and none of them is the whole channel.</w:t>
      </w:r>
    </w:p>
    <w:p>
      <w:bookmarkStart w:id="132" w:name="toc131"/>
      <w:pPr>
        <w:pStyle w:val="Heading2"/>
      </w:pPr>
      <w:r>
        <w:t>VIII. Words to paste</w:t>
      </w:r>
      <w:bookmarkEnd w:id="132"/>
    </w:p>
    <w:p>
      <w:r>
        <w:rPr>
          <w:rFonts w:ascii="Calibri" w:hAnsi="Calibri"/>
        </w:rPr>
        <w:t>These are your words, not a script for a viewer’s comment and not a fake testimonial. If a sentence overclaims, cut it. A channel that lasts says a smaller true thing.</w:t>
      </w:r>
    </w:p>
    <w:p>
      <w:r>
        <w:rPr>
          <w:rFonts w:ascii="Calibri" w:hAnsi="Calibri"/>
          <w:b/>
        </w:rPr>
        <w:t>Channel description.</w:t>
      </w:r>
      <w:r>
        <w:rPr>
          <w:rFonts w:ascii="Calibri" w:hAnsi="Calibri"/>
        </w:rPr>
        <w:t xml:space="preserve"> I help [specific person] who wants [specific result]. A new video every [day or interval] on [the subject]. Start here: [the “who it is for” video or the series playlist].</w:t>
      </w:r>
    </w:p>
    <w:p>
      <w:r>
        <w:rPr>
          <w:rFonts w:ascii="Calibri" w:hAnsi="Calibri"/>
          <w:b/>
        </w:rPr>
        <w:t>Description of a teaching video.</w:t>
      </w:r>
      <w:r>
        <w:rPr>
          <w:rFonts w:ascii="Calibri" w:hAnsi="Calibri"/>
        </w:rPr>
        <w:t xml:space="preserve"> [Viewer’s problem, in their words]. This video shows [the one job of this video]. I cover [three concrete steps, named]. Next: [title of the next video in watch order]. Chapters: 0:00 [who it is for], [timestamp] [step], [timestamp] [the hard part].</w:t>
      </w:r>
    </w:p>
    <w:p>
      <w:r>
        <w:rPr>
          <w:rFonts w:ascii="Calibri" w:hAnsi="Calibri"/>
          <w:b/>
        </w:rPr>
        <w:t>Pinned comment on a long video.</w:t>
      </w:r>
      <w:r>
        <w:rPr>
          <w:rFonts w:ascii="Calibri" w:hAnsi="Calibri"/>
        </w:rPr>
        <w:t xml:space="preserve"> The next video in this series is [title]: [link]. [If affiliate: The [product] I use is here: [link]. This is an affiliate link. I earn a commission if you buy, at no extra cost to you.]</w:t>
      </w:r>
    </w:p>
    <w:p>
      <w:r>
        <w:rPr>
          <w:rFonts w:ascii="Calibri" w:hAnsi="Calibri"/>
          <w:b/>
        </w:rPr>
        <w:t>The end of a video.</w:t>
      </w:r>
      <w:r>
        <w:rPr>
          <w:rFonts w:ascii="Calibri" w:hAnsi="Calibri"/>
        </w:rPr>
        <w:t xml:space="preserve"> That’s [the result] done. Next week is [the next question]. Subscribe if you want it. If you’re ready now, [title of the next video] is the next step.</w:t>
      </w:r>
    </w:p>
    <w:p>
      <w:r>
        <w:rPr>
          <w:rFonts w:ascii="Calibri" w:hAnsi="Calibri"/>
          <w:b/>
        </w:rPr>
        <w:t>The sponsor sentence.</w:t>
      </w:r>
      <w:r>
        <w:rPr>
          <w:rFonts w:ascii="Calibri" w:hAnsi="Calibri"/>
        </w:rPr>
        <w:t xml:space="preserve"> [Sponsor] paid for this video. The link is theirs. Here is what I actually think of it: [one true sentence].</w:t>
      </w:r>
    </w:p>
    <w:p>
      <w:r>
        <w:rPr>
          <w:rFonts w:ascii="Calibri" w:hAnsi="Calibri"/>
          <w:b/>
        </w:rPr>
        <w:t>A membership post.</w:t>
      </w:r>
      <w:r>
        <w:rPr>
          <w:rFonts w:ascii="Calibri" w:hAnsi="Calibri"/>
        </w:rPr>
        <w:t xml:space="preserve"> Members get [the perk that costs you real time each month] and [the badge or emoji]. It is [price] a month, and you can leave whenever you like. The public videos stay complete. Membership is the extra, not the missing half.</w:t>
      </w:r>
    </w:p>
    <w:p>
      <w:r>
        <w:rPr>
          <w:rFonts w:ascii="Calibri" w:hAnsi="Calibri"/>
          <w:b/>
        </w:rPr>
        <w:t>A reply to a Super Thanks.</w:t>
      </w:r>
      <w:r>
        <w:rPr>
          <w:rFonts w:ascii="Calibri" w:hAnsi="Calibri"/>
        </w:rPr>
        <w:t xml:space="preserve"> Thank you, [name]. [An actual answer to what they wrote.]</w:t>
      </w:r>
    </w:p>
    <w:p>
      <w:r>
        <w:rPr>
          <w:rFonts w:ascii="Calibri" w:hAnsi="Calibri"/>
          <w:b/>
        </w:rPr>
        <w:t>What you do not say.</w:t>
      </w:r>
      <w:r>
        <w:rPr>
          <w:rFonts w:ascii="Calibri" w:hAnsi="Calibri"/>
        </w:rPr>
        <w:t xml:space="preserve"> Do not say a video will change their life, guarantee results, or “blow up” their own channel. Do not ask viewers to comment a keyword to inflate the comment count. Do not stack subscribe, like, membership, and sponsor into one closing breath. One ask. Do not paste a review you wrote yourself. If a viewer tells you a result, ask before you quote them, and do not enlarge the result.</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Write the number down. Keep each stream on its own line. Change one thing. Look again on the date you set. Paste the words, replace every bracket, and delete any line you cannot say out loud.</w:t>
            </w:r>
          </w:p>
        </w:tc>
      </w:tr>
    </w:tbl>
    <w:p/>
    <w:p>
      <w:bookmarkStart w:id="133" w:name="toc132"/>
      <w:pPr>
        <w:pStyle w:val="Heading2"/>
      </w:pPr>
      <w:r>
        <w:t>IX. Claims that do not survive the sheet</w:t>
      </w:r>
      <w:bookmarkEnd w:id="133"/>
    </w:p>
    <w:p>
      <w:pPr>
        <w:pStyle w:val="ListBullet"/>
      </w:pPr>
      <w:r>
        <w:rPr>
          <w:rFonts w:ascii="Calibri" w:hAnsi="Calibri"/>
        </w:rPr>
        <w:t>That you will remember what you changed. You will not. Write it.</w:t>
      </w:r>
    </w:p>
    <w:p>
      <w:pPr>
        <w:pStyle w:val="ListBullet"/>
      </w:pPr>
      <w:r>
        <w:rPr>
          <w:rFonts w:ascii="Calibri" w:hAnsi="Calibri"/>
        </w:rPr>
        <w:t>That likes are a substitute for the watch-time line. Likes are polite. Hours and returning viewers are what the gate and the advertisers count.</w:t>
      </w:r>
    </w:p>
    <w:p>
      <w:pPr>
        <w:pStyle w:val="ListBullet"/>
      </w:pPr>
      <w:r>
        <w:rPr>
          <w:rFonts w:ascii="Calibri" w:hAnsi="Calibri"/>
        </w:rPr>
        <w:t>That the money sheet is pointless before the gate. Before the gate it records the hours. After the gate it tells you which of those hours paid.</w:t>
      </w:r>
    </w:p>
    <w:p>
      <w:pPr>
        <w:pStyle w:val="ListBullet"/>
      </w:pPr>
      <w:r>
        <w:rPr>
          <w:rFonts w:ascii="Calibri" w:hAnsi="Calibri"/>
        </w:rPr>
        <w:t>That a template is finished when the brackets are filled. It is finished when every sentence is true.</w:t>
      </w:r>
    </w:p>
    <w:p>
      <w:pPr>
        <w:pStyle w:val="ListBullet"/>
      </w:pPr>
      <w:r>
        <w:rPr>
          <w:rFonts w:ascii="Calibri" w:hAnsi="Calibri"/>
        </w:rPr>
        <w:t>That the filled bathroom example is the niche to copy. Your viewer, your proof, and your numbers replace every line.</w:t>
      </w:r>
    </w:p>
    <w:p>
      <w:r>
        <w:rPr>
          <w:rFonts w:ascii="Calibri" w:hAnsi="Calibri"/>
        </w:rPr>
        <w:t>A last limit. Blank sheets do not make a channel pay. Filled sheets make the next decision obvious, including the decision to change course.</w:t>
      </w:r>
    </w:p>
    <w:p>
      <w:r>
        <w:rPr>
          <w:rFonts w:ascii="Calibri" w:hAnsi="Calibri"/>
          <w:i/>
        </w:rPr>
        <w:t xml:space="preserve">Sources: This workbook is editorial structure for the rest of this book. The bathroom-repair sheet and its money line are hypothetical illustrations, not a measured channel. The membership share is YouTube’s 70% after taxes and fees, from chapter 12. Affiliate disclosure follows chapter 13 and the FTC’s </w:t>
      </w:r>
      <w:hyperlink r:id="rId123">
        <w:r>
          <w:rPr>
            <w:rStyle w:val="Hyperlink"/>
            <w:sz w:val="22"/>
            <w:rFonts w:ascii="Calibri" w:hAnsi="Calibri"/>
          </w:rPr>
          <w:t xml:space="preserve">Endorsement Guides, 16 CFR Part 255</w:t>
        </w:r>
      </w:hyperlink>
      <w:r>
        <w:rPr>
          <w:rFonts w:ascii="Calibri" w:hAnsi="Calibri"/>
          <w:i/>
        </w:rPr>
        <w:t>. Not accounting or tax advice; keep whatever records your own situation requires.</w:t>
      </w:r>
    </w:p>
    <w:p>
      <w:pPr>
        <w:sectPr>
          <w:headerReference w:type="default" r:id="rId158"/>
          <w:footerReference w:type="default" r:id="rId159"/>
          <w:pgSz w:w="10080" w:h="14400"/>
          <w:pgMar w:top="1008" w:right="1008" w:bottom="1008" w:left="1008" w:header="504" w:footer="504" w:gutter="0"/>
          <w:cols w:space="720"/>
          <w:titlePg/>
          <w:docGrid w:linePitch="360"/>
        </w:sectPr>
      </w:pPr>
    </w:p>
    <w:p>
      <w:bookmarkStart w:id="134" w:name="toc133"/>
      <w:pPr>
        <w:pStyle w:val="Heading1"/>
      </w:pPr>
      <w:r>
        <w:t>The last word</w:t>
      </w:r>
      <w:bookmarkEnd w:id="134"/>
    </w:p>
    <w:p>
      <w:r>
        <w:rPr>
          <w:rFonts w:ascii="Calibri" w:hAnsi="Calibri"/>
        </w:rPr>
        <w:t>The channel in this book does not start with money. It starts with one viewer and a question they would type, and it earns the right to be paid one finished minute at a time: a title that names the problem, an opening that keeps the promise, a method given away, a next video named inside the last one.</w:t>
      </w:r>
    </w:p>
    <w:p>
      <w:r>
        <w:rPr>
          <w:rFonts w:ascii="Calibri" w:hAnsi="Calibri"/>
        </w:rPr>
        <w:t>The gates are arithmetic. Subscribers, plus hours or Shorts views, inside a window that rolls. Once you can work out how many views a day your channel needs at its own view duration, the gate stops being a mystery and becomes a distance, and chapter 4’s work on the opening becomes the cheapest way to shorten it.</w:t>
      </w:r>
    </w:p>
    <w:p>
      <w:r>
        <w:rPr>
          <w:rFonts w:ascii="Calibri" w:hAnsi="Calibri"/>
        </w:rPr>
        <w:t>Past the gate, the money comes in five kinds, and each one pays for something different. Ads pay for reach. Memberships pay for loyalty. Supers pay for presence. Sponsors pay for a precise viewer. Affiliate commissions pay for recommendations people act on. A channel that keeps all five small and honest survives the next rule change. A channel that bets on one does not.</w:t>
      </w:r>
    </w:p>
    <w:p>
      <w:r>
        <w:rPr>
          <w:rFonts w:ascii="Calibri" w:hAnsi="Calibri"/>
        </w:rPr>
        <w:t>The numbers will move again before the next edition of this book. Check the Earn tab, read the help page, write the date in the decision log. Then make the next video for the same person you named on the first page.</w:t>
      </w:r>
    </w:p>
    <w:p>
      <w:pPr>
        <w:sectPr>
          <w:headerReference w:type="default" r:id="rId160"/>
          <w:footerReference w:type="default" r:id="rId161"/>
          <w:pgSz w:w="10080" w:h="14400"/>
          <w:pgMar w:top="1008" w:right="1008" w:bottom="1008" w:left="1008" w:header="504" w:footer="504" w:gutter="0"/>
          <w:cols w:space="720"/>
          <w:titlePg/>
          <w:docGrid w:linePitch="360"/>
        </w:sectPr>
      </w:pPr>
    </w:p>
    <w:p>
      <w:bookmarkStart w:id="135" w:name="toc134"/>
      <w:pPr>
        <w:pStyle w:val="Heading1"/>
      </w:pPr>
      <w:r>
        <w:t>Glossary</w:t>
      </w:r>
      <w:bookmarkEnd w:id="135"/>
    </w:p>
    <w:p>
      <w:r>
        <w:rPr>
          <w:rFonts w:ascii="Calibri" w:hAnsi="Calibri"/>
        </w:rPr>
        <w:t>Short definitions for terms this book uses. A definition here is not a substitute for the platform page cited in the chapter.</w:t>
      </w:r>
    </w:p>
    <w:p>
      <w:r>
        <w:rPr>
          <w:rFonts w:ascii="Calibri" w:hAnsi="Calibri"/>
          <w:b/>
        </w:rPr>
        <w:t xml:space="preserve">Eight jobs. </w:t>
      </w:r>
      <w:r>
        <w:rPr>
          <w:rFonts w:ascii="Calibri" w:hAnsi="Calibri"/>
        </w:rPr>
        <w:t>The only set of videos this book asks you to finish: who it is for, the problem in their words, the method, proof, the comparison, one objection, the deep dive, and which video to watch next. Chapters 2, 5, and 6 use this same set.</w:t>
      </w:r>
    </w:p>
    <w:p>
      <w:r>
        <w:rPr>
          <w:rFonts w:ascii="Calibri" w:hAnsi="Calibri"/>
          <w:b/>
        </w:rPr>
        <w:t xml:space="preserve">Deep dive. </w:t>
      </w:r>
      <w:r>
        <w:rPr>
          <w:rFonts w:ascii="Calibri" w:hAnsi="Calibri"/>
        </w:rPr>
        <w:t>The long, complete video in the eight jobs, built to be watched for a long time. The video that fills the hour bar, and the one that can honestly pass eight minutes for mid-roll ads.</w:t>
      </w:r>
    </w:p>
    <w:p>
      <w:r>
        <w:rPr>
          <w:rFonts w:ascii="Calibri" w:hAnsi="Calibri"/>
          <w:b/>
        </w:rPr>
        <w:t xml:space="preserve">Expanded program. </w:t>
      </w:r>
      <w:r>
        <w:rPr>
          <w:rFonts w:ascii="Calibri" w:hAnsi="Calibri"/>
        </w:rPr>
        <w:t>In countries where YouTube has opened it, the earlier gate: 500 subscribers, three public uploads in 90 days, and either 3,000 long-form hours in a year or 3 million Shorts views in 90 days. Fan funding and Shopping. Not a share of watch-page ads.</w:t>
      </w:r>
    </w:p>
    <w:p>
      <w:r>
        <w:rPr>
          <w:rFonts w:ascii="Calibri" w:hAnsi="Calibri"/>
          <w:b/>
        </w:rPr>
        <w:t xml:space="preserve">YouTube Partner Program. </w:t>
      </w:r>
      <w:r>
        <w:rPr>
          <w:rFonts w:ascii="Calibri" w:hAnsi="Calibri"/>
        </w:rPr>
        <w:t>The higher gate: 1,000 subscribers and either 4,000 long-form hours in 12 months or 10 million qualified Shorts views in 90 days. For channels that apply from 1 February 2027: 8,000 hours in 365 days or 20 million Shorts views in 90 days. This is the gate that adds watch-page ads, Shorts Feed ads, and YouTube Premium revenue. The follower-floor chart’s YouTube bar is this gate.</w:t>
      </w:r>
    </w:p>
    <w:p>
      <w:r>
        <w:rPr>
          <w:rFonts w:ascii="Calibri" w:hAnsi="Calibri"/>
          <w:b/>
        </w:rPr>
        <w:t xml:space="preserve">Qualified watch hours. </w:t>
      </w:r>
      <w:r>
        <w:rPr>
          <w:rFonts w:ascii="Calibri" w:hAnsi="Calibri"/>
        </w:rPr>
        <w:t>Public long-form viewing that YouTube counts toward the hour bars. Hours watched in the Shorts feed do not count. Private, unlisted, deleted, and ad-campaign views do not count.</w:t>
      </w:r>
    </w:p>
    <w:p>
      <w:r>
        <w:rPr>
          <w:rFonts w:ascii="Calibri" w:hAnsi="Calibri"/>
          <w:b/>
        </w:rPr>
        <w:t xml:space="preserve">Qualified Shorts views. </w:t>
      </w:r>
      <w:r>
        <w:rPr>
          <w:rFonts w:ascii="Calibri" w:hAnsi="Calibri"/>
        </w:rPr>
        <w:t>Public views of Shorts in the Shorts feed that YouTube counts toward the Shorts bars: 3 million in 90 days for the expanded program, or 10 million in 90 days for the Partner Program (20 million for channels applying from 1 February 2027). They do not fill the long-form hour bars.</w:t>
      </w:r>
    </w:p>
    <w:p>
      <w:r>
        <w:rPr>
          <w:rFonts w:ascii="Calibri" w:hAnsi="Calibri"/>
          <w:b/>
        </w:rPr>
        <w:t xml:space="preserve">Follow-on views. </w:t>
      </w:r>
      <w:r>
        <w:rPr>
          <w:rFonts w:ascii="Calibri" w:hAnsi="Calibri"/>
        </w:rPr>
        <w:t>Organic views from people who watch more of your videos after seeing a promoted one. The only part of a paid campaign that counts toward the Partner Program.</w:t>
      </w:r>
    </w:p>
    <w:p>
      <w:r>
        <w:rPr>
          <w:rFonts w:ascii="Calibri" w:hAnsi="Calibri"/>
          <w:b/>
        </w:rPr>
        <w:t xml:space="preserve">Advanced features. </w:t>
      </w:r>
      <w:r>
        <w:rPr>
          <w:rFonts w:ascii="Calibri" w:hAnsi="Calibri"/>
        </w:rPr>
        <w:t>The Studio status that makes an address in a long-form description, and in a long-form comment, clickable. Phone verification comes first. A Short’s description and comments stay unclickable after it is on. The Partner Program requires it.</w:t>
      </w:r>
    </w:p>
    <w:p>
      <w:r>
        <w:rPr>
          <w:rFonts w:ascii="Calibri" w:hAnsi="Calibri"/>
          <w:b/>
        </w:rPr>
        <w:t xml:space="preserve">AdSense. </w:t>
      </w:r>
      <w:r>
        <w:rPr>
          <w:rFonts w:ascii="Calibri" w:hAnsi="Calibri"/>
        </w:rPr>
        <w:t>AdSense for YouTube, the Google account YouTube uses to pay a channel it has accepted. Meeting a subscriber number does not open it. You apply, and YouTube reviews the channel.</w:t>
      </w:r>
    </w:p>
    <w:p>
      <w:r>
        <w:rPr>
          <w:rFonts w:ascii="Calibri" w:hAnsi="Calibri"/>
          <w:b/>
        </w:rPr>
        <w:t xml:space="preserve">Modules. </w:t>
      </w:r>
      <w:r>
        <w:rPr>
          <w:rFonts w:ascii="Calibri" w:hAnsi="Calibri"/>
        </w:rPr>
        <w:t>The separate sets of terms you accept in Studio’s Earn tab once inside the program: Watch Page Monetization for long-form ads and Premium, Shorts Monetization for the Shorts feed, and the Commerce Product Module for fan funding.</w:t>
      </w:r>
    </w:p>
    <w:p>
      <w:r>
        <w:rPr>
          <w:rFonts w:ascii="Calibri" w:hAnsi="Calibri"/>
          <w:b/>
        </w:rPr>
        <w:t xml:space="preserve">CPM. </w:t>
      </w:r>
      <w:r>
        <w:rPr>
          <w:rFonts w:ascii="Calibri" w:hAnsi="Calibri"/>
        </w:rPr>
        <w:t>What advertisers paid per 1,000 ad impressions on your videos, before YouTube’s share. Ads and Premium only, monetized views only.</w:t>
      </w:r>
    </w:p>
    <w:p>
      <w:r>
        <w:rPr>
          <w:rFonts w:ascii="Calibri" w:hAnsi="Calibri"/>
          <w:b/>
        </w:rPr>
        <w:t xml:space="preserve">Playback-based CPM. </w:t>
      </w:r>
      <w:r>
        <w:rPr>
          <w:rFonts w:ascii="Calibri" w:hAnsi="Calibri"/>
        </w:rPr>
        <w:t>What advertisers paid per 1,000 playbacks that showed at least one ad. Often higher than CPM, because one playback can carry two ads.</w:t>
      </w:r>
    </w:p>
    <w:p>
      <w:r>
        <w:rPr>
          <w:rFonts w:ascii="Calibri" w:hAnsi="Calibri"/>
          <w:b/>
        </w:rPr>
        <w:t xml:space="preserve">RPM. </w:t>
      </w:r>
      <w:r>
        <w:rPr>
          <w:rFonts w:ascii="Calibri" w:hAnsi="Calibri"/>
        </w:rPr>
        <w:t>Your total revenue after YouTube’s share, per 1,000 views, including views with no ad. Includes ads, Premium, memberships, Super Chat, and Super Stickers. Always lower than CPM.</w:t>
      </w:r>
    </w:p>
    <w:p>
      <w:r>
        <w:rPr>
          <w:rFonts w:ascii="Calibri" w:hAnsi="Calibri"/>
          <w:b/>
        </w:rPr>
        <w:t xml:space="preserve">Mid-roll. </w:t>
      </w:r>
      <w:r>
        <w:rPr>
          <w:rFonts w:ascii="Calibri" w:hAnsi="Calibri"/>
        </w:rPr>
        <w:t>An ad break during a video. Available on monetized videos eight minutes or longer, placed automatically, by hand, or both. Breaks at natural pauses are more likely to serve an ad.</w:t>
      </w:r>
    </w:p>
    <w:p>
      <w:r>
        <w:rPr>
          <w:rFonts w:ascii="Calibri" w:hAnsi="Calibri"/>
          <w:b/>
        </w:rPr>
        <w:t xml:space="preserve">Limited ads. </w:t>
      </w:r>
      <w:r>
        <w:rPr>
          <w:rFonts w:ascii="Calibri" w:hAnsi="Calibri"/>
        </w:rPr>
        <w:t>The monetization status of a video that does not fully meet the advertiser-friendly guidelines: fewer advertisers, or none. Not a strike. You can request a human review.</w:t>
      </w:r>
    </w:p>
    <w:p>
      <w:r>
        <w:rPr>
          <w:rFonts w:ascii="Calibri" w:hAnsi="Calibri"/>
          <w:b/>
        </w:rPr>
        <w:t xml:space="preserve">Shorts Creator Pool. </w:t>
      </w:r>
      <w:r>
        <w:rPr>
          <w:rFonts w:ascii="Calibri" w:hAnsi="Calibri"/>
        </w:rPr>
        <w:t>The monthly pot of Shorts Feed ad revenue that YouTube shares out by each monetizing channel’s share of engaged Shorts views, after a share for music licensing. The channel keeps 45% of its allocation. From 1 February 2027, a month counts only if the channel had 10 million qualified Shorts views in the previous 90 days.</w:t>
      </w:r>
    </w:p>
    <w:p>
      <w:r>
        <w:rPr>
          <w:rFonts w:ascii="Calibri" w:hAnsi="Calibri"/>
          <w:b/>
        </w:rPr>
        <w:t xml:space="preserve">YouTube Premium revenue. </w:t>
      </w:r>
      <w:r>
        <w:rPr>
          <w:rFonts w:ascii="Calibri" w:hAnsi="Calibri"/>
        </w:rPr>
        <w:t>A share of Premium and Premium Lite subscription fees, pooled and paid by members’ watch time and views: 55% for long-form, 45% for Shorts, of the pool allocated to creators.</w:t>
      </w:r>
    </w:p>
    <w:p>
      <w:r>
        <w:rPr>
          <w:rFonts w:ascii="Calibri" w:hAnsi="Calibri"/>
          <w:b/>
        </w:rPr>
        <w:t xml:space="preserve">Channel memberships. </w:t>
      </w:r>
      <w:r>
        <w:rPr>
          <w:rFonts w:ascii="Calibri" w:hAnsi="Calibri"/>
        </w:rPr>
        <w:t>Monthly payments from viewers for perks you choose, in up to six levels. The channel receives 70% after taxes and fees. Downloads of YouTube content, in-person one-to-one meetings, and random prizes are not allowed as perks.</w:t>
      </w:r>
    </w:p>
    <w:p>
      <w:r>
        <w:rPr>
          <w:rFonts w:ascii="Calibri" w:hAnsi="Calibri"/>
          <w:b/>
        </w:rPr>
        <w:t xml:space="preserve">Super Chat and Super Stickers. </w:t>
      </w:r>
      <w:r>
        <w:rPr>
          <w:rFonts w:ascii="Calibri" w:hAnsi="Calibri"/>
        </w:rPr>
        <w:t>Paid, highlighted messages and animated stickers in the live chat of a live stream or premiere. The channel receives 70% after taxes and fees. YouTube says they are not donation tools.</w:t>
      </w:r>
    </w:p>
    <w:p>
      <w:r>
        <w:rPr>
          <w:rFonts w:ascii="Calibri" w:hAnsi="Calibri"/>
          <w:b/>
        </w:rPr>
        <w:t xml:space="preserve">Super Thanks. </w:t>
      </w:r>
      <w:r>
        <w:rPr>
          <w:rFonts w:ascii="Calibri" w:hAnsi="Calibri"/>
        </w:rPr>
        <w:t>A one-time paid animation and highlighted comment on a long-form video or a Short. Not available on claimed, unlisted, made-for-kids, or comments-off videos, or while a stream is live. The channel receives 70% after taxes and fees.</w:t>
      </w:r>
    </w:p>
    <w:p>
      <w:r>
        <w:rPr>
          <w:rFonts w:ascii="Calibri" w:hAnsi="Calibri"/>
          <w:b/>
        </w:rPr>
        <w:t xml:space="preserve">Sponsor. </w:t>
      </w:r>
      <w:r>
        <w:rPr>
          <w:rFonts w:ascii="Calibri" w:hAnsi="Calibri"/>
        </w:rPr>
        <w:t>One company paying you for one video or segment. Tick the paid promotion box, say so in the video, and say so next to the link. One sponsor per video.</w:t>
      </w:r>
    </w:p>
    <w:p>
      <w:r>
        <w:rPr>
          <w:rFonts w:ascii="Calibri" w:hAnsi="Calibri"/>
          <w:b/>
        </w:rPr>
        <w:t xml:space="preserve">Creator Partnerships. </w:t>
      </w:r>
      <w:r>
        <w:rPr>
          <w:rFonts w:ascii="Calibri" w:hAnsi="Calibri"/>
        </w:rPr>
        <w:t>YouTube’s matching tool between brands and creators, the successor to BrandConnect. Open to partners eligible for ad revenue sharing, 18 or older, in supported countries, with no active strikes.</w:t>
      </w:r>
    </w:p>
    <w:p>
      <w:r>
        <w:rPr>
          <w:rFonts w:ascii="Calibri" w:hAnsi="Calibri"/>
          <w:b/>
        </w:rPr>
        <w:t xml:space="preserve">Affiliate link. </w:t>
      </w:r>
      <w:r>
        <w:rPr>
          <w:rFonts w:ascii="Calibri" w:hAnsi="Calibri"/>
        </w:rPr>
        <w:t>A link that pays you a commission if the viewer buys a product you recommended. Say so next to the link. The FTC pages in the sources list are the US disclosure guidance this book points at.</w:t>
      </w:r>
    </w:p>
    <w:p>
      <w:r>
        <w:rPr>
          <w:rFonts w:ascii="Calibri" w:hAnsi="Calibri"/>
          <w:b/>
        </w:rPr>
        <w:t xml:space="preserve">Shopping affiliate program. </w:t>
      </w:r>
      <w:r>
        <w:rPr>
          <w:rFonts w:ascii="Calibri" w:hAnsi="Calibri"/>
        </w:rPr>
        <w:t>YouTube’s own affiliate program for tagging other brands’ products in Shorts, long videos, and live streams. Open to partners with at least 500 subscribers in listed countries since March 2026.</w:t>
      </w:r>
    </w:p>
    <w:p>
      <w:r>
        <w:rPr>
          <w:rFonts w:ascii="Calibri" w:hAnsi="Calibri"/>
          <w:b/>
        </w:rPr>
        <w:t xml:space="preserve">Inauthentic content. </w:t>
      </w:r>
      <w:r>
        <w:rPr>
          <w:rFonts w:ascii="Calibri" w:hAnsi="Calibri"/>
        </w:rPr>
        <w:t>YouTube’s monetization name, since July 2025, for templated, repetitive, or mass-produced videos, including generic AI-made ones. It can keep a whole channel out of the Partner Program.</w:t>
      </w:r>
    </w:p>
    <w:p>
      <w:r>
        <w:rPr>
          <w:rFonts w:ascii="Calibri" w:hAnsi="Calibri"/>
          <w:b/>
        </w:rPr>
        <w:t xml:space="preserve">Reused content. </w:t>
      </w:r>
      <w:r>
        <w:rPr>
          <w:rFonts w:ascii="Calibri" w:hAnsi="Calibri"/>
        </w:rPr>
        <w:t>Someone else’s material republished without significant original commentary, modification, or educational value. A monetization policy that applies to the whole channel.</w:t>
      </w:r>
    </w:p>
    <w:p>
      <w:r>
        <w:rPr>
          <w:rFonts w:ascii="Calibri" w:hAnsi="Calibri"/>
          <w:b/>
        </w:rPr>
        <w:t xml:space="preserve">End screen. </w:t>
      </w:r>
      <w:r>
        <w:rPr>
          <w:rFonts w:ascii="Calibri" w:hAnsi="Calibri"/>
        </w:rPr>
        <w:t>An element in the last 5 to 20 seconds of a video at least 25 seconds long. One that opens a site outside YouTube requires the Partner Program.</w:t>
      </w:r>
    </w:p>
    <w:p>
      <w:r>
        <w:rPr>
          <w:rFonts w:ascii="Calibri" w:hAnsi="Calibri"/>
          <w:b/>
        </w:rPr>
        <w:t xml:space="preserve">Info card. </w:t>
      </w:r>
      <w:r>
        <w:rPr>
          <w:rFonts w:ascii="Calibri" w:hAnsi="Calibri"/>
        </w:rPr>
        <w:t>A small panel attached to the video. One that opens a site outside YouTube also requires the Partner Program.</w:t>
      </w:r>
    </w:p>
    <w:p>
      <w:r>
        <w:rPr>
          <w:rFonts w:ascii="Calibri" w:hAnsi="Calibri"/>
          <w:b/>
        </w:rPr>
        <w:t xml:space="preserve">Series playlist. </w:t>
      </w:r>
      <w:r>
        <w:rPr>
          <w:rFonts w:ascii="Calibri" w:hAnsi="Calibri"/>
        </w:rPr>
        <w:t>A playlist YouTube can feature as the next video while someone is watching one of yours. The account has to be verified, the videos have to be yours, and a video can sit in only one series playlist.</w:t>
      </w:r>
    </w:p>
    <w:p>
      <w:r>
        <w:rPr>
          <w:rFonts w:ascii="Calibri" w:hAnsi="Calibri"/>
          <w:b/>
        </w:rPr>
        <w:t xml:space="preserve">Short. </w:t>
      </w:r>
      <w:r>
        <w:rPr>
          <w:rFonts w:ascii="Calibri" w:hAnsi="Calibri"/>
        </w:rPr>
        <w:t>A vertical video, 1080 by 1920. On YouTube, an address in a Short’s description or comments is not clickable. A Short can point at a long video. Its hours in the Shorts feed do not fill the hour bar.</w:t>
      </w:r>
    </w:p>
    <w:p>
      <w:r>
        <w:rPr>
          <w:rFonts w:ascii="Calibri" w:hAnsi="Calibri"/>
          <w:b/>
        </w:rPr>
        <w:t xml:space="preserve">H.264. </w:t>
      </w:r>
      <w:r>
        <w:rPr>
          <w:rFonts w:ascii="Calibri" w:hAnsi="Calibri"/>
        </w:rPr>
        <w:t>The video codec named in YouTube’s recommended upload settings for an MP4. The audio codec named beside it is AAC-LC.</w:t>
      </w:r>
    </w:p>
    <w:p>
      <w:r>
        <w:rPr>
          <w:rFonts w:ascii="Calibri" w:hAnsi="Calibri"/>
          <w:b/>
        </w:rPr>
        <w:t xml:space="preserve">9:16. </w:t>
      </w:r>
      <w:r>
        <w:rPr>
          <w:rFonts w:ascii="Calibri" w:hAnsi="Calibri"/>
        </w:rPr>
        <w:t>The vertical frame for a Short: 1080 pixels wide by 1920 tall. A horizontal video is 16:9, 1920 by 1080.</w:t>
      </w:r>
    </w:p>
    <w:p>
      <w:r>
        <w:rPr>
          <w:rFonts w:ascii="Calibri" w:hAnsi="Calibri"/>
          <w:b/>
        </w:rPr>
        <w:t xml:space="preserve">Closed captions. </w:t>
      </w:r>
      <w:r>
        <w:rPr>
          <w:rFonts w:ascii="Calibri" w:hAnsi="Calibri"/>
        </w:rPr>
        <w:t>A text track the viewer can turn on or off. The words can be searched. They are not burned into the picture.</w:t>
      </w:r>
    </w:p>
    <w:p>
      <w:r>
        <w:rPr>
          <w:rFonts w:ascii="Calibri" w:hAnsi="Calibri"/>
          <w:b/>
        </w:rPr>
        <w:t xml:space="preserve">Burned-in captions. </w:t>
      </w:r>
      <w:r>
        <w:rPr>
          <w:rFonts w:ascii="Calibri" w:hAnsi="Calibri"/>
        </w:rPr>
        <w:t>Words that are part of the picture. They stay on. They are a different choice from closed captions.</w:t>
      </w:r>
    </w:p>
    <w:p>
      <w:r>
        <w:rPr>
          <w:rFonts w:ascii="Calibri" w:hAnsi="Calibri"/>
          <w:b/>
        </w:rPr>
        <w:t xml:space="preserve">Fader. </w:t>
      </w:r>
      <w:r>
        <w:rPr>
          <w:rFonts w:ascii="Calibri" w:hAnsi="Calibri"/>
        </w:rPr>
        <w:t>The volume slider in an editor. A music fader at about a tenth to a fifth of the way up is a position on that slider, not a measurement of loudness.</w:t>
      </w:r>
    </w:p>
    <w:p>
      <w:r>
        <w:rPr>
          <w:rFonts w:ascii="Calibri" w:hAnsi="Calibri"/>
          <w:b/>
        </w:rPr>
        <w:t xml:space="preserve">Text-to-speech. </w:t>
      </w:r>
      <w:r>
        <w:rPr>
          <w:rFonts w:ascii="Calibri" w:hAnsi="Calibri"/>
        </w:rPr>
        <w:t>A tool that reads a script aloud. Usable when the voice is not a clone of someone else. Cloning someone else’s voice is a consent question the tool does not answer for you.</w:t>
      </w:r>
    </w:p>
    <w:p>
      <w:r>
        <w:rPr>
          <w:rFonts w:ascii="Calibri" w:hAnsi="Calibri"/>
          <w:b/>
        </w:rPr>
        <w:t xml:space="preserve">Stock license. </w:t>
      </w:r>
      <w:r>
        <w:rPr>
          <w:rFonts w:ascii="Calibri" w:hAnsi="Calibri"/>
        </w:rPr>
        <w:t>The terms on one clip or track. “Free” and “free to use commercially” are different sentences. Read the line on that file before you publish it, including on a second site.</w:t>
      </w:r>
    </w:p>
    <w:p>
      <w:r>
        <w:rPr>
          <w:rFonts w:ascii="Calibri" w:hAnsi="Calibri"/>
          <w:b/>
        </w:rPr>
        <w:t xml:space="preserve">Impression. </w:t>
      </w:r>
      <w:r>
        <w:rPr>
          <w:rFonts w:ascii="Calibri" w:hAnsi="Calibri"/>
        </w:rPr>
        <w:t>In Studio, a thumbnail shown on YouTube for more than one second with at least half of it visible. Thumbnails on other websites, in end screens, and in notifications are not counted.</w:t>
      </w:r>
    </w:p>
    <w:p>
      <w:r>
        <w:rPr>
          <w:rFonts w:ascii="Calibri" w:hAnsi="Calibri"/>
          <w:b/>
        </w:rPr>
        <w:t xml:space="preserve">Impressions click-through rate. </w:t>
      </w:r>
      <w:r>
        <w:rPr>
          <w:rFonts w:ascii="Calibri" w:hAnsi="Calibri"/>
        </w:rPr>
        <w:t>How often a counted impression became a view. YouTube says half of channels and videos fall between 2% and 10%. It is a band, not a target.</w:t>
      </w:r>
    </w:p>
    <w:p>
      <w:r>
        <w:rPr>
          <w:rFonts w:ascii="Calibri" w:hAnsi="Calibri"/>
          <w:b/>
        </w:rPr>
        <w:t xml:space="preserve">Traffic source. </w:t>
      </w:r>
      <w:r>
        <w:rPr>
          <w:rFonts w:ascii="Calibri" w:hAnsi="Calibri"/>
        </w:rPr>
        <w:t>Studio’s label for how a viewer reached a video: search, suggested videos, browse features, playlists, external, and others. Views from links in video descriptions are filed under suggested videos.</w:t>
      </w:r>
    </w:p>
    <w:p>
      <w:r>
        <w:rPr>
          <w:rFonts w:ascii="Calibri" w:hAnsi="Calibri"/>
          <w:b/>
        </w:rPr>
        <w:t xml:space="preserve">Video chapters. </w:t>
      </w:r>
      <w:r>
        <w:rPr>
          <w:rFonts w:ascii="Calibri" w:hAnsi="Calibri"/>
        </w:rPr>
        <w:t>Timestamps in the description that split a video into named parts. The first is 00:00, there are at least three, and each part is at least ten seconds.</w:t>
      </w:r>
    </w:p>
    <w:p>
      <w:r>
        <w:rPr>
          <w:rFonts w:ascii="Calibri" w:hAnsi="Calibri"/>
          <w:b/>
        </w:rPr>
        <w:t xml:space="preserve">Community Guidelines warning. </w:t>
      </w:r>
      <w:r>
        <w:rPr>
          <w:rFonts w:ascii="Calibri" w:hAnsi="Calibri"/>
        </w:rPr>
        <w:t>What a first violation typically gets. An optional policy training lets it expire 90 days after the training. A further violation of the same policy in that window can become a strike.</w:t>
      </w:r>
    </w:p>
    <w:p>
      <w:r>
        <w:rPr>
          <w:rFonts w:ascii="Calibri" w:hAnsi="Calibri"/>
          <w:b/>
        </w:rPr>
        <w:t xml:space="preserve">Copyright strike. </w:t>
      </w:r>
      <w:r>
        <w:rPr>
          <w:rFonts w:ascii="Calibri" w:hAnsi="Calibri"/>
        </w:rPr>
        <w:t>The result of a valid legal removal request. The video comes down. It expires 90 days after it was applied once Copyright School is done, or it can be resolved by a retraction or a counter notification.</w:t>
      </w:r>
    </w:p>
    <w:p>
      <w:r>
        <w:rPr>
          <w:rFonts w:ascii="Calibri" w:hAnsi="Calibri"/>
          <w:b/>
        </w:rPr>
        <w:t xml:space="preserve">Content ID claim. </w:t>
      </w:r>
      <w:r>
        <w:rPr>
          <w:rFonts w:ascii="Calibri" w:hAnsi="Calibri"/>
        </w:rPr>
        <w:t>An automatic match against a rights holder’s file. It affects that video: monetize, track, or block. It is not a strike, unless a dispute without a valid reason leads to a removal request.</w:t>
      </w:r>
    </w:p>
    <w:p>
      <w:r>
        <w:rPr>
          <w:rFonts w:ascii="Calibri" w:hAnsi="Calibri"/>
          <w:b/>
        </w:rPr>
        <w:t xml:space="preserve">Paid promotion box. </w:t>
      </w:r>
      <w:r>
        <w:rPr>
          <w:rFonts w:ascii="Calibri" w:hAnsi="Calibri"/>
        </w:rPr>
        <w:t>The Studio setting you tick when a company paid you or gave you the product for a video. YouTube then shows a disclosure. Say it in the video as well.</w:t>
      </w:r>
    </w:p>
    <w:p>
      <w:r>
        <w:rPr>
          <w:rFonts w:ascii="Calibri" w:hAnsi="Calibri"/>
          <w:b/>
        </w:rPr>
        <w:t xml:space="preserve">AI use. </w:t>
      </w:r>
      <w:r>
        <w:rPr>
          <w:rFonts w:ascii="Calibri" w:hAnsi="Calibri"/>
        </w:rPr>
        <w:t>The upload setting for realistic content that generative AI made or meaningfully altered, including AI-generated music. Scripts, ideas, captions, thumbnails, and a clone of your own voice do not need it.</w:t>
      </w:r>
    </w:p>
    <w:p>
      <w:r>
        <w:rPr>
          <w:rFonts w:ascii="Calibri" w:hAnsi="Calibri"/>
          <w:b/>
        </w:rPr>
        <w:t xml:space="preserve">Made for kids. </w:t>
      </w:r>
      <w:r>
        <w:rPr>
          <w:rFonts w:ascii="Calibri" w:hAnsi="Calibri"/>
        </w:rPr>
        <w:t>The audience setting for videos directed to children, required under US law. It turns off comments, end screens, personalized ads, memberships, Supers, and more on those videos.</w:t>
      </w:r>
    </w:p>
    <w:p>
      <w:pPr>
        <w:sectPr>
          <w:headerReference w:type="default" r:id="rId162"/>
          <w:footerReference w:type="default" r:id="rId163"/>
          <w:pgSz w:w="10080" w:h="14400"/>
          <w:pgMar w:top="1008" w:right="1008" w:bottom="1008" w:left="1008" w:header="504" w:footer="504" w:gutter="0"/>
          <w:cols w:space="720"/>
          <w:titlePg/>
          <w:docGrid w:linePitch="360"/>
        </w:sectPr>
      </w:pPr>
    </w:p>
    <w:p>
      <w:bookmarkStart w:id="136" w:name="toc135"/>
      <w:pPr>
        <w:pStyle w:val="Heading1"/>
      </w:pPr>
      <w:r>
        <w:t>Official sources and updates</w:t>
      </w:r>
      <w:bookmarkEnd w:id="136"/>
    </w:p>
    <w:p>
      <w:r>
        <w:rPr>
          <w:rFonts w:ascii="Calibri" w:hAnsi="Calibri"/>
        </w:rPr>
        <w:t>These notes support the claims in the chapters. Planning methods, worksheets, and creator-consensus tactics are editorial guidance, not platform requirements. All dollar figures in worked examples are invented arithmetic. Pages accessed September and October 2026. YouTube’s monetization, fan-funding, Shorts, and AI-disclosure pages were rechecked in October 2026.</w:t>
      </w:r>
    </w:p>
    <w:p>
      <w:r>
        <w:rPr>
          <w:rFonts w:ascii="Calibri" w:hAnsi="Calibri"/>
          <w:i/>
        </w:rPr>
        <w:t>Chapter 1. The money map, the rule that a channel outside the Partner Program does not share in ad revenue, the inactivity rule, clickable links, and posts are cited to YouTube’s own help pages in the chapter.</w:t>
      </w:r>
    </w:p>
    <w:p>
      <w:r>
        <w:rPr>
          <w:rFonts w:ascii="Calibri" w:hAnsi="Calibri"/>
          <w:i/>
        </w:rPr>
        <w:t>Chapter 2. Title, description, and tag limits, captions, thumbnails, the title-and-thumbnail test, audience retention, recommendation signals, the recommendation system, Shorts discovery, Shorts analytics, and series playlists are cited to YouTube’s own help pages in the chapter. The eight jobs are the only production load in this book. YouTube does not publish that set as a quota. Advertiser-friendly guidelines are cited for the existence of a sensitive-content category. The exact words that trigger it are not published.</w:t>
      </w:r>
    </w:p>
    <w:p>
      <w:r>
        <w:rPr>
          <w:rFonts w:ascii="Calibri" w:hAnsi="Calibri"/>
          <w:i/>
        </w:rPr>
        <w:t>Chapter 3. Tool names and URLs come from working bookmark lists. Export bitrates, codec, and sample rate are YouTube’s recommended upload encoding settings. The Audio Library location is YouTube’s own help page. The rights statement made when ads are turned on is from YouTube’s monetization page. A higher-resolution upload getting a better playback encode is creator talk, and the chapter says so. Pricing, licenses, and features change. Specific personal projects were not used.</w:t>
      </w:r>
    </w:p>
    <w:p>
      <w:r>
        <w:rPr>
          <w:rFonts w:ascii="Calibri" w:hAnsi="Calibri"/>
          <w:i/>
        </w:rPr>
        <w:t>Chapter 4. Video chapter rules, end screen timing, and the eight-minute mid-roll rule are cited to YouTube’s own help pages in the chapter. The speaking-rate range is a planning guess to replace with your own timed reading. That viewers forgive picture before sound is creator consensus, and the chapter says so.</w:t>
      </w:r>
    </w:p>
    <w:p>
      <w:r>
        <w:rPr>
          <w:rFonts w:ascii="Calibri" w:hAnsi="Calibri"/>
          <w:i/>
        </w:rPr>
        <w:t>Chapters 5 and 6 are a growth path: eight videos with one job each and a six-week calendar. They state no ranking formula. The creator interviews in chapter 5 are not evidence for the eight-video set.</w:t>
      </w:r>
    </w:p>
    <w:p>
      <w:r>
        <w:rPr>
          <w:rFonts w:ascii="Calibri" w:hAnsi="Calibri"/>
          <w:i/>
        </w:rPr>
        <w:t>Chapter 7. Qualified counts, impression counting, the 2%–10% click-through band, traffic source definitions, and the August 24, 2026 change to when a view is counted are cited to YouTube’s help pages. The worked example is invented arithmetic.</w:t>
      </w:r>
    </w:p>
    <w:p>
      <w:r>
        <w:rPr>
          <w:rFonts w:ascii="Calibri" w:hAnsi="Calibri"/>
          <w:i/>
        </w:rPr>
        <w:t>Chapter 8. Thresholds, the live-stream rule, and the rule that paid campaign views do not count are cited to YouTube’s help pages and the August 2026 announcement. Subscribe wording, the subscribe link, sub-for-sub effects, and collaborations are creator consensus, labeled as tests.</w:t>
      </w:r>
    </w:p>
    <w:p>
      <w:r>
        <w:rPr>
          <w:rFonts w:ascii="Calibri" w:hAnsi="Calibri"/>
          <w:i/>
        </w:rPr>
        <w:t>Chapter 9. YouTube Partner Program requirements, including the changes that take effect on 1 February 2027, were checked against YouTube’s eligibility page, its monetization overview, and its 10 August 2026 announcement in October 2026. The 2027 activity definition is from trade reporting and is labeled as such.</w:t>
      </w:r>
    </w:p>
    <w:p>
      <w:r>
        <w:rPr>
          <w:rFonts w:ascii="Calibri" w:hAnsi="Calibri"/>
          <w:i/>
        </w:rPr>
        <w:t>Chapter 10. Warnings, strikes, copyright removal, Content ID claims, limited ads and self-certification, paid promotion, AI use disclosure, made-for-kids features, the spam, fake engagement, and external links policies, and the reused, inauthentic-content, and AI-persona monetization rules are cited to YouTube’s own help pages and blog in the chapter. Not legal advice.</w:t>
      </w:r>
    </w:p>
    <w:p>
      <w:r>
        <w:rPr>
          <w:rFonts w:ascii="Calibri" w:hAnsi="Calibri"/>
          <w:i/>
        </w:rPr>
        <w:t>Chapter 11. Ad formats, mid-rolls, CPM, playback-based CPM, RPM, the 55% and 45% shares, the Premium and Premium Lite pools, the Shorts Creator Pool, and the February 2027 Shorts floor are cited to YouTube’s help pages and blog. The worked example is invented arithmetic.</w:t>
      </w:r>
    </w:p>
    <w:p>
      <w:r>
        <w:rPr>
          <w:rFonts w:ascii="Calibri" w:hAnsi="Calibri"/>
          <w:i/>
        </w:rPr>
        <w:t>Chapter 12. Fan-funding minimums, the 70% shares, membership levels, US price points, banned perks, paused mode, and where Super Chat, Super Stickers, and Super Thanks are unavailable are cited to YouTube’s help pages. Live-stream engagement advice is creator consensus.</w:t>
      </w:r>
    </w:p>
    <w:p>
      <w:r>
        <w:rPr>
          <w:rFonts w:ascii="Calibri" w:hAnsi="Calibri"/>
          <w:i/>
        </w:rPr>
        <w:t>Chapter 13. Creator Partnerships eligibility, the paid promotion box, clickable links, and the YouTube Shopping affiliate program’s 500-subscriber threshold are cited to YouTube’s help pages and blog. The FTC pages are US guidance. The media kit, pricing method, and contract terms are editorial practice.</w:t>
      </w:r>
    </w:p>
    <w:p>
      <w:r>
        <w:rPr>
          <w:rFonts w:ascii="Calibri" w:hAnsi="Calibri"/>
          <w:i/>
        </w:rPr>
        <w:t>Chapter 14. Other platforms were checked against the linked help page in September 2026. Instagram, Dailymotion, and Vimeo have no number in the chapter. The diagnostic order is editorial.</w:t>
      </w:r>
    </w:p>
    <w:p>
      <w:r>
        <w:rPr>
          <w:rFonts w:ascii="Calibri" w:hAnsi="Calibri"/>
        </w:rPr>
        <w:t>Independent guide. Not affiliated with or endorsed by YouTube or any other platform named here. Not legal or tax advice. Check current official terms before acting.</w:t>
      </w:r>
    </w:p>
    <w:p>
      <w:r>
        <w:rPr>
          <w:rFonts w:ascii="Calibri" w:hAnsi="Calibri"/>
        </w:rPr>
        <w:t>Pages cited in the chapters, so you can open them:</w:t>
      </w:r>
    </w:p>
    <w:p>
      <w:hyperlink r:id="rId77">
        <w:r>
          <w:rPr>
            <w:rStyle w:val="Hyperlink"/>
            <w:sz w:val="22"/>
            <w:rFonts w:ascii="Calibri" w:hAnsi="Calibri"/>
          </w:rPr>
          <w:t xml:space="preserve">YouTube recommended upload encoding settings</w:t>
        </w:r>
      </w:hyperlink>
      <w:r>
        <w:rPr>
          <w:rFonts w:ascii="Calibri" w:hAnsi="Calibri"/>
        </w:rPr>
        <w:t xml:space="preserve"> — bitrate, H.264, AAC-LC, 48 kHz.</w:t>
      </w:r>
    </w:p>
    <w:p>
      <w:hyperlink r:id="rId53">
        <w:r>
          <w:rPr>
            <w:rStyle w:val="Hyperlink"/>
            <w:sz w:val="22"/>
            <w:rFonts w:ascii="Calibri" w:hAnsi="Calibri"/>
          </w:rPr>
          <w:t xml:space="preserve">YouTube Audio Library</w:t>
        </w:r>
      </w:hyperlink>
      <w:r>
        <w:rPr>
          <w:rFonts w:ascii="Calibri" w:hAnsi="Calibri"/>
        </w:rPr>
        <w:t xml:space="preserve"> — where the library lives, and that its tracks are the ones YouTube calls copyright-safe.</w:t>
      </w:r>
    </w:p>
    <w:p>
      <w:hyperlink r:id="rId13">
        <w:r>
          <w:rPr>
            <w:rStyle w:val="Hyperlink"/>
            <w:sz w:val="22"/>
            <w:rFonts w:ascii="Calibri" w:hAnsi="Calibri"/>
          </w:rPr>
          <w:t xml:space="preserve">YouTube Partner Program eligibility</w:t>
        </w:r>
      </w:hyperlink>
      <w:r>
        <w:rPr>
          <w:rFonts w:ascii="Calibri" w:hAnsi="Calibri"/>
        </w:rPr>
        <w:t xml:space="preserve">, </w:t>
      </w:r>
      <w:hyperlink r:id="rId101">
        <w:r>
          <w:rPr>
            <w:rStyle w:val="Hyperlink"/>
            <w:sz w:val="22"/>
            <w:rFonts w:ascii="Calibri" w:hAnsi="Calibri"/>
          </w:rPr>
          <w:t xml:space="preserve">2027 Partner Program changes</w:t>
        </w:r>
      </w:hyperlink>
      <w:r>
        <w:rPr>
          <w:rFonts w:ascii="Calibri" w:hAnsi="Calibri"/>
        </w:rPr>
        <w:t xml:space="preserve">, </w:t>
      </w:r>
      <w:hyperlink r:id="rId16">
        <w:r>
          <w:rPr>
            <w:rStyle w:val="Hyperlink"/>
            <w:sz w:val="22"/>
            <w:rFonts w:ascii="Calibri" w:hAnsi="Calibri"/>
          </w:rPr>
          <w:t xml:space="preserve">monetization overview</w:t>
        </w:r>
      </w:hyperlink>
      <w:r>
        <w:rPr>
          <w:rFonts w:ascii="Calibri" w:hAnsi="Calibri"/>
        </w:rPr>
        <w:t xml:space="preserve">, </w:t>
      </w:r>
      <w:hyperlink r:id="rId104">
        <w:r>
          <w:rPr>
            <w:rStyle w:val="Hyperlink"/>
            <w:sz w:val="22"/>
            <w:rFonts w:ascii="Calibri" w:hAnsi="Calibri"/>
          </w:rPr>
          <w:t xml:space="preserve">how to earn money on YouTube</w:t>
        </w:r>
      </w:hyperlink>
      <w:r>
        <w:rPr>
          <w:rFonts w:ascii="Calibri" w:hAnsi="Calibri"/>
        </w:rPr>
        <w:t xml:space="preserve">, </w:t>
      </w:r>
      <w:hyperlink r:id="rId121">
        <w:r>
          <w:rPr>
            <w:rStyle w:val="Hyperlink"/>
            <w:sz w:val="22"/>
            <w:rFonts w:ascii="Calibri" w:hAnsi="Calibri"/>
          </w:rPr>
          <w:t xml:space="preserve">channel monetization policies</w:t>
        </w:r>
      </w:hyperlink>
      <w:r>
        <w:rPr>
          <w:rFonts w:ascii="Calibri" w:hAnsi="Calibri"/>
        </w:rPr>
        <w:t xml:space="preserve">, </w:t>
      </w:r>
      <w:hyperlink r:id="rId14">
        <w:r>
          <w:rPr>
            <w:rStyle w:val="Hyperlink"/>
            <w:sz w:val="22"/>
            <w:rFonts w:ascii="Calibri" w:hAnsi="Calibri"/>
          </w:rPr>
          <w:t xml:space="preserve">which links are clickable</w:t>
        </w:r>
      </w:hyperlink>
      <w:r>
        <w:rPr>
          <w:rFonts w:ascii="Calibri" w:hAnsi="Calibri"/>
        </w:rPr>
        <w:t xml:space="preserve">, </w:t>
      </w:r>
      <w:hyperlink r:id="rId146">
        <w:r>
          <w:rPr>
            <w:rStyle w:val="Hyperlink"/>
            <w:sz w:val="22"/>
            <w:rFonts w:ascii="Calibri" w:hAnsi="Calibri"/>
          </w:rPr>
          <w:t xml:space="preserve">cards</w:t>
        </w:r>
      </w:hyperlink>
      <w:r>
        <w:rPr>
          <w:rFonts w:ascii="Calibri" w:hAnsi="Calibri"/>
        </w:rPr>
        <w:t xml:space="preserve">, </w:t>
      </w:r>
      <w:hyperlink r:id="rId83">
        <w:r>
          <w:rPr>
            <w:rStyle w:val="Hyperlink"/>
            <w:sz w:val="22"/>
            <w:rFonts w:ascii="Calibri" w:hAnsi="Calibri"/>
          </w:rPr>
          <w:t xml:space="preserve">end screens</w:t>
        </w:r>
      </w:hyperlink>
      <w:r>
        <w:rPr>
          <w:rFonts w:ascii="Calibri" w:hAnsi="Calibri"/>
        </w:rPr>
        <w:t>.</w:t>
      </w:r>
    </w:p>
    <w:p>
      <w:hyperlink r:id="rId17">
        <w:r>
          <w:rPr>
            <w:rStyle w:val="Hyperlink"/>
            <w:sz w:val="22"/>
            <w:rFonts w:ascii="Calibri" w:hAnsi="Calibri"/>
          </w:rPr>
          <w:t xml:space="preserve">Ad revenue analytics: RPM and CPM</w:t>
        </w:r>
      </w:hyperlink>
      <w:r>
        <w:rPr>
          <w:rFonts w:ascii="Calibri" w:hAnsi="Calibri"/>
        </w:rPr>
        <w:t xml:space="preserve">, </w:t>
      </w:r>
      <w:hyperlink r:id="rId129">
        <w:r>
          <w:rPr>
            <w:rStyle w:val="Hyperlink"/>
            <w:sz w:val="22"/>
            <w:rFonts w:ascii="Calibri" w:hAnsi="Calibri"/>
          </w:rPr>
          <w:t xml:space="preserve">partner earnings overview</w:t>
        </w:r>
      </w:hyperlink>
      <w:r>
        <w:rPr>
          <w:rFonts w:ascii="Calibri" w:hAnsi="Calibri"/>
        </w:rPr>
        <w:t xml:space="preserve">, </w:t>
      </w:r>
      <w:hyperlink r:id="rId127">
        <w:r>
          <w:rPr>
            <w:rStyle w:val="Hyperlink"/>
            <w:sz w:val="22"/>
            <w:rFonts w:ascii="Calibri" w:hAnsi="Calibri"/>
          </w:rPr>
          <w:t xml:space="preserve">ad formats</w:t>
        </w:r>
      </w:hyperlink>
      <w:r>
        <w:rPr>
          <w:rFonts w:ascii="Calibri" w:hAnsi="Calibri"/>
        </w:rPr>
        <w:t xml:space="preserve">, </w:t>
      </w:r>
      <w:hyperlink r:id="rId80">
        <w:r>
          <w:rPr>
            <w:rStyle w:val="Hyperlink"/>
            <w:sz w:val="22"/>
            <w:rFonts w:ascii="Calibri" w:hAnsi="Calibri"/>
          </w:rPr>
          <w:t xml:space="preserve">mid-roll ads</w:t>
        </w:r>
      </w:hyperlink>
      <w:r>
        <w:rPr>
          <w:rFonts w:ascii="Calibri" w:hAnsi="Calibri"/>
        </w:rPr>
        <w:t xml:space="preserve">, </w:t>
      </w:r>
      <w:hyperlink r:id="rId128">
        <w:r>
          <w:rPr>
            <w:rStyle w:val="Hyperlink"/>
            <w:sz w:val="22"/>
            <w:rFonts w:ascii="Calibri" w:hAnsi="Calibri"/>
          </w:rPr>
          <w:t xml:space="preserve">Shorts monetization policies</w:t>
        </w:r>
      </w:hyperlink>
      <w:r>
        <w:rPr>
          <w:rFonts w:ascii="Calibri" w:hAnsi="Calibri"/>
        </w:rPr>
        <w:t xml:space="preserve">, </w:t>
      </w:r>
      <w:hyperlink r:id="rId115">
        <w:r>
          <w:rPr>
            <w:rStyle w:val="Hyperlink"/>
            <w:sz w:val="22"/>
            <w:rFonts w:ascii="Calibri" w:hAnsi="Calibri"/>
          </w:rPr>
          <w:t xml:space="preserve">advertiser-friendly content guidelines</w:t>
        </w:r>
      </w:hyperlink>
      <w:r>
        <w:rPr>
          <w:rFonts w:ascii="Calibri" w:hAnsi="Calibri"/>
        </w:rPr>
        <w:t>.</w:t>
      </w:r>
    </w:p>
    <w:p>
      <w:hyperlink r:id="rId132">
        <w:r>
          <w:rPr>
            <w:rStyle w:val="Hyperlink"/>
            <w:sz w:val="22"/>
            <w:rFonts w:ascii="Calibri" w:hAnsi="Calibri"/>
          </w:rPr>
          <w:t xml:space="preserve">Commerce Products monetization policies</w:t>
        </w:r>
      </w:hyperlink>
      <w:r>
        <w:rPr>
          <w:rFonts w:ascii="Calibri" w:hAnsi="Calibri"/>
        </w:rPr>
        <w:t xml:space="preserve">, </w:t>
      </w:r>
      <w:hyperlink r:id="rId133">
        <w:r>
          <w:rPr>
            <w:rStyle w:val="Hyperlink"/>
            <w:sz w:val="22"/>
            <w:rFonts w:ascii="Calibri" w:hAnsi="Calibri"/>
          </w:rPr>
          <w:t xml:space="preserve">channel memberships</w:t>
        </w:r>
      </w:hyperlink>
      <w:r>
        <w:rPr>
          <w:rFonts w:ascii="Calibri" w:hAnsi="Calibri"/>
        </w:rPr>
        <w:t xml:space="preserve">, </w:t>
      </w:r>
      <w:hyperlink r:id="rId134">
        <w:r>
          <w:rPr>
            <w:rStyle w:val="Hyperlink"/>
            <w:sz w:val="22"/>
            <w:rFonts w:ascii="Calibri" w:hAnsi="Calibri"/>
          </w:rPr>
          <w:t xml:space="preserve">membership levels and perks</w:t>
        </w:r>
      </w:hyperlink>
      <w:r>
        <w:rPr>
          <w:rFonts w:ascii="Calibri" w:hAnsi="Calibri"/>
        </w:rPr>
        <w:t xml:space="preserve">, </w:t>
      </w:r>
      <w:hyperlink r:id="rId135">
        <w:r>
          <w:rPr>
            <w:rStyle w:val="Hyperlink"/>
            <w:sz w:val="22"/>
            <w:rFonts w:ascii="Calibri" w:hAnsi="Calibri"/>
          </w:rPr>
          <w:t xml:space="preserve">US membership prices</w:t>
        </w:r>
      </w:hyperlink>
      <w:r>
        <w:rPr>
          <w:rFonts w:ascii="Calibri" w:hAnsi="Calibri"/>
        </w:rPr>
        <w:t xml:space="preserve">, </w:t>
      </w:r>
      <w:hyperlink r:id="rId136">
        <w:r>
          <w:rPr>
            <w:rStyle w:val="Hyperlink"/>
            <w:sz w:val="22"/>
            <w:rFonts w:ascii="Calibri" w:hAnsi="Calibri"/>
          </w:rPr>
          <w:t xml:space="preserve">Super Chat and Super Stickers</w:t>
        </w:r>
      </w:hyperlink>
      <w:r>
        <w:rPr>
          <w:rFonts w:ascii="Calibri" w:hAnsi="Calibri"/>
        </w:rPr>
        <w:t xml:space="preserve">, </w:t>
      </w:r>
      <w:hyperlink r:id="rId137">
        <w:r>
          <w:rPr>
            <w:rStyle w:val="Hyperlink"/>
            <w:sz w:val="22"/>
            <w:rFonts w:ascii="Calibri" w:hAnsi="Calibri"/>
          </w:rPr>
          <w:t xml:space="preserve">Super Chat eligibility</w:t>
        </w:r>
      </w:hyperlink>
      <w:r>
        <w:rPr>
          <w:rFonts w:ascii="Calibri" w:hAnsi="Calibri"/>
        </w:rPr>
        <w:t xml:space="preserve">, </w:t>
      </w:r>
      <w:hyperlink r:id="rId138">
        <w:r>
          <w:rPr>
            <w:rStyle w:val="Hyperlink"/>
            <w:sz w:val="22"/>
            <w:rFonts w:ascii="Calibri" w:hAnsi="Calibri"/>
          </w:rPr>
          <w:t xml:space="preserve">Super Thanks eligibility</w:t>
        </w:r>
      </w:hyperlink>
      <w:r>
        <w:rPr>
          <w:rFonts w:ascii="Calibri" w:hAnsi="Calibri"/>
        </w:rPr>
        <w:t xml:space="preserve">, </w:t>
      </w:r>
      <w:hyperlink r:id="rId139">
        <w:r>
          <w:rPr>
            <w:rStyle w:val="Hyperlink"/>
            <w:sz w:val="22"/>
            <w:rFonts w:ascii="Calibri" w:hAnsi="Calibri"/>
          </w:rPr>
          <w:t xml:space="preserve">Super Thanks tips</w:t>
        </w:r>
      </w:hyperlink>
      <w:r>
        <w:rPr>
          <w:rFonts w:ascii="Calibri" w:hAnsi="Calibri"/>
        </w:rPr>
        <w:t>.</w:t>
      </w:r>
    </w:p>
    <w:p>
      <w:hyperlink r:id="rId145">
        <w:r>
          <w:rPr>
            <w:rStyle w:val="Hyperlink"/>
            <w:sz w:val="22"/>
            <w:rFonts w:ascii="Calibri" w:hAnsi="Calibri"/>
          </w:rPr>
          <w:t xml:space="preserve">YouTube Creator Partnerships</w:t>
        </w:r>
      </w:hyperlink>
      <w:r>
        <w:rPr>
          <w:rFonts w:ascii="Calibri" w:hAnsi="Calibri"/>
        </w:rPr>
        <w:t xml:space="preserve">, </w:t>
      </w:r>
      <w:hyperlink r:id="rId148">
        <w:r>
          <w:rPr>
            <w:rStyle w:val="Hyperlink"/>
            <w:sz w:val="22"/>
            <w:rFonts w:ascii="Calibri" w:hAnsi="Calibri"/>
          </w:rPr>
          <w:t xml:space="preserve">YouTube Shopping affiliate program</w:t>
        </w:r>
      </w:hyperlink>
      <w:r>
        <w:rPr>
          <w:rFonts w:ascii="Calibri" w:hAnsi="Calibri"/>
        </w:rPr>
        <w:t xml:space="preserve">, </w:t>
      </w:r>
      <w:hyperlink r:id="rId147">
        <w:r>
          <w:rPr>
            <w:rStyle w:val="Hyperlink"/>
            <w:sz w:val="22"/>
            <w:rFonts w:ascii="Calibri" w:hAnsi="Calibri"/>
          </w:rPr>
          <w:t xml:space="preserve">Shopping expansion to 500 subscribers, March 2026</w:t>
        </w:r>
      </w:hyperlink>
      <w:r>
        <w:rPr>
          <w:rFonts w:ascii="Calibri" w:hAnsi="Calibri"/>
        </w:rPr>
        <w:t>.</w:t>
      </w:r>
    </w:p>
    <w:p>
      <w:hyperlink r:id="rId166">
        <w:r>
          <w:rPr>
            <w:rStyle w:val="Hyperlink"/>
            <w:sz w:val="22"/>
            <w:rFonts w:ascii="Calibri" w:hAnsi="Calibri"/>
          </w:rPr>
          <w:t xml:space="preserve">Instagram, editing your profile</w:t>
        </w:r>
      </w:hyperlink>
      <w:r>
        <w:rPr>
          <w:rFonts w:ascii="Calibri" w:hAnsi="Calibri"/>
        </w:rPr>
        <w:t xml:space="preserve"> and </w:t>
      </w:r>
      <w:hyperlink r:id="rId167">
        <w:r>
          <w:rPr>
            <w:rStyle w:val="Hyperlink"/>
            <w:sz w:val="22"/>
            <w:rFonts w:ascii="Calibri" w:hAnsi="Calibri"/>
          </w:rPr>
          <w:t xml:space="preserve">Instagram link sticker</w:t>
        </w:r>
      </w:hyperlink>
      <w:r>
        <w:rPr>
          <w:rFonts w:ascii="Calibri" w:hAnsi="Calibri"/>
        </w:rPr>
        <w:t xml:space="preserve">. </w:t>
      </w:r>
      <w:hyperlink r:id="rId168">
        <w:r>
          <w:rPr>
            <w:rStyle w:val="Hyperlink"/>
            <w:sz w:val="22"/>
            <w:rFonts w:ascii="Calibri" w:hAnsi="Calibri"/>
          </w:rPr>
          <w:t xml:space="preserve">TikTok, adding a website to your profile</w:t>
        </w:r>
      </w:hyperlink>
      <w:r>
        <w:rPr>
          <w:rFonts w:ascii="Calibri" w:hAnsi="Calibri"/>
        </w:rPr>
        <w:t>.</w:t>
      </w:r>
    </w:p>
    <w:p>
      <w:hyperlink r:id="rId123">
        <w:r>
          <w:rPr>
            <w:rStyle w:val="Hyperlink"/>
            <w:sz w:val="22"/>
            <w:rFonts w:ascii="Calibri" w:hAnsi="Calibri"/>
          </w:rPr>
          <w:t xml:space="preserve">FTC Endorsement Guides, 16 CFR Part 255</w:t>
        </w:r>
      </w:hyperlink>
      <w:r>
        <w:rPr>
          <w:rFonts w:ascii="Calibri" w:hAnsi="Calibri"/>
        </w:rPr>
        <w:t xml:space="preserve"> and </w:t>
      </w:r>
      <w:hyperlink r:id="rId124">
        <w:r>
          <w:rPr>
            <w:rStyle w:val="Hyperlink"/>
            <w:sz w:val="22"/>
            <w:rFonts w:ascii="Calibri" w:hAnsi="Calibri"/>
          </w:rPr>
          <w:t xml:space="preserve">Disclosures 101 for Social Media Influencers</w:t>
        </w:r>
      </w:hyperlink>
      <w:r>
        <w:rPr>
          <w:rFonts w:ascii="Calibri" w:hAnsi="Calibri"/>
        </w:rPr>
        <w:t>.</w:t>
      </w:r>
    </w:p>
    <w:p>
      <w:hyperlink r:id="rId82">
        <w:r>
          <w:rPr>
            <w:rStyle w:val="Hyperlink"/>
            <w:sz w:val="22"/>
            <w:rFonts w:ascii="Calibri" w:hAnsi="Calibri"/>
          </w:rPr>
          <w:t xml:space="preserve">Video chapters</w:t>
        </w:r>
      </w:hyperlink>
      <w:r>
        <w:rPr>
          <w:rFonts w:ascii="Calibri" w:hAnsi="Calibri"/>
        </w:rPr>
        <w:t xml:space="preserve">. </w:t>
      </w:r>
      <w:hyperlink r:id="rId94">
        <w:r>
          <w:rPr>
            <w:rStyle w:val="Hyperlink"/>
            <w:sz w:val="22"/>
            <w:rFonts w:ascii="Calibri" w:hAnsi="Calibri"/>
          </w:rPr>
          <w:t xml:space="preserve">Impressions and watch time</w:t>
        </w:r>
      </w:hyperlink>
      <w:r>
        <w:rPr>
          <w:rFonts w:ascii="Calibri" w:hAnsi="Calibri"/>
        </w:rPr>
        <w:t xml:space="preserve">, </w:t>
      </w:r>
      <w:hyperlink r:id="rId95">
        <w:r>
          <w:rPr>
            <w:rStyle w:val="Hyperlink"/>
            <w:sz w:val="22"/>
            <w:rFonts w:ascii="Calibri" w:hAnsi="Calibri"/>
          </w:rPr>
          <w:t xml:space="preserve">impressions and click-through rate FAQ</w:t>
        </w:r>
      </w:hyperlink>
      <w:r>
        <w:rPr>
          <w:rFonts w:ascii="Calibri" w:hAnsi="Calibri"/>
        </w:rPr>
        <w:t xml:space="preserve">, </w:t>
      </w:r>
      <w:hyperlink r:id="rId96">
        <w:r>
          <w:rPr>
            <w:rStyle w:val="Hyperlink"/>
            <w:sz w:val="22"/>
            <w:rFonts w:ascii="Calibri" w:hAnsi="Calibri"/>
          </w:rPr>
          <w:t xml:space="preserve">reach reports</w:t>
        </w:r>
      </w:hyperlink>
      <w:r>
        <w:rPr>
          <w:rFonts w:ascii="Calibri" w:hAnsi="Calibri"/>
        </w:rPr>
        <w:t xml:space="preserve">, </w:t>
      </w:r>
      <w:hyperlink r:id="rId97">
        <w:r>
          <w:rPr>
            <w:rStyle w:val="Hyperlink"/>
            <w:sz w:val="22"/>
            <w:rFonts w:ascii="Calibri" w:hAnsi="Calibri"/>
          </w:rPr>
          <w:t xml:space="preserve">content performance</w:t>
        </w:r>
      </w:hyperlink>
      <w:r>
        <w:rPr>
          <w:rFonts w:ascii="Calibri" w:hAnsi="Calibri"/>
        </w:rPr>
        <w:t>.</w:t>
      </w:r>
    </w:p>
    <w:p>
      <w:hyperlink r:id="rId107">
        <w:r>
          <w:rPr>
            <w:rStyle w:val="Hyperlink"/>
            <w:sz w:val="22"/>
            <w:rFonts w:ascii="Calibri" w:hAnsi="Calibri"/>
          </w:rPr>
          <w:t xml:space="preserve">Community Guidelines strike basics</w:t>
        </w:r>
      </w:hyperlink>
      <w:r>
        <w:rPr>
          <w:rFonts w:ascii="Calibri" w:hAnsi="Calibri"/>
        </w:rPr>
        <w:t xml:space="preserve">, </w:t>
      </w:r>
      <w:hyperlink r:id="rId111">
        <w:r>
          <w:rPr>
            <w:rStyle w:val="Hyperlink"/>
            <w:sz w:val="22"/>
            <w:rFonts w:ascii="Calibri" w:hAnsi="Calibri"/>
          </w:rPr>
          <w:t xml:space="preserve">copyright strikes</w:t>
        </w:r>
      </w:hyperlink>
      <w:r>
        <w:rPr>
          <w:rFonts w:ascii="Calibri" w:hAnsi="Calibri"/>
        </w:rPr>
        <w:t xml:space="preserve">, </w:t>
      </w:r>
      <w:hyperlink r:id="rId114">
        <w:r>
          <w:rPr>
            <w:rStyle w:val="Hyperlink"/>
            <w:sz w:val="22"/>
            <w:rFonts w:ascii="Calibri" w:hAnsi="Calibri"/>
          </w:rPr>
          <w:t xml:space="preserve">copyright claims</w:t>
        </w:r>
      </w:hyperlink>
      <w:r>
        <w:rPr>
          <w:rFonts w:ascii="Calibri" w:hAnsi="Calibri"/>
        </w:rPr>
        <w:t xml:space="preserve">, </w:t>
      </w:r>
      <w:hyperlink r:id="rId116">
        <w:r>
          <w:rPr>
            <w:rStyle w:val="Hyperlink"/>
            <w:sz w:val="22"/>
            <w:rFonts w:ascii="Calibri" w:hAnsi="Calibri"/>
          </w:rPr>
          <w:t xml:space="preserve">paid promotion</w:t>
        </w:r>
      </w:hyperlink>
      <w:r>
        <w:rPr>
          <w:rFonts w:ascii="Calibri" w:hAnsi="Calibri"/>
        </w:rPr>
        <w:t xml:space="preserve">, </w:t>
      </w:r>
      <w:hyperlink r:id="rId118">
        <w:r>
          <w:rPr>
            <w:rStyle w:val="Hyperlink"/>
            <w:sz w:val="22"/>
            <w:rFonts w:ascii="Calibri" w:hAnsi="Calibri"/>
          </w:rPr>
          <w:t xml:space="preserve">disclosing AI use</w:t>
        </w:r>
      </w:hyperlink>
      <w:r>
        <w:rPr>
          <w:rFonts w:ascii="Calibri" w:hAnsi="Calibri"/>
        </w:rPr>
        <w:t xml:space="preserve">, </w:t>
      </w:r>
      <w:hyperlink r:id="rId122">
        <w:r>
          <w:rPr>
            <w:rStyle w:val="Hyperlink"/>
            <w:sz w:val="22"/>
            <w:rFonts w:ascii="Calibri" w:hAnsi="Calibri"/>
          </w:rPr>
          <w:t xml:space="preserve">audience setting and made for kids</w:t>
        </w:r>
      </w:hyperlink>
      <w:r>
        <w:rPr>
          <w:rFonts w:ascii="Calibri" w:hAnsi="Calibri"/>
        </w:rPr>
        <w:t xml:space="preserve">, </w:t>
      </w:r>
      <w:hyperlink r:id="rId109">
        <w:r>
          <w:rPr>
            <w:rStyle w:val="Hyperlink"/>
            <w:sz w:val="22"/>
            <w:rFonts w:ascii="Calibri" w:hAnsi="Calibri"/>
          </w:rPr>
          <w:t xml:space="preserve">spam policy</w:t>
        </w:r>
      </w:hyperlink>
      <w:r>
        <w:rPr>
          <w:rFonts w:ascii="Calibri" w:hAnsi="Calibri"/>
        </w:rPr>
        <w:t xml:space="preserve">, </w:t>
      </w:r>
      <w:hyperlink r:id="rId100">
        <w:r>
          <w:rPr>
            <w:rStyle w:val="Hyperlink"/>
            <w:sz w:val="22"/>
            <w:rFonts w:ascii="Calibri" w:hAnsi="Calibri"/>
          </w:rPr>
          <w:t xml:space="preserve">fake engagement policy</w:t>
        </w:r>
      </w:hyperlink>
      <w:r>
        <w:rPr>
          <w:rFonts w:ascii="Calibri" w:hAnsi="Calibri"/>
        </w:rPr>
        <w:t xml:space="preserve">, </w:t>
      </w:r>
      <w:hyperlink r:id="rId110">
        <w:r>
          <w:rPr>
            <w:rStyle w:val="Hyperlink"/>
            <w:sz w:val="22"/>
            <w:rFonts w:ascii="Calibri" w:hAnsi="Calibri"/>
          </w:rPr>
          <w:t xml:space="preserve">external links policy</w:t>
        </w:r>
      </w:hyperlink>
      <w:r>
        <w:rPr>
          <w:rFonts w:ascii="Calibri" w:hAnsi="Calibri"/>
        </w:rPr>
        <w:t>.</w:t>
      </w:r>
    </w:p>
    <w:p>
      <w:hyperlink r:id="rId86">
        <w:r>
          <w:rPr>
            <w:rStyle w:val="Hyperlink"/>
            <w:sz w:val="22"/>
            <w:rFonts w:ascii="Calibri" w:hAnsi="Calibri"/>
          </w:rPr>
          <w:t xml:space="preserve">Decoder interview with Marques Brownlee, The Verge, January 2021</w:t>
        </w:r>
      </w:hyperlink>
      <w:r>
        <w:rPr>
          <w:rFonts w:ascii="Calibri" w:hAnsi="Calibri"/>
        </w:rPr>
        <w:t xml:space="preserve">. </w:t>
      </w:r>
      <w:hyperlink r:id="rId87">
        <w:r>
          <w:rPr>
            <w:rStyle w:val="Hyperlink"/>
            <w:sz w:val="22"/>
            <w:rFonts w:ascii="Calibri" w:hAnsi="Calibri"/>
          </w:rPr>
          <w:t xml:space="preserve">Recode Media transcript, April 2018</w:t>
        </w:r>
      </w:hyperlink>
      <w:r>
        <w:rPr>
          <w:rFonts w:ascii="Calibri" w:hAnsi="Calibri"/>
        </w:rPr>
        <w:t xml:space="preserve">. </w:t>
      </w:r>
      <w:hyperlink r:id="rId88">
        <w:r>
          <w:rPr>
            <w:rStyle w:val="Hyperlink"/>
            <w:sz w:val="22"/>
            <w:rFonts w:ascii="Calibri" w:hAnsi="Calibri"/>
          </w:rPr>
          <w:t xml:space="preserve">Andrew Rea, Mashed</w:t>
        </w:r>
      </w:hyperlink>
      <w:r>
        <w:rPr>
          <w:rFonts w:ascii="Calibri" w:hAnsi="Calibri"/>
        </w:rPr>
        <w:t xml:space="preserve">. </w:t>
      </w:r>
      <w:hyperlink r:id="rId89">
        <w:r>
          <w:rPr>
            <w:rStyle w:val="Hyperlink"/>
            <w:sz w:val="22"/>
            <w:rFonts w:ascii="Calibri" w:hAnsi="Calibri"/>
          </w:rPr>
          <w:t xml:space="preserve">Hannah Hart, The Verge, 19 October 2016</w:t>
        </w:r>
      </w:hyperlink>
      <w:r>
        <w:rPr>
          <w:rFonts w:ascii="Calibri" w:hAnsi="Calibri"/>
        </w:rPr>
        <w:t>.</w:t>
      </w:r>
    </w:p>
    <w:p>
      <w:pPr>
        <w:sectPr>
          <w:headerReference w:type="default" r:id="rId164"/>
          <w:footerReference w:type="default" r:id="rId165"/>
          <w:pgSz w:w="10080" w:h="14400"/>
          <w:pgMar w:top="1008" w:right="1008" w:bottom="1008" w:left="1008" w:header="504" w:footer="504" w:gutter="0"/>
          <w:cols w:space="720"/>
          <w:titlePg/>
          <w:docGrid w:linePitch="360"/>
        </w:sectPr>
      </w:pPr>
    </w:p>
    <w:p>
      <w:bookmarkStart w:id="137" w:name="toc136"/>
      <w:pPr>
        <w:pStyle w:val="Heading1"/>
      </w:pPr>
      <w:r>
        <w:t>Also by Lothar J. Musiol</w:t>
      </w:r>
      <w:bookmarkEnd w:id="137"/>
    </w:p>
    <w:p>
      <w:pPr>
        <w:keepNext/>
        <w:spacing w:before="160" w:after="40"/>
      </w:pPr>
      <w:r>
        <w:rPr>
          <w:rFonts w:ascii="Calibri" w:hAnsi="Calibri"/>
          <w:b/>
        </w:rPr>
        <w:t>Physics, Actually</w:t>
      </w:r>
    </w:p>
    <w:p>
      <w:pPr>
        <w:spacing w:after="20"/>
        <w:ind w:left="360"/>
      </w:pPr>
      <w:r>
        <w:rPr>
          <w:rFonts w:ascii="Calibri" w:hAnsi="Calibri"/>
        </w:rPr>
        <w:t>Physics, Actually, Volume 1: Motion, Forces, Time, and Relativity</w:t>
      </w:r>
    </w:p>
    <w:p>
      <w:pPr>
        <w:spacing w:after="20"/>
        <w:ind w:left="360"/>
      </w:pPr>
      <w:r>
        <w:rPr>
          <w:rFonts w:ascii="Calibri" w:hAnsi="Calibri"/>
        </w:rPr>
        <w:t>Physics, Actually, Volume 2: Gravity, Cosmology, and the Limits of Spacetime</w:t>
      </w:r>
    </w:p>
    <w:p>
      <w:pPr>
        <w:spacing w:after="20"/>
        <w:ind w:left="360"/>
      </w:pPr>
      <w:r>
        <w:rPr>
          <w:rFonts w:ascii="Calibri" w:hAnsi="Calibri"/>
        </w:rPr>
        <w:t>Physics, Actually, Volume 3: The Standard Model, Chaos, and the Edge of Knowledge</w:t>
      </w:r>
    </w:p>
    <w:p>
      <w:pPr>
        <w:spacing w:after="20"/>
        <w:ind w:left="360"/>
      </w:pPr>
      <w:r>
        <w:rPr>
          <w:rFonts w:ascii="Calibri" w:hAnsi="Calibri"/>
        </w:rPr>
        <w:t>Life, Actually: From the First Cell to the Edited Genome and the Search for Life Elsewhere</w:t>
      </w:r>
    </w:p>
    <w:p>
      <w:pPr>
        <w:keepNext/>
        <w:spacing w:before="160" w:after="40"/>
      </w:pPr>
      <w:r>
        <w:rPr>
          <w:rFonts w:ascii="Calibri" w:hAnsi="Calibri"/>
          <w:b/>
        </w:rPr>
        <w:t>Math, Actually</w:t>
      </w:r>
    </w:p>
    <w:p>
      <w:pPr>
        <w:spacing w:after="20"/>
        <w:ind w:left="360"/>
      </w:pPr>
      <w:r>
        <w:rPr>
          <w:rFonts w:ascii="Calibri" w:hAnsi="Calibri"/>
        </w:rPr>
        <w:t>Math, Actually, Volume 1: From Arithmetic to Calculus</w:t>
      </w:r>
    </w:p>
    <w:p>
      <w:pPr>
        <w:spacing w:after="20"/>
        <w:ind w:left="360"/>
      </w:pPr>
      <w:r>
        <w:rPr>
          <w:rFonts w:ascii="Calibri" w:hAnsi="Calibri"/>
        </w:rPr>
        <w:t>Math, Actually, Volume 2: From Multivariable Calculus to Set Theory &amp; Logic</w:t>
      </w:r>
    </w:p>
    <w:p>
      <w:pPr>
        <w:spacing w:after="20"/>
        <w:ind w:left="360"/>
      </w:pPr>
      <w:r>
        <w:rPr>
          <w:rFonts w:ascii="Calibri" w:hAnsi="Calibri"/>
        </w:rPr>
        <w:t>Math, Actually, Volume 3: From Differential Equations to Abstract Algebra</w:t>
      </w:r>
    </w:p>
    <w:p>
      <w:pPr>
        <w:spacing w:after="20"/>
        <w:ind w:left="360"/>
      </w:pPr>
      <w:r>
        <w:rPr>
          <w:rFonts w:ascii="Calibri" w:hAnsi="Calibri"/>
        </w:rPr>
        <w:t>Math, Actually, Volume 4: From Category Theory to the Frontier</w:t>
      </w:r>
    </w:p>
    <w:p>
      <w:pPr>
        <w:keepNext/>
        <w:spacing w:before="160" w:after="40"/>
      </w:pPr>
      <w:r>
        <w:rPr>
          <w:rFonts w:ascii="Calibri" w:hAnsi="Calibri"/>
          <w:b/>
        </w:rPr>
        <w:t>Quanta, Actually</w:t>
      </w:r>
    </w:p>
    <w:p>
      <w:pPr>
        <w:spacing w:after="20"/>
        <w:ind w:left="360"/>
      </w:pPr>
      <w:r>
        <w:rPr>
          <w:rFonts w:ascii="Calibri" w:hAnsi="Calibri"/>
        </w:rPr>
        <w:t>Quanta, Actually, Volume 1: The Quantum World</w:t>
      </w:r>
    </w:p>
    <w:p>
      <w:pPr>
        <w:spacing w:after="20"/>
        <w:ind w:left="360"/>
      </w:pPr>
      <w:r>
        <w:rPr>
          <w:rFonts w:ascii="Calibri" w:hAnsi="Calibri"/>
        </w:rPr>
        <w:t>Quanta, Actually, Volume 2: The Quantum Conversation</w:t>
      </w:r>
    </w:p>
    <w:p>
      <w:pPr>
        <w:spacing w:after="20"/>
        <w:ind w:left="360"/>
      </w:pPr>
      <w:r>
        <w:rPr>
          <w:rFonts w:ascii="Calibri" w:hAnsi="Calibri"/>
        </w:rPr>
        <w:t>Quanta, Actually, Volume 3: Complete Quantum Electrodynamics Course</w:t>
      </w:r>
    </w:p>
    <w:p>
      <w:pPr>
        <w:keepNext/>
        <w:spacing w:before="160" w:after="40"/>
      </w:pPr>
      <w:r>
        <w:rPr>
          <w:rFonts w:ascii="Calibri" w:hAnsi="Calibri"/>
          <w:b/>
        </w:rPr>
        <w:t>Science Sparks</w:t>
      </w:r>
    </w:p>
    <w:p>
      <w:pPr>
        <w:spacing w:after="20"/>
        <w:ind w:left="360"/>
      </w:pPr>
      <w:r>
        <w:rPr>
          <w:rFonts w:ascii="Calibri" w:hAnsi="Calibri"/>
        </w:rPr>
        <w:t>Science Sparks: Physics, Life, and Mathematics — The Same Few Rules, Told in Highlights</w:t>
      </w:r>
    </w:p>
    <w:p>
      <w:pPr>
        <w:keepNext/>
        <w:spacing w:before="160" w:after="40"/>
      </w:pPr>
      <w:r>
        <w:rPr>
          <w:rFonts w:ascii="Calibri" w:hAnsi="Calibri"/>
          <w:b/>
        </w:rPr>
        <w:t>Look First</w:t>
      </w:r>
    </w:p>
    <w:p>
      <w:pPr>
        <w:spacing w:after="20"/>
        <w:ind w:left="360"/>
      </w:pPr>
      <w:r>
        <w:rPr>
          <w:rFonts w:ascii="Calibri" w:hAnsi="Calibri"/>
        </w:rPr>
        <w:t>Look First, Volume 1: The Universe Has No Now</w:t>
      </w:r>
    </w:p>
    <w:p>
      <w:pPr>
        <w:spacing w:after="20"/>
        <w:ind w:left="360"/>
      </w:pPr>
      <w:r>
        <w:rPr>
          <w:rFonts w:ascii="Calibri" w:hAnsi="Calibri"/>
        </w:rPr>
        <w:t>Look First, Volume 2: A Trip Is Not a New Life</w:t>
      </w:r>
    </w:p>
    <w:p>
      <w:pPr>
        <w:keepNext/>
        <w:spacing w:before="160" w:after="40"/>
      </w:pPr>
      <w:r>
        <w:rPr>
          <w:rFonts w:ascii="Calibri" w:hAnsi="Calibri"/>
          <w:b/>
        </w:rPr>
        <w:t>Electrical Engineering Series</w:t>
      </w:r>
    </w:p>
    <w:p>
      <w:pPr>
        <w:spacing w:after="20"/>
        <w:ind w:left="360"/>
      </w:pPr>
      <w:r>
        <w:rPr>
          <w:rFonts w:ascii="Calibri" w:hAnsi="Calibri"/>
        </w:rPr>
        <w:t>Foundations of Electronics (Book 1)</w:t>
      </w:r>
    </w:p>
    <w:p>
      <w:pPr>
        <w:spacing w:after="20"/>
        <w:ind w:left="360"/>
      </w:pPr>
      <w:r>
        <w:rPr>
          <w:rFonts w:ascii="Calibri" w:hAnsi="Calibri"/>
        </w:rPr>
        <w:t>Circuits, Components, and Control (Book 2)</w:t>
      </w:r>
    </w:p>
    <w:p>
      <w:pPr>
        <w:spacing w:after="20"/>
        <w:ind w:left="360"/>
      </w:pPr>
      <w:r>
        <w:rPr>
          <w:rFonts w:ascii="Calibri" w:hAnsi="Calibri"/>
        </w:rPr>
        <w:t>Semiconductor Physics and Devices (Book 3)</w:t>
      </w:r>
    </w:p>
    <w:p>
      <w:pPr>
        <w:spacing w:after="20"/>
        <w:ind w:left="360"/>
      </w:pPr>
      <w:r>
        <w:rPr>
          <w:rFonts w:ascii="Calibri" w:hAnsi="Calibri"/>
        </w:rPr>
        <w:t>RF, Microwave, and Transceivers (Book 4)</w:t>
      </w:r>
    </w:p>
    <w:p>
      <w:pPr>
        <w:spacing w:after="20"/>
        <w:ind w:left="360"/>
      </w:pPr>
      <w:r>
        <w:rPr>
          <w:rFonts w:ascii="Calibri" w:hAnsi="Calibri"/>
        </w:rPr>
        <w:t>Communications, Wireless, and SDR (Book 5)</w:t>
      </w:r>
    </w:p>
    <w:p>
      <w:pPr>
        <w:spacing w:after="20"/>
        <w:ind w:left="360"/>
      </w:pPr>
      <w:r>
        <w:rPr>
          <w:rFonts w:ascii="Calibri" w:hAnsi="Calibri"/>
        </w:rPr>
        <w:t>Power and Energy (Book 6)</w:t>
      </w:r>
    </w:p>
    <w:p>
      <w:pPr>
        <w:spacing w:after="20"/>
        <w:ind w:left="360"/>
      </w:pPr>
      <w:r>
        <w:rPr>
          <w:rFonts w:ascii="Calibri" w:hAnsi="Calibri"/>
        </w:rPr>
        <w:t>Packaging, Layout, EMC, and Test (Book 7)</w:t>
      </w:r>
    </w:p>
    <w:p>
      <w:pPr>
        <w:keepNext/>
        <w:spacing w:before="160" w:after="40"/>
      </w:pPr>
      <w:r>
        <w:rPr>
          <w:rFonts w:ascii="Calibri" w:hAnsi="Calibri"/>
          <w:b/>
        </w:rPr>
        <w:t>History</w:t>
      </w:r>
    </w:p>
    <w:p>
      <w:pPr>
        <w:spacing w:after="20"/>
        <w:ind w:left="360"/>
      </w:pPr>
      <w:r>
        <w:rPr>
          <w:rFonts w:ascii="Calibri" w:hAnsi="Calibri"/>
        </w:rPr>
        <w:t>The Dolphins' View of History</w:t>
      </w:r>
    </w:p>
    <w:p>
      <w:pPr>
        <w:keepNext/>
        <w:spacing w:before="160" w:after="40"/>
      </w:pPr>
      <w:r>
        <w:rPr>
          <w:rFonts w:ascii="Calibri" w:hAnsi="Calibri"/>
          <w:b/>
        </w:rPr>
        <w:t>Fiction</w:t>
      </w:r>
    </w:p>
    <w:p>
      <w:pPr>
        <w:spacing w:after="20"/>
        <w:ind w:left="360"/>
      </w:pPr>
      <w:r>
        <w:rPr>
          <w:rFonts w:ascii="Calibri" w:hAnsi="Calibri"/>
        </w:rPr>
        <w:t>The Murder That Hadn't Happened Yet (The Relativistic Investigation Bureau, Book 1)</w:t>
      </w:r>
    </w:p>
    <w:p>
      <w:pPr>
        <w:spacing w:after="20"/>
        <w:ind w:left="360"/>
      </w:pPr>
      <w:r>
        <w:rPr>
          <w:rFonts w:ascii="Calibri" w:hAnsi="Calibri"/>
        </w:rPr>
        <w:t>The Warning That Was Sent Too Late (The Relativistic Investigation Bureau, Book 2)</w:t>
      </w:r>
    </w:p>
    <w:p>
      <w:pPr>
        <w:spacing w:after="20"/>
        <w:ind w:left="360"/>
      </w:pPr>
      <w:r>
        <w:rPr>
          <w:rFonts w:ascii="Calibri" w:hAnsi="Calibri"/>
        </w:rPr>
        <w:t>Schrödinger’s Paperwork (Lolly Wren’s Curious Science Adventures, Book 1)</w:t>
      </w:r>
    </w:p>
    <w:p>
      <w:pPr>
        <w:spacing w:after="20"/>
        <w:ind w:left="360"/>
      </w:pPr>
      <w:r>
        <w:rPr>
          <w:rFonts w:ascii="Calibri" w:hAnsi="Calibri"/>
        </w:rPr>
        <w:t>The Permitted Options (Lolly Wren’s Curious Science Adventures, Book 2)</w:t>
      </w:r>
    </w:p>
    <w:p>
      <w:pPr>
        <w:spacing w:after="20"/>
        <w:ind w:left="360"/>
      </w:pPr>
      <w:r>
        <w:rPr>
          <w:rFonts w:ascii="Calibri" w:hAnsi="Calibri"/>
        </w:rPr>
        <w:t>Protocol Flamingo (The Invasion Storybooks, Book 1), as George Herbert Fontaine</w:t>
      </w:r>
    </w:p>
    <w:p>
      <w:pPr>
        <w:keepNext/>
        <w:spacing w:before="160" w:after="40"/>
      </w:pPr>
      <w:r>
        <w:rPr>
          <w:rFonts w:ascii="Calibri" w:hAnsi="Calibri"/>
          <w:b/>
        </w:rPr>
        <w:t>How-To</w:t>
      </w:r>
    </w:p>
    <w:p>
      <w:pPr>
        <w:spacing w:after="20"/>
        <w:ind w:left="360"/>
      </w:pPr>
      <w:r>
        <w:rPr>
          <w:rFonts w:ascii="Calibri" w:hAnsi="Calibri"/>
        </w:rPr>
        <w:t>Your First Book That Sells</w:t>
      </w:r>
    </w:p>
    <w:p>
      <w:pPr>
        <w:spacing w:after="20"/>
        <w:ind w:left="360"/>
      </w:pPr>
      <w:r>
        <w:rPr>
          <w:rFonts w:ascii="Calibri" w:hAnsi="Calibri"/>
        </w:rPr>
        <w:t>Your First YouTube Channel That Rocks</w:t>
      </w:r>
    </w:p>
    <w:sectPr w:rsidR="00FC693F" w:rsidRPr="0006063C" w:rsidSect="00034616">
      <w:headerReference w:type="default" r:id="rId169"/>
      <w:footerReference w:type="default" r:id="rId170"/>
      <w:pgSz w:w="10080" w:h="14400"/>
      <w:pgMar w:top="1008" w:right="1008" w:bottom="1008" w:left="1008" w:header="504" w:footer="50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Start here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  Name the Viewer</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2  The Click Is the Whole Business</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3  Nobody Can Tell What It Cost</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4  Record It So They Stay</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5  Eight Videos, Each With One Job</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6  Six Weeks to a Working Channel</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7  Read the Count</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8  Grow Toward the Gate</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9  The Gates and the Review</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10  The Rules That Can Switch Off the Money</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11  Ads, RPM, and the Shorts Pool</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12  Money From the People Who Watch</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13  Sponsors and Affiliate Links</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14  Keep It Paying</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15  The Channel Workbook</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The last word</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Glossary</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Sources</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Also by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80" w:after="0"/>
      <w:outlineLvl w:val="0"/>
    </w:pPr>
    <w:rPr>
      <w:rFonts w:asciiTheme="majorHAnsi" w:eastAsiaTheme="majorEastAsia" w:hAnsiTheme="majorHAnsi" w:cstheme="majorBidi" w:ascii="Calibri" w:hAnsi="Calibri"/>
      <w:b/>
      <w:bCs/>
      <w:color w:val="000000"/>
      <w:sz w:val="4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Calibri" w:hAnsi="Calibri"/>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00000"/>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yperlink" Target="https://support.google.com/youtube/answer/72851" TargetMode="External"/><Relationship Id="rId14" Type="http://schemas.openxmlformats.org/officeDocument/2006/relationships/hyperlink" Target="https://support.google.com/youtube/answer/13748639" TargetMode="External"/><Relationship Id="rId15" Type="http://schemas.openxmlformats.org/officeDocument/2006/relationships/hyperlink" Target="https://support.google.com/youtube/answer/9409631" TargetMode="External"/><Relationship Id="rId16" Type="http://schemas.openxmlformats.org/officeDocument/2006/relationships/hyperlink" Target="https://support.google.com/youtube/answer/94522" TargetMode="External"/><Relationship Id="rId17" Type="http://schemas.openxmlformats.org/officeDocument/2006/relationships/hyperlink" Target="https://support.google.com/youtube/answer/9314357" TargetMode="External"/><Relationship Id="rId18" Type="http://schemas.openxmlformats.org/officeDocument/2006/relationships/header" Target="header3.xml"/><Relationship Id="rId19" Type="http://schemas.openxmlformats.org/officeDocument/2006/relationships/footer" Target="footer3.xml"/><Relationship Id="rId20" Type="http://schemas.openxmlformats.org/officeDocument/2006/relationships/hyperlink" Target="https://support.google.com/youtube/answer/12340300" TargetMode="External"/><Relationship Id="rId21" Type="http://schemas.openxmlformats.org/officeDocument/2006/relationships/hyperlink" Target="https://support.google.com/youtube/answer/16391400" TargetMode="External"/><Relationship Id="rId22" Type="http://schemas.openxmlformats.org/officeDocument/2006/relationships/hyperlink" Target="https://support.google.com/youtube/answer/12948449" TargetMode="External"/><Relationship Id="rId23" Type="http://schemas.openxmlformats.org/officeDocument/2006/relationships/hyperlink" Target="https://support.google.com/youtube/answer/16559650" TargetMode="External"/><Relationship Id="rId24" Type="http://schemas.openxmlformats.org/officeDocument/2006/relationships/hyperlink" Target="https://support.google.com/youtube/answer/9314415" TargetMode="External"/><Relationship Id="rId25" Type="http://schemas.openxmlformats.org/officeDocument/2006/relationships/hyperlink" Target="https://support.google.com/youtube/answer/16533387" TargetMode="External"/><Relationship Id="rId26" Type="http://schemas.openxmlformats.org/officeDocument/2006/relationships/hyperlink" Target="https://support.google.com/youtube/answer/11914225" TargetMode="External"/><Relationship Id="rId27" Type="http://schemas.openxmlformats.org/officeDocument/2006/relationships/hyperlink" Target="https://support.google.com/youtube/answer/12942217" TargetMode="External"/><Relationship Id="rId28" Type="http://schemas.openxmlformats.org/officeDocument/2006/relationships/hyperlink" Target="https://support.google.com/youtube/answer/6084043" TargetMode="External"/><Relationship Id="rId29" Type="http://schemas.openxmlformats.org/officeDocument/2006/relationships/header" Target="header4.xml"/><Relationship Id="rId30" Type="http://schemas.openxmlformats.org/officeDocument/2006/relationships/footer" Target="footer4.xml"/><Relationship Id="rId31" Type="http://schemas.openxmlformats.org/officeDocument/2006/relationships/hyperlink" Target="https://www.capcut.com/" TargetMode="External"/><Relationship Id="rId32" Type="http://schemas.openxmlformats.org/officeDocument/2006/relationships/image" Target="media/image1.png"/><Relationship Id="rId33" Type="http://schemas.openxmlformats.org/officeDocument/2006/relationships/hyperlink" Target="https://openai.com/sora/" TargetMode="External"/><Relationship Id="rId34" Type="http://schemas.openxmlformats.org/officeDocument/2006/relationships/hyperlink" Target="https://invideo.io/" TargetMode="External"/><Relationship Id="rId35" Type="http://schemas.openxmlformats.org/officeDocument/2006/relationships/hyperlink" Target="https://www.media.io/" TargetMode="External"/><Relationship Id="rId36" Type="http://schemas.openxmlformats.org/officeDocument/2006/relationships/hyperlink" Target="https://www.veed.io/" TargetMode="External"/><Relationship Id="rId37" Type="http://schemas.openxmlformats.org/officeDocument/2006/relationships/hyperlink" Target="https://magichour.ai/" TargetMode="External"/><Relationship Id="rId38" Type="http://schemas.openxmlformats.org/officeDocument/2006/relationships/hyperlink" Target="https://www.heygen.com/" TargetMode="External"/><Relationship Id="rId39" Type="http://schemas.openxmlformats.org/officeDocument/2006/relationships/hyperlink" Target="https://synthesys.io/" TargetMode="External"/><Relationship Id="rId40" Type="http://schemas.openxmlformats.org/officeDocument/2006/relationships/hyperlink" Target="https://www.pexels.com/videos/" TargetMode="External"/><Relationship Id="rId41" Type="http://schemas.openxmlformats.org/officeDocument/2006/relationships/hyperlink" Target="https://pixabay.com/videos/" TargetMode="External"/><Relationship Id="rId42" Type="http://schemas.openxmlformats.org/officeDocument/2006/relationships/hyperlink" Target="https://mixkit.co/free-stock-video/" TargetMode="External"/><Relationship Id="rId43" Type="http://schemas.openxmlformats.org/officeDocument/2006/relationships/hyperlink" Target="https://coverr.co/" TargetMode="External"/><Relationship Id="rId44" Type="http://schemas.openxmlformats.org/officeDocument/2006/relationships/hyperlink" Target="https://www.videezy.com/" TargetMode="External"/><Relationship Id="rId45" Type="http://schemas.openxmlformats.org/officeDocument/2006/relationships/hyperlink" Target="https://www.vecteezy.com/" TargetMode="External"/><Relationship Id="rId46" Type="http://schemas.openxmlformats.org/officeDocument/2006/relationships/hyperlink" Target="https://www.videvo.net/" TargetMode="External"/><Relationship Id="rId47" Type="http://schemas.openxmlformats.org/officeDocument/2006/relationships/hyperlink" Target="https://www.lifeofvids.com/" TargetMode="External"/><Relationship Id="rId48" Type="http://schemas.openxmlformats.org/officeDocument/2006/relationships/hyperlink" Target="https://mazwai.com/" TargetMode="External"/><Relationship Id="rId49" Type="http://schemas.openxmlformats.org/officeDocument/2006/relationships/hyperlink" Target="https://dareful.com/" TargetMode="External"/><Relationship Id="rId50" Type="http://schemas.openxmlformats.org/officeDocument/2006/relationships/hyperlink" Target="https://elements.envato.com/stock-video" TargetMode="External"/><Relationship Id="rId51" Type="http://schemas.openxmlformats.org/officeDocument/2006/relationships/hyperlink" Target="https://www.istockphoto.com" TargetMode="External"/><Relationship Id="rId52" Type="http://schemas.openxmlformats.org/officeDocument/2006/relationships/hyperlink" Target="https://unsplash.com/" TargetMode="External"/><Relationship Id="rId53" Type="http://schemas.openxmlformats.org/officeDocument/2006/relationships/hyperlink" Target="https://support.google.com/youtube/answer/3376882" TargetMode="External"/><Relationship Id="rId54" Type="http://schemas.openxmlformats.org/officeDocument/2006/relationships/hyperlink" Target="https://www.youtube.com/audiolibrary" TargetMode="External"/><Relationship Id="rId55" Type="http://schemas.openxmlformats.org/officeDocument/2006/relationships/hyperlink" Target="https://pixabay.com/music/" TargetMode="External"/><Relationship Id="rId56" Type="http://schemas.openxmlformats.org/officeDocument/2006/relationships/hyperlink" Target="https://freepd.com/" TargetMode="External"/><Relationship Id="rId57" Type="http://schemas.openxmlformats.org/officeDocument/2006/relationships/hyperlink" Target="https://incompetech.com/" TargetMode="External"/><Relationship Id="rId58" Type="http://schemas.openxmlformats.org/officeDocument/2006/relationships/hyperlink" Target="https://www.bensound.com/" TargetMode="External"/><Relationship Id="rId59" Type="http://schemas.openxmlformats.org/officeDocument/2006/relationships/hyperlink" Target="https://sounddino.com/" TargetMode="External"/><Relationship Id="rId60" Type="http://schemas.openxmlformats.org/officeDocument/2006/relationships/hyperlink" Target="https://mp3cut.net" TargetMode="External"/><Relationship Id="rId61" Type="http://schemas.openxmlformats.org/officeDocument/2006/relationships/hyperlink" Target="https://uppbeat.io/" TargetMode="External"/><Relationship Id="rId62" Type="http://schemas.openxmlformats.org/officeDocument/2006/relationships/hyperlink" Target="https://www.jamendo.com/music" TargetMode="External"/><Relationship Id="rId63" Type="http://schemas.openxmlformats.org/officeDocument/2006/relationships/hyperlink" Target="https://www.purple-planet.com/" TargetMode="External"/><Relationship Id="rId64" Type="http://schemas.openxmlformats.org/officeDocument/2006/relationships/hyperlink" Target="https://suno.com/" TargetMode="External"/><Relationship Id="rId65" Type="http://schemas.openxmlformats.org/officeDocument/2006/relationships/hyperlink" Target="https://www.udio.com/" TargetMode="External"/><Relationship Id="rId66" Type="http://schemas.openxmlformats.org/officeDocument/2006/relationships/hyperlink" Target="https://finevoice.ai/" TargetMode="External"/><Relationship Id="rId67" Type="http://schemas.openxmlformats.org/officeDocument/2006/relationships/hyperlink" Target="https://revoicer.com/" TargetMode="External"/><Relationship Id="rId68" Type="http://schemas.openxmlformats.org/officeDocument/2006/relationships/hyperlink" Target="https://elevenlabs.io/" TargetMode="External"/><Relationship Id="rId69" Type="http://schemas.openxmlformats.org/officeDocument/2006/relationships/hyperlink" Target="https://www.naturalreaders.com/" TargetMode="External"/><Relationship Id="rId70" Type="http://schemas.openxmlformats.org/officeDocument/2006/relationships/hyperlink" Target="https://speechify.com/" TargetMode="External"/><Relationship Id="rId71" Type="http://schemas.openxmlformats.org/officeDocument/2006/relationships/hyperlink" Target="https://123apps.com/" TargetMode="External"/><Relationship Id="rId72" Type="http://schemas.openxmlformats.org/officeDocument/2006/relationships/hyperlink" Target="https://ezgif.com/" TargetMode="External"/><Relationship Id="rId73" Type="http://schemas.openxmlformats.org/officeDocument/2006/relationships/hyperlink" Target="https://clideo.com/" TargetMode="External"/><Relationship Id="rId74" Type="http://schemas.openxmlformats.org/officeDocument/2006/relationships/hyperlink" Target="https://online-video-cutter.com/" TargetMode="External"/><Relationship Id="rId75" Type="http://schemas.openxmlformats.org/officeDocument/2006/relationships/hyperlink" Target="https://cloudconvert.com/" TargetMode="External"/><Relationship Id="rId76" Type="http://schemas.openxmlformats.org/officeDocument/2006/relationships/hyperlink" Target="https://ffmpeg.org/" TargetMode="External"/><Relationship Id="rId77" Type="http://schemas.openxmlformats.org/officeDocument/2006/relationships/hyperlink" Target="https://support.google.com/youtube/answer/1722171" TargetMode="External"/><Relationship Id="rId78" Type="http://schemas.openxmlformats.org/officeDocument/2006/relationships/header" Target="header5.xml"/><Relationship Id="rId79" Type="http://schemas.openxmlformats.org/officeDocument/2006/relationships/footer" Target="footer5.xml"/><Relationship Id="rId80" Type="http://schemas.openxmlformats.org/officeDocument/2006/relationships/hyperlink" Target="https://support.google.com/youtube/answer/6175006" TargetMode="External"/><Relationship Id="rId81" Type="http://schemas.openxmlformats.org/officeDocument/2006/relationships/hyperlink" Target="https://obsproject.com/" TargetMode="External"/><Relationship Id="rId82" Type="http://schemas.openxmlformats.org/officeDocument/2006/relationships/hyperlink" Target="https://support.google.com/youtube/answer/9884579" TargetMode="External"/><Relationship Id="rId83" Type="http://schemas.openxmlformats.org/officeDocument/2006/relationships/hyperlink" Target="https://support.google.com/youtube/answer/6388789" TargetMode="External"/><Relationship Id="rId84" Type="http://schemas.openxmlformats.org/officeDocument/2006/relationships/header" Target="header6.xml"/><Relationship Id="rId85" Type="http://schemas.openxmlformats.org/officeDocument/2006/relationships/footer" Target="footer6.xml"/><Relationship Id="rId86" Type="http://schemas.openxmlformats.org/officeDocument/2006/relationships/hyperlink" Target="https://www.theverge.com/22231657/mkbhd-marques-brownlee-interview-youtube-creator-influencer-decoder" TargetMode="External"/><Relationship Id="rId87" Type="http://schemas.openxmlformats.org/officeDocument/2006/relationships/hyperlink" Target="https://www.vox.com/2018/4/16/17241282/transcript-youtube-creator-marques-brownlee-mkbhd" TargetMode="External"/><Relationship Id="rId88" Type="http://schemas.openxmlformats.org/officeDocument/2006/relationships/hyperlink" Target="https://www.mashed.com/612523/andrew-rea-tells-us-how-binging-with-babish-got-started-exclusive-interview/" TargetMode="External"/><Relationship Id="rId89" Type="http://schemas.openxmlformats.org/officeDocument/2006/relationships/hyperlink" Target="https://www.theverge.com/2016/10/19/13315924/hannah-hart-interview-youtube-buffering-my-drunk-kitchen" TargetMode="External"/><Relationship Id="rId90" Type="http://schemas.openxmlformats.org/officeDocument/2006/relationships/header" Target="header7.xml"/><Relationship Id="rId91" Type="http://schemas.openxmlformats.org/officeDocument/2006/relationships/footer" Target="footer7.xml"/><Relationship Id="rId92" Type="http://schemas.openxmlformats.org/officeDocument/2006/relationships/header" Target="header8.xml"/><Relationship Id="rId93" Type="http://schemas.openxmlformats.org/officeDocument/2006/relationships/footer" Target="footer8.xml"/><Relationship Id="rId94" Type="http://schemas.openxmlformats.org/officeDocument/2006/relationships/hyperlink" Target="https://support.google.com/youtube/answer/9314486" TargetMode="External"/><Relationship Id="rId95" Type="http://schemas.openxmlformats.org/officeDocument/2006/relationships/hyperlink" Target="https://support.google.com/youtube/answer/7628154" TargetMode="External"/><Relationship Id="rId96" Type="http://schemas.openxmlformats.org/officeDocument/2006/relationships/hyperlink" Target="https://support.google.com/youtube/answer/9314355" TargetMode="External"/><Relationship Id="rId97" Type="http://schemas.openxmlformats.org/officeDocument/2006/relationships/hyperlink" Target="https://support.google.com/youtube/answer/12220281" TargetMode="External"/><Relationship Id="rId98" Type="http://schemas.openxmlformats.org/officeDocument/2006/relationships/header" Target="header9.xml"/><Relationship Id="rId99" Type="http://schemas.openxmlformats.org/officeDocument/2006/relationships/footer" Target="footer9.xml"/><Relationship Id="rId100" Type="http://schemas.openxmlformats.org/officeDocument/2006/relationships/hyperlink" Target="https://support.google.com/youtube/answer/3399767" TargetMode="External"/><Relationship Id="rId101" Type="http://schemas.openxmlformats.org/officeDocument/2006/relationships/hyperlink" Target="https://blog.youtube/news-and-events/youtube-partner-program-updates-2027-new-opportunities-earn/" TargetMode="External"/><Relationship Id="rId102" Type="http://schemas.openxmlformats.org/officeDocument/2006/relationships/header" Target="header10.xml"/><Relationship Id="rId103" Type="http://schemas.openxmlformats.org/officeDocument/2006/relationships/footer" Target="footer10.xml"/><Relationship Id="rId104" Type="http://schemas.openxmlformats.org/officeDocument/2006/relationships/hyperlink" Target="https://support.google.com/youtube/answer/72857" TargetMode="External"/><Relationship Id="rId105" Type="http://schemas.openxmlformats.org/officeDocument/2006/relationships/header" Target="header11.xml"/><Relationship Id="rId106" Type="http://schemas.openxmlformats.org/officeDocument/2006/relationships/footer" Target="footer11.xml"/><Relationship Id="rId107" Type="http://schemas.openxmlformats.org/officeDocument/2006/relationships/hyperlink" Target="https://support.google.com/youtube/answer/2802032" TargetMode="External"/><Relationship Id="rId108" Type="http://schemas.openxmlformats.org/officeDocument/2006/relationships/hyperlink" Target="https://support.google.com/youtube/answer/12950271" TargetMode="External"/><Relationship Id="rId109" Type="http://schemas.openxmlformats.org/officeDocument/2006/relationships/hyperlink" Target="https://support.google.com/youtube/answer/2801973" TargetMode="External"/><Relationship Id="rId110" Type="http://schemas.openxmlformats.org/officeDocument/2006/relationships/hyperlink" Target="https://support.google.com/youtube/answer/9054257" TargetMode="External"/><Relationship Id="rId111" Type="http://schemas.openxmlformats.org/officeDocument/2006/relationships/hyperlink" Target="https://support.google.com/youtube/answer/2814000" TargetMode="External"/><Relationship Id="rId112" Type="http://schemas.openxmlformats.org/officeDocument/2006/relationships/hyperlink" Target="https://support.google.com/youtube/answer/9235777" TargetMode="External"/><Relationship Id="rId113" Type="http://schemas.openxmlformats.org/officeDocument/2006/relationships/hyperlink" Target="https://support.google.com/youtube/answer/13823830" TargetMode="External"/><Relationship Id="rId114" Type="http://schemas.openxmlformats.org/officeDocument/2006/relationships/hyperlink" Target="https://support.google.com/youtube/answer/6013276" TargetMode="External"/><Relationship Id="rId115" Type="http://schemas.openxmlformats.org/officeDocument/2006/relationships/hyperlink" Target="https://support.google.com/youtube/answer/6162278" TargetMode="External"/><Relationship Id="rId116" Type="http://schemas.openxmlformats.org/officeDocument/2006/relationships/hyperlink" Target="https://support.google.com/youtube/answer/154235" TargetMode="External"/><Relationship Id="rId117" Type="http://schemas.openxmlformats.org/officeDocument/2006/relationships/hyperlink" Target="https://support.google.com/youtube/answer/17596007" TargetMode="External"/><Relationship Id="rId118" Type="http://schemas.openxmlformats.org/officeDocument/2006/relationships/hyperlink" Target="https://support.google.com/youtube/answer/14328491" TargetMode="External"/><Relationship Id="rId119" Type="http://schemas.openxmlformats.org/officeDocument/2006/relationships/hyperlink" Target="https://blog.youtube/news-and-events/disclosing-ai-generated-content/" TargetMode="External"/><Relationship Id="rId120" Type="http://schemas.openxmlformats.org/officeDocument/2006/relationships/hyperlink" Target="https://blog.youtube/news-and-events/improving-ai-labels-viewers-creators/" TargetMode="External"/><Relationship Id="rId121" Type="http://schemas.openxmlformats.org/officeDocument/2006/relationships/hyperlink" Target="https://support.google.com/youtube/answer/1311392" TargetMode="External"/><Relationship Id="rId122" Type="http://schemas.openxmlformats.org/officeDocument/2006/relationships/hyperlink" Target="https://support.google.com/youtube/answer/9527654" TargetMode="External"/><Relationship Id="rId123" Type="http://schemas.openxmlformats.org/officeDocument/2006/relationships/hyperlink" Target="https://www.ecfr.gov/current/title-16/chapter-I/subchapter-B/part-255" TargetMode="External"/><Relationship Id="rId124" Type="http://schemas.openxmlformats.org/officeDocument/2006/relationships/hyperlink" Target="https://www.ftc.gov/business-guidance/resources/disclosures-101-social-media-influencers" TargetMode="External"/><Relationship Id="rId125" Type="http://schemas.openxmlformats.org/officeDocument/2006/relationships/header" Target="header12.xml"/><Relationship Id="rId126" Type="http://schemas.openxmlformats.org/officeDocument/2006/relationships/footer" Target="footer12.xml"/><Relationship Id="rId127" Type="http://schemas.openxmlformats.org/officeDocument/2006/relationships/hyperlink" Target="https://support.google.com/youtube/answer/2467968" TargetMode="External"/><Relationship Id="rId128" Type="http://schemas.openxmlformats.org/officeDocument/2006/relationships/hyperlink" Target="https://support.google.com/youtube/answer/12504220" TargetMode="External"/><Relationship Id="rId129" Type="http://schemas.openxmlformats.org/officeDocument/2006/relationships/hyperlink" Target="https://support.google.com/youtube/answer/72902" TargetMode="External"/><Relationship Id="rId130" Type="http://schemas.openxmlformats.org/officeDocument/2006/relationships/header" Target="header13.xml"/><Relationship Id="rId131" Type="http://schemas.openxmlformats.org/officeDocument/2006/relationships/footer" Target="footer13.xml"/><Relationship Id="rId132" Type="http://schemas.openxmlformats.org/officeDocument/2006/relationships/hyperlink" Target="https://support.google.com/youtube/answer/13195878" TargetMode="External"/><Relationship Id="rId133" Type="http://schemas.openxmlformats.org/officeDocument/2006/relationships/hyperlink" Target="https://support.google.com/youtube/answer/7636690" TargetMode="External"/><Relationship Id="rId134" Type="http://schemas.openxmlformats.org/officeDocument/2006/relationships/hyperlink" Target="https://support.google.com/youtube/answer/7544492" TargetMode="External"/><Relationship Id="rId135" Type="http://schemas.openxmlformats.org/officeDocument/2006/relationships/hyperlink" Target="https://support.google.com/youtube/answer/10119895" TargetMode="External"/><Relationship Id="rId136" Type="http://schemas.openxmlformats.org/officeDocument/2006/relationships/hyperlink" Target="https://support.google.com/youtube/answer/7288782" TargetMode="External"/><Relationship Id="rId137" Type="http://schemas.openxmlformats.org/officeDocument/2006/relationships/hyperlink" Target="https://support.google.com/youtube/answer/9277801" TargetMode="External"/><Relationship Id="rId138" Type="http://schemas.openxmlformats.org/officeDocument/2006/relationships/hyperlink" Target="https://support.google.com/youtube/answer/10879035" TargetMode="External"/><Relationship Id="rId139" Type="http://schemas.openxmlformats.org/officeDocument/2006/relationships/hyperlink" Target="https://support.google.com/youtube/answer/13615971" TargetMode="External"/><Relationship Id="rId140" Type="http://schemas.openxmlformats.org/officeDocument/2006/relationships/hyperlink" Target="https://support.google.com/youtube/answer/7491256" TargetMode="External"/><Relationship Id="rId141" Type="http://schemas.openxmlformats.org/officeDocument/2006/relationships/hyperlink" Target="https://www.youtube.com/creators/earn/channel-memberships/" TargetMode="External"/><Relationship Id="rId142" Type="http://schemas.openxmlformats.org/officeDocument/2006/relationships/hyperlink" Target="https://support.google.com/youtube/answer/10878910" TargetMode="External"/><Relationship Id="rId143" Type="http://schemas.openxmlformats.org/officeDocument/2006/relationships/header" Target="header14.xml"/><Relationship Id="rId144" Type="http://schemas.openxmlformats.org/officeDocument/2006/relationships/footer" Target="footer14.xml"/><Relationship Id="rId145" Type="http://schemas.openxmlformats.org/officeDocument/2006/relationships/hyperlink" Target="https://support.google.com/youtube/answer/9385307" TargetMode="External"/><Relationship Id="rId146" Type="http://schemas.openxmlformats.org/officeDocument/2006/relationships/hyperlink" Target="https://support.google.com/youtube/answer/6140493" TargetMode="External"/><Relationship Id="rId147" Type="http://schemas.openxmlformats.org/officeDocument/2006/relationships/hyperlink" Target="https://blog.youtube/creator-and-artist-stories/youtube-shopping-expansion-500-subscribers/" TargetMode="External"/><Relationship Id="rId148" Type="http://schemas.openxmlformats.org/officeDocument/2006/relationships/hyperlink" Target="https://support.google.com/youtube/answer/13376398" TargetMode="External"/><Relationship Id="rId149" Type="http://schemas.openxmlformats.org/officeDocument/2006/relationships/header" Target="header15.xml"/><Relationship Id="rId150" Type="http://schemas.openxmlformats.org/officeDocument/2006/relationships/footer" Target="footer15.xml"/><Relationship Id="rId151" Type="http://schemas.openxmlformats.org/officeDocument/2006/relationships/image" Target="media/image2.png"/><Relationship Id="rId152" Type="http://schemas.openxmlformats.org/officeDocument/2006/relationships/hyperlink" Target="https://www.tiktok.com/creator-academy/article/eligibility" TargetMode="External"/><Relationship Id="rId153" Type="http://schemas.openxmlformats.org/officeDocument/2006/relationships/hyperlink" Target="https://creators.facebook.com/tools/ad-breaks/v2/" TargetMode="External"/><Relationship Id="rId154" Type="http://schemas.openxmlformats.org/officeDocument/2006/relationships/hyperlink" Target="https://help.snapchat.com/hc/en-us/articles/7012310905876" TargetMode="External"/><Relationship Id="rId155" Type="http://schemas.openxmlformats.org/officeDocument/2006/relationships/hyperlink" Target="https://help.x.com/en/using-x/original-content-rewards" TargetMode="External"/><Relationship Id="rId156" Type="http://schemas.openxmlformats.org/officeDocument/2006/relationships/hyperlink" Target="https://rumble.support/help/rumble-creator-program" TargetMode="External"/><Relationship Id="rId157" Type="http://schemas.openxmlformats.org/officeDocument/2006/relationships/hyperlink" Target="https://help.tumblr.com/knowledge-base/paid-feature-eligibility/" TargetMode="External"/><Relationship Id="rId158" Type="http://schemas.openxmlformats.org/officeDocument/2006/relationships/header" Target="header16.xml"/><Relationship Id="rId159" Type="http://schemas.openxmlformats.org/officeDocument/2006/relationships/footer" Target="footer16.xml"/><Relationship Id="rId160" Type="http://schemas.openxmlformats.org/officeDocument/2006/relationships/header" Target="header17.xml"/><Relationship Id="rId161" Type="http://schemas.openxmlformats.org/officeDocument/2006/relationships/footer" Target="footer17.xml"/><Relationship Id="rId162" Type="http://schemas.openxmlformats.org/officeDocument/2006/relationships/header" Target="header18.xml"/><Relationship Id="rId163" Type="http://schemas.openxmlformats.org/officeDocument/2006/relationships/footer" Target="footer18.xml"/><Relationship Id="rId164" Type="http://schemas.openxmlformats.org/officeDocument/2006/relationships/header" Target="header19.xml"/><Relationship Id="rId165" Type="http://schemas.openxmlformats.org/officeDocument/2006/relationships/footer" Target="footer19.xml"/><Relationship Id="rId166" Type="http://schemas.openxmlformats.org/officeDocument/2006/relationships/hyperlink" Target="https://help.instagram.com/936495066470190/" TargetMode="External"/><Relationship Id="rId167" Type="http://schemas.openxmlformats.org/officeDocument/2006/relationships/hyperlink" Target="https://help.instagram.com/192168966243613" TargetMode="External"/><Relationship Id="rId168" Type="http://schemas.openxmlformats.org/officeDocument/2006/relationships/hyperlink" Target="https://support.tiktok.com/en/getting-started/setting-up-your-profile/adding-a-website-to-your-profile" TargetMode="External"/><Relationship Id="rId169" Type="http://schemas.openxmlformats.org/officeDocument/2006/relationships/header" Target="header20.xml"/><Relationship Id="rId170" Type="http://schemas.openxmlformats.org/officeDocument/2006/relationships/footer" Target="footer2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Your First YouTube Channel That Rocks</dc:title>
  <dc:subject>Grow Watch Time and Subscribers, Reach the Partner Program, and Earn From Ads, Fans, and Sponsors</dc:subject>
  <dc:creator>Lothar J. Musiol</dc:creator>
  <cp:keywords>YouTube Partner Program; monetization; RPM; channel memberships; Super Thanks; sponsorships</cp:keywords>
  <dc:description>generated by python-docx</dc:description>
  <cp:lastModifiedBy/>
  <cp:revision>1</cp:revision>
  <dcterms:created xsi:type="dcterms:W3CDTF">2013-12-23T23:15:00Z</dcterms:created>
  <dcterms:modified xsi:type="dcterms:W3CDTF">2013-12-23T23:15:00Z</dcterms:modified>
  <cp:category/>
</cp:coreProperties>
</file>