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4" w:id="1"/>
      <w:r>
        <w:rPr>
          <w:rFonts w:ascii="Amazon Ember" w:cs="Amazon Ember" w:eastAsia="Amazon Ember" w:hAnsi="Amazon Ember"/>
          <w:b/>
          <w:bCs/>
          <w:color w:val="1F4E79"/>
          <w:sz w:val="32"/>
          <w:szCs w:val="32"/>
        </w:rPr>
        <w:t xml:space="preserve">1950 to the 2020s: Something Might Be Watching (Probably Not What You Think)</w:t>
      </w:r>
      <w:bookmarkEnd w:id="1"/>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(two more have turned up since, the comet Borisov in 2019 and 3I/ATLAS in 2025):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Sagan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the Cold War chapter covers, and the same military and government interest in big radio dishes helped pay for the instruments they listened with.</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chosen chiefly because it was in the telescope’s sky that day. It was meant as a demonstration of the new transmitter rather than a serious attempt at contact; any reply would take some 50,000 years to arrive.</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in an earlier chapter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were reviewed by the Pentagon’s own office for the purpose. In 2024 that office reported it had found no evidence of extraterrestrial technology and that most cases it could resolve turned out to be ordinary objects such as balloons, drones, and birds.</w:t>
      </w:r>
    </w:p>
    <w:p>
      <w:pPr>
        <w:spacing w:after="200"/>
      </w:pPr>
      <w:r>
        <w:t xml:space="preserve">The evidence settles none of this, but the shape of the underlying hope is plain: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the Society recorded.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covered here, sooner or later, looks up, or inward, and asks whether anyone besides itself is keeping score. The honest answer, as far as instruments and evidence currently reach, is that no alien intelligence has been confirmed, no god has filed a verifiable report. The closest thing to a documented outside observer taking detailed notes turns out to have been a pod of dolphins the whole time, watching from a much shorter distance than anyone guessed, with excellent hearing and admittedly limited ability to intervene.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2026-10-13T01:02:49.115Z</dcterms:created>
  <dcterms:modified xsi:type="dcterms:W3CDTF">2026-10-13T01:02:49.115Z</dcterms:modified>
</cp:coreProperties>
</file>

<file path=docProps/custom.xml><?xml version="1.0" encoding="utf-8"?>
<Properties xmlns="http://schemas.openxmlformats.org/officeDocument/2006/custom-properties" xmlns:vt="http://schemas.openxmlformats.org/officeDocument/2006/docPropsVTypes"/>
</file>