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0" w:id="1"/>
      <w:r>
        <w:rPr>
          <w:rFonts w:ascii="Amazon Ember" w:cs="Amazon Ember" w:eastAsia="Amazon Ember" w:hAnsi="Amazon Ember"/>
          <w:b/>
          <w:bCs/>
          <w:color w:val="1F4E79"/>
          <w:sz w:val="32"/>
          <w:szCs w:val="32"/>
        </w:rPr>
        <w:t xml:space="preserve">1600 BCE to 589 CE: The Middle Kingdom — China’s Long Civilization</w:t>
      </w:r>
      <w:bookmarkEnd w:id="1"/>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best treated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Professor Click-Click-Whoosh observed.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The Analects, the collection of his sayings that carried his ideas forward, was compiled by his disciples after his death rather than written by Confucius himself, another instance of a founder’s words outliving him only because someone else wrote them down. Laozi is an even shakier figure: the Daodejing credited to him looks, on the manuscript evidence, more like the layered work of several hands over the 4th and 3rd centuries BCE than the output of one sage, and “Laozi” may serve the tradition as a convenient name more than a verified biography. Whoever actually held the brush argued closer to the opposite of Confucius: harmony through yielding, simplicity, and not forcing outcomes.</w:t>
      </w:r>
    </w:p>
    <w:p>
      <w:pPr>
        <w:spacing w:after="200"/>
      </w:pPr>
      <w:r>
        <w:t xml:space="preserve">Both answers outlasted every dynasty that came after them, which is a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He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2026-10-13T00:47:19.080Z</dcterms:created>
  <dcterms:modified xsi:type="dcterms:W3CDTF">2026-10-13T00:47:19.080Z</dcterms:modified>
</cp:coreProperties>
</file>

<file path=docProps/custom.xml><?xml version="1.0" encoding="utf-8"?>
<Properties xmlns="http://schemas.openxmlformats.org/officeDocument/2006/custom-properties" xmlns:vt="http://schemas.openxmlformats.org/officeDocument/2006/docPropsVTypes"/>
</file>