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37: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unambiguously positive in this entire book, with none of the usual atrocity attached.</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noting their own species' relationship to all of it is refreshingly simple: no dolphin has ever needed a doctor, filed an insurance claim, or gone without a medication it could not afford. Dolphin health management is simply a matter of not getting sick in the first place, a strategy with an excellent success rate and no paperwork — though dolphin historians concede this is easier to maintain without cities, agriculture, or sedentary living to manage in the first place.</w:t>
      </w:r>
    </w:p>
    <w:p>
      <w:pPr>
        <w:spacing w:after="100"/>
      </w:pPr>
      <w:r>
        <w:rPr>
          <w:b/>
          <w:bCs/>
        </w:rPr>
        <w:t xml:space="preserve">Dolphin verdict:</w:t>
      </w:r>
    </w:p>
    <w:p>
      <w:pPr>
        <w:spacing w:after="200"/>
      </w:pPr>
      <w:r>
        <w:rPr>
          <w:i/>
          <w:iCs/>
        </w:rPr>
        <w:t xml:space="preserve">No chapter in this book shows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medicine and no doctors. They also, dolphin historians note with some restraint, have no bill.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2026-09-28T23:42:56.551Z</dcterms:created>
  <dcterms:modified xsi:type="dcterms:W3CDTF">2026-09-28T23:42:56.551Z</dcterms:modified>
</cp:coreProperties>
</file>

<file path=docProps/custom.xml><?xml version="1.0" encoding="utf-8"?>
<Properties xmlns="http://schemas.openxmlformats.org/officeDocument/2006/custom-properties" xmlns:vt="http://schemas.openxmlformats.org/officeDocument/2006/docPropsVTypes"/>
</file>