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Electron-Muon Scattering</w:t>
      </w:r>
    </w:p>
    <w:p>
      <w:pPr>
        <w:pStyle w:val="Subtitle"/>
        <w:jc w:val="center"/>
      </w:pPr>
      <w:r>
        <w:t>Lesson 54 of Quantum, Actually, Volume 2: A QED Course</w:t>
      </w:r>
    </w:p>
    <w:p>
      <w:pPr>
        <w:jc w:val="center"/>
      </w:pPr>
      <w:r>
        <w:t>Lothar J. Musiol</w:t>
      </w:r>
    </w:p>
    <w:p>
      <w:r>
        <w:br/>
      </w:r>
    </w:p>
    <w:p>
      <w:pPr>
        <w:jc w:val="center"/>
      </w:pPr>
      <w:r>
        <w:rPr>
          <w:b/>
          <w:sz w:val="26"/>
        </w:rPr>
        <w:t>The first complete QED cross section, from the single-photon-exchange amplitude to the famous result 2e⁴(s²+u²)/t²</w:t>
      </w:r>
    </w:p>
    <w:p>
      <w:r>
        <w:br/>
        <w:br/>
      </w:r>
    </w:p>
    <w:p>
      <w:pPr>
        <w:jc w:val="center"/>
      </w:pPr>
      <w:r>
        <w:t>First edition, 2026</w:t>
      </w:r>
    </w:p>
    <w:p>
      <w:r>
        <w:br w:type="page"/>
      </w:r>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w:t>
            </w:r>
            <w:r>
              <w:rPr>
                <w:vertAlign w:val="subscript"/>
              </w:rPr>
              <w:t>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w:t>
            </w:r>
            <w:r>
              <w:rPr>
                <w:vertAlign w:val="subscript"/>
              </w:rPr>
              <w:t>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w:t>
            </w:r>
            <w:r>
              <w:rPr>
                <w:vertAlign w:val="subscript"/>
              </w:rPr>
              <w:t>e</w:t>
            </w:r>
            <w:r>
              <w:rPr>
                <w:vertAlign w:val="superscript"/>
              </w:rPr>
              <w:t>μν</w:t>
            </w:r>
            <w:r>
              <w:t>, L</w:t>
            </w:r>
            <w:r>
              <w:rPr>
                <w:vertAlign w:val="subscript"/>
              </w:rPr>
              <w:t>μ</w:t>
            </w:r>
            <w:r>
              <w:rPr>
                <w:vertAlign w:val="superscript"/>
              </w:rPr>
              <w:t>μν</w:t>
            </w:r>
          </w:p>
        </w:tc>
        <w:tc>
          <w:tcPr>
            <w:tcW w:type="dxa" w:w="7632"/>
            <w:vAlign w:val="center"/>
            <w:shd w:fill="EAF2F8"/>
            <w:tcMar>
              <w:top w:w="100" w:type="dxa"/>
              <w:start w:w="100" w:type="dxa"/>
              <w:bottom w:w="100" w:type="dxa"/>
              <w:end w:w="100" w:type="dxa"/>
            </w:tcMar>
          </w:tcPr>
          <w:p>
            <w:r>
              <w:t>Electron and muon tensors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tc>
      </w:tr>
    </w:tbl>
    <w:p>
      <w:pPr>
        <w:spacing w:after="80"/>
      </w:pPr>
    </w:p>
    <w:p>
      <w:pPr>
        <w:pStyle w:val="Heading2"/>
      </w:pPr>
      <w:r>
        <w:t>1 The diagram and amplitude</w:t>
      </w:r>
    </w:p>
    <w:p>
      <w:pPr>
        <w:keepNext/>
        <w:spacing w:before="160" w:after="40"/>
        <w:jc w:val="center"/>
      </w:pPr>
      <w:r>
        <w:drawing>
          <wp:inline xmlns:a="http://schemas.openxmlformats.org/drawingml/2006/main" xmlns:pic="http://schemas.openxmlformats.org/drawingml/2006/picture">
            <wp:extent cx="3474720" cy="1511640"/>
            <wp:docPr id="1" name="Picture 1"/>
            <wp:cNvGraphicFramePr>
              <a:graphicFrameLocks noChangeAspect="1"/>
            </wp:cNvGraphicFramePr>
            <a:graphic>
              <a:graphicData uri="http://schemas.openxmlformats.org/drawingml/2006/picture">
                <pic:pic>
                  <pic:nvPicPr>
                    <pic:cNvPr id="0" name="L54_emu.png"/>
                    <pic:cNvPicPr/>
                  </pic:nvPicPr>
                  <pic:blipFill>
                    <a:blip r:embed="rId11"/>
                    <a:stretch>
                      <a:fillRect/>
                    </a:stretch>
                  </pic:blipFill>
                  <pic:spPr>
                    <a:xfrm>
                      <a:off x="0" y="0"/>
                      <a:ext cx="3474720" cy="1511640"/>
                    </a:xfrm>
                    <a:prstGeom prst="rect"/>
                  </pic:spPr>
                </pic:pic>
              </a:graphicData>
            </a:graphic>
          </wp:inline>
        </w:drawing>
      </w:r>
    </w:p>
    <w:p>
      <w:pPr>
        <w:spacing w:after="200"/>
        <w:jc w:val="center"/>
      </w:pPr>
      <w:r>
        <w:rPr>
          <w:i/>
          <w:sz w:val="19"/>
        </w:rPr>
        <w:t>Figure 54.1. Electron–muon scattering at lowest order: one diagram, one photon in the t-channel, q = p₁ − p₃.</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The interaction Hamiltonian has one term for each charged field,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(Lesson 53,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w:t>
      </w:r>
      <w:r>
        <w:rPr>
          <w:vertAlign w:val="subscript"/>
        </w:rPr>
        <w:t>e</w:t>
      </w:r>
      <w:r>
        <w:t xml:space="preserve"> can only contract with electron states and ψ</w:t>
      </w:r>
      <w:r>
        <w:rPr>
          <w:vertAlign w:val="subscript"/>
        </w:rPr>
        <w:t>μ</w:t>
      </w:r>
      <w:r>
        <w:t xml:space="preserve">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Neither experiment prepares nor measures the spins of these particles, so the physical quantity is (using Lesson 52,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52's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Using Lesson 21,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was derived for arbitrary momenta p</w:t>
      </w:r>
      <w:r>
        <w:rPr>
          <w:vertAlign w:val="subscript"/>
        </w:rPr>
        <w:t>a</w:t>
      </w:r>
      <w:r>
        <w:t>, p</w:t>
      </w:r>
      <w:r>
        <w:rPr>
          <w:vertAlign w:val="subscript"/>
        </w:rPr>
        <w:t>b</w:t>
      </w:r>
      <w:r>
        <w:t xml:space="preserve">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a clean, famous, and completely explicit result, symmetric in s and u, singular only at t=0 (forward scattering, where the exchanged photon becomes soft, Lesson 75's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In the center-of-momentum frame, for elastic 2→2 scattering, the general cross-section formula of Lesson 51 reduces (a phase-space simplification derived in full in Lesson 59)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59 is dedicated to deriving the general reduction from Lesson 51's phase-space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55's electron-electron scattering, which has two</w:t>
            </w:r>
          </w:p>
        </w:tc>
      </w:tr>
      <w:tr>
        <w:tc>
          <w:tcPr>
            <w:tcW w:type="dxa" w:w="3264"/>
            <w:vAlign w:val="center"/>
            <w:shd w:fill="EAF2F8"/>
            <w:tcMar>
              <w:top w:w="100" w:type="dxa"/>
              <w:start w:w="100" w:type="dxa"/>
              <w:bottom w:w="100" w:type="dxa"/>
              <w:end w:w="100" w:type="dxa"/>
            </w:tcMar>
          </w:tcPr>
          <w:p>
            <w:r>
              <w:t>iℳ=(ie²/t)[ū(p₃)γ</w:t>
            </w:r>
            <w:r>
              <w:rPr>
                <w:vertAlign w:val="superscript"/>
              </w:rPr>
              <w:t>μ</w:t>
            </w:r>
            <w:r>
              <w:t>u(p₁)][ū(p₄)γ</w:t>
            </w:r>
            <w:r>
              <w:rPr>
                <w:vertAlign w:val="subscript"/>
              </w:rPr>
              <w:t>μ</w:t>
            </w:r>
            <w:r>
              <w:t>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59, and repeatedly throughout Part VIII</w:t>
            </w:r>
          </w:p>
        </w:tc>
      </w:tr>
    </w:tbl>
    <w:p>
      <w:r>
        <w:t>Lesson 55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0"/>
        </w:numPr>
      </w:pPr>
      <w:r>
        <w:t>Electron-muon scattering proceeds through a single t-channel photon-exchange diagram, with no competing diagram, since the two particles are distinguishable.</w:t>
      </w:r>
    </w:p>
    <w:p>
      <w:pPr>
        <w:pStyle w:val="ListNumber"/>
        <w:numPr>
          <w:ilvl w:val="0"/>
          <w:numId w:val="10"/>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10"/>
        </w:numPr>
      </w:pPr>
      <w:r>
        <w:t>Spin-averaging and summing factors into an electron tensor and a muon tensor, each given directly by Lesson 21's trace formula.</w:t>
      </w:r>
    </w:p>
    <w:p>
      <w:pPr>
        <w:pStyle w:val="ListNumber"/>
        <w:numPr>
          <w:ilvl w:val="0"/>
          <w:numId w:val="10"/>
        </w:numPr>
      </w:pPr>
      <w:r>
        <w:t>Contracting the two tensors, several terms cancel exactly, leaving a clean general result in terms of s, t, u, and both masses.</w:t>
      </w:r>
    </w:p>
    <w:p>
      <w:pPr>
        <w:pStyle w:val="ListNumber"/>
        <w:numPr>
          <w:ilvl w:val="0"/>
          <w:numId w:val="10"/>
        </w:numPr>
      </w:pPr>
      <w:r>
        <w:t>In the massless limit, this reduces to the famous result (1/4)Σ|ℳ|²=2e⁴(s²+u²)/t².</w:t>
      </w:r>
    </w:p>
    <w:p>
      <w:pPr>
        <w:pStyle w:val="ListNumber"/>
        <w:numPr>
          <w:ilvl w:val="0"/>
          <w:numId w:val="10"/>
        </w:numPr>
      </w:pPr>
      <w:r>
        <w:t>Combined with the two-body cross-section formula (stated here, derived in Lesson 59),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term 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e</w:t>
            </w:r>
            <w:r>
              <w:t>γ</w:t>
            </w:r>
            <w:r>
              <w:rPr>
                <w:vertAlign w:val="superscript"/>
              </w:rPr>
              <w:t>ν</w:t>
            </w:r>
            <w:r>
              <w:t>ψ</w:t>
            </w:r>
            <w:r>
              <w:rPr>
                <w:vertAlign w:val="subscript"/>
              </w:rPr>
              <w:t>e</w:t>
            </w:r>
            <w:r>
              <w:t>A</w:t>
            </w:r>
            <w:r>
              <w:rPr>
                <w:vertAlign w:val="subscript"/>
              </w:rPr>
              <w:t>ν</w:t>
            </w:r>
            <w:r>
              <w:t>(x₂)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the combinatorial factor of 2 in Section 1.2, following the identical reasoning used in Lesson 50,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Confirm q²=t using Lesson 53's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overall power of i and factor of e² in Section 1.3's amplitude, following the bookkeeping method of Lesson 50,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the spin-averaging-and-summing factor used in Section 2.1 and explain, citing Lesson 52,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Section 2.2's factorization into L</w:t>
            </w:r>
            <w:r>
              <w:rPr>
                <w:vertAlign w:val="subscript"/>
              </w:rPr>
              <w:t>e</w:t>
            </w:r>
            <w:r>
              <w:rPr>
                <w:vertAlign w:val="superscript"/>
              </w:rPr>
              <w:t>μν</w:t>
            </w:r>
            <w:r>
              <w:t xml:space="preserve"> and L</w:t>
            </w:r>
            <w:r>
              <w:rPr>
                <w:vertAlign w:val="subscript"/>
              </w:rPr>
              <w:t>μ</w:t>
            </w:r>
            <w:r>
              <w:t>,μν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Write out Lesson 21, Section 5's general trace formula and substitute p₁→p₁, p₂→p₃ (both electron momenta) to derive Section 3.1's L</w:t>
            </w:r>
            <w:r>
              <w:rPr>
                <w:vertAlign w:val="subscript"/>
              </w:rPr>
              <w:t>e</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Repeat Exercise 8 for the muon, substituting p₁→p₂, p₂→p₄, m→m</w:t>
            </w:r>
            <w:r>
              <w:rPr>
                <w:vertAlign w:val="subscript"/>
              </w:rPr>
              <w:t>μ</w:t>
            </w:r>
            <w:r>
              <w:t>, to derive Section 3.2's L</w:t>
            </w:r>
            <w:r>
              <w:rPr>
                <w:vertAlign w:val="subscript"/>
              </w:rPr>
              <w:t>μ</w:t>
            </w:r>
            <w:r>
              <w:t>,μν.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Expand L</w:t>
            </w:r>
            <w:r>
              <w:rPr>
                <w:vertAlign w:val="subscript"/>
              </w:rPr>
              <w:t>e</w:t>
            </w:r>
            <w:r>
              <w:rPr>
                <w:vertAlign w:val="superscript"/>
              </w:rPr>
              <w:t>μν</w:t>
            </w:r>
            <w:r>
              <w:t>L</w:t>
            </w:r>
            <w:r>
              <w:rPr>
                <w:vertAlign w:val="subscript"/>
              </w:rPr>
              <w:t>μ</w:t>
            </w:r>
            <w:r>
              <w:t>,μν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the m</w:t>
            </w:r>
            <w:r>
              <w:rPr>
                <w:vertAlign w:val="subscript"/>
              </w:rPr>
              <w:t>e</w:t>
            </w:r>
            <w:r>
              <w:t>²m</w:t>
            </w:r>
            <w:r>
              <w:rPr>
                <w:vertAlign w:val="subscript"/>
              </w:rPr>
              <w:t>μ</w:t>
            </w:r>
            <w:r>
              <w:t>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Substitute Lesson 53, Section 5.2's six dot-product relations into Section 4.1's result and derive Section 4.2's expression in terms of s, t, u, m</w:t>
            </w:r>
            <w:r>
              <w:rPr>
                <w:vertAlign w:val="subscript"/>
              </w:rPr>
              <w:t>e</w:t>
            </w:r>
            <w:r>
              <w:t>, and m</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Take the m</w:t>
            </w:r>
            <w:r>
              <w:rPr>
                <w:vertAlign w:val="subscript"/>
              </w:rPr>
              <w:t>e</w:t>
            </w:r>
            <w:r>
              <w:t>,m</w:t>
            </w:r>
            <w:r>
              <w:rPr>
                <w:vertAlign w:val="subscript"/>
              </w:rPr>
              <w:t>μ</w:t>
            </w:r>
            <w:r>
              <w:t>→0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37 associated with fermion loops,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55 repeats this calculation for two electrons rather than an electron and a muon, where the particles' identity forces a second, crossed diagram and an extra relative minus sign, testing how much of this lesson's method survives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Electron-Muon Scattering</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