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Running Electric Charge</w:t>
      </w:r>
    </w:p>
    <w:p>
      <w:pPr>
        <w:pStyle w:val="Subtitle"/>
        <w:jc w:val="center"/>
      </w:pPr>
      <w:r>
        <w:t>Lesson 69 of Quantum, Actually, Volume 2: A QED Course</w:t>
      </w:r>
    </w:p>
    <w:p>
      <w:pPr>
        <w:jc w:val="center"/>
      </w:pPr>
      <w:r>
        <w:t>Lothar J. Musiol</w:t>
      </w:r>
    </w:p>
    <w:p>
      <w:r>
        <w:br/>
      </w:r>
    </w:p>
    <w:p>
      <w:pPr>
        <w:jc w:val="center"/>
      </w:pPr>
      <w:r>
        <w:rPr>
          <w:b/>
          <w:sz w:val="26"/>
        </w:rPr>
        <w:t>Vacuum polarization from Lesson 63, resummed into the photon propagator and renormalized with Lesson 68's logic, turns the coupling of Lesson 44 into a number that depends on the momentum at which it is probed</w:t>
      </w:r>
    </w:p>
    <w:p>
      <w:r>
        <w:br/>
        <w:br/>
      </w:r>
    </w:p>
    <w:p>
      <w:pPr>
        <w:jc w:val="center"/>
      </w:pPr>
      <w:r>
        <w:t>First edition, 2026</w:t>
      </w:r>
    </w:p>
    <w:p>
      <w:r>
        <w:br w:type="page"/>
      </w:r>
    </w:p>
    <w:p>
      <w:pPr>
        <w:pStyle w:val="Heading2"/>
      </w:pPr>
      <w:r>
        <w:t>How to use this lesson</w:t>
      </w:r>
    </w:p>
    <w:p>
      <w:r>
        <w:t>Lesson 68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63's Π</w:t>
      </w:r>
      <w:r>
        <w:rPr>
          <w:vertAlign w:val="superscript"/>
        </w:rPr>
        <w:t>μν</w:t>
      </w:r>
      <w:r>
        <w:t>(q), Lesson 67's cutoff integral, and Lesson 68's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w:t>
      </w:r>
      <w:r>
        <w:rPr>
          <w:vertAlign w:val="subscript"/>
        </w:rPr>
        <w:t>μν</w:t>
      </w:r>
      <w:r>
        <w:t>(q) = −ig</w:t>
      </w:r>
      <w:r>
        <w:rPr>
          <w:vertAlign w:val="subscript"/>
        </w:rPr>
        <w:t>μν</w:t>
      </w:r>
      <w:r>
        <w:t xml:space="preserve">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67's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w:t>
      </w:r>
      <w:r>
        <w:rPr>
          <w:vertAlign w:val="subscript"/>
        </w:rPr>
        <w:t>Z</w:t>
      </w:r>
      <w:r>
        <w:t>²) from the electron, muon, and tau loops, state why hadrons must be added from data, and explain the step from 1/137 to about 1/129.</w:t>
      </w:r>
    </w:p>
    <w:p>
      <w:pPr>
        <w:pStyle w:val="ListBullet"/>
      </w:pPr>
      <w:r>
        <w:t>Explain the screening interpretation, the slope that Lesson 70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w:t>
            </w:r>
            <w:r>
              <w:rPr>
                <w:vertAlign w:val="superscript"/>
              </w:rPr>
              <w:t>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w:t>
            </w:r>
            <w:r>
              <w:rPr>
                <w:vertAlign w:val="superscript"/>
              </w:rPr>
              <w:t>μν</w:t>
            </w:r>
            <w:r>
              <w:t>(q), Π(q²)</w:t>
            </w:r>
          </w:p>
        </w:tc>
        <w:tc>
          <w:tcPr>
            <w:tcW w:type="dxa" w:w="7632"/>
            <w:vAlign w:val="center"/>
            <w:tcMar>
              <w:top w:w="100" w:type="dxa"/>
              <w:start w:w="100" w:type="dxa"/>
              <w:bottom w:w="100" w:type="dxa"/>
              <w:end w:w="100" w:type="dxa"/>
            </w:tcMar>
          </w:tcPr>
          <w:p>
            <w:r>
              <w:t>Lesson 63's vacuum-polarization tensor and its scalar part,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67</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ℏ = c = 1, and ln is the natural logarithm.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Resumming vacuum-polarization insertions gives an effective coupling that grows logarithmically with momentum transfer: α</w:t>
            </w:r>
            <w:r>
              <w:rPr>
                <w:vertAlign w:val="subscript"/>
              </w:rPr>
              <w:t>eff</w:t>
            </w:r>
            <w:r>
              <w:t>(Q²) ≈ α/[1 − (α/3π)ln(Q²/(e</w:t>
            </w:r>
            <w:r>
              <w:rPr>
                <w:vertAlign w:val="superscript"/>
              </w:rPr>
              <w:t>5/3</w:t>
            </w:r>
            <w:r>
              <w:t>m²))] for one lepton at large Q².</w:t>
            </w:r>
          </w:p>
          <w:p>
            <w:pPr>
              <w:spacing w:after="60"/>
            </w:pPr>
            <w:r>
              <w:t>The charge depends on how closely you look (Prologue 6, Figure P6.3; Figure 69.1 here).</w:t>
            </w:r>
          </w:p>
        </w:tc>
      </w:tr>
    </w:tbl>
    <w:p>
      <w:pPr>
        <w:spacing w:after="80"/>
      </w:pPr>
    </w:p>
    <w:p>
      <w:pPr>
        <w:pStyle w:val="Heading2"/>
      </w:pPr>
      <w:r>
        <w:t>1 Putting Π back into the photon line</w:t>
      </w:r>
    </w:p>
    <w:p>
      <w:pPr>
        <w:keepNext/>
        <w:spacing w:before="160" w:after="40"/>
        <w:jc w:val="center"/>
      </w:pPr>
      <w:r>
        <w:drawing>
          <wp:inline xmlns:a="http://schemas.openxmlformats.org/drawingml/2006/main" xmlns:pic="http://schemas.openxmlformats.org/drawingml/2006/picture">
            <wp:extent cx="5669280" cy="557462"/>
            <wp:docPr id="1" name="Picture 1"/>
            <wp:cNvGraphicFramePr>
              <a:graphicFrameLocks noChangeAspect="1"/>
            </wp:cNvGraphicFramePr>
            <a:graphic>
              <a:graphicData uri="http://schemas.openxmlformats.org/drawingml/2006/picture">
                <pic:pic>
                  <pic:nvPicPr>
                    <pic:cNvPr id="0" name="L69_dyson.png"/>
                    <pic:cNvPicPr/>
                  </pic:nvPicPr>
                  <pic:blipFill>
                    <a:blip r:embed="rId11"/>
                    <a:stretch>
                      <a:fillRect/>
                    </a:stretch>
                  </pic:blipFill>
                  <pic:spPr>
                    <a:xfrm>
                      <a:off x="0" y="0"/>
                      <a:ext cx="5669280" cy="557462"/>
                    </a:xfrm>
                    <a:prstGeom prst="rect"/>
                  </pic:spPr>
                </pic:pic>
              </a:graphicData>
            </a:graphic>
          </wp:inline>
        </w:drawing>
      </w:r>
    </w:p>
    <w:p>
      <w:pPr>
        <w:spacing w:after="200"/>
        <w:jc w:val="center"/>
      </w:pPr>
      <w:r>
        <w:rPr>
          <w:i/>
          <w:sz w:val="19"/>
        </w:rPr>
        <w:t>Figure 69.1. Dyson resummation: the dressed photon propagator is the bare one plus any number of vacuum-polarization insertions, a geometric series.</w:t>
      </w:r>
    </w:p>
    <w:p>
      <w:pPr>
        <w:pStyle w:val="Heading3"/>
      </w:pPr>
      <w:r>
        <w:t>1.1 The series</w:t>
      </w:r>
    </w:p>
    <w:p>
      <w:r>
        <w:t>A photon line inside any larger diagram can carry zero, one, two, or more vacuum-polarization insertions, chained one after another. Each insertion contributes iΠ</w:t>
      </w:r>
      <w:r>
        <w:rPr>
          <w:vertAlign w:val="superscript"/>
        </w:rPr>
        <w:t>μν</w:t>
      </w:r>
      <w:r>
        <w:t>(q) between two bare photon propagators, and in Feynman gauge the bare propagator of Lesson 48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w:t>
      </w:r>
      <w:r>
        <w:rPr>
          <w:vertAlign w:val="subscript"/>
        </w:rPr>
        <w:t>μα</w:t>
      </w:r>
      <w:r>
        <w:t xml:space="preserve"> (iΠ</w:t>
      </w:r>
      <w:r>
        <w:rPr>
          <w:vertAlign w:val="superscript"/>
        </w:rPr>
        <w:t>αβ</w:t>
      </w:r>
      <w:r>
        <w:t>) D</w:t>
      </w:r>
      <w:r>
        <w:rPr>
          <w:vertAlign w:val="subscript"/>
        </w:rPr>
        <w:t>βν</w:t>
      </w:r>
      <w:r>
        <w:t xml:space="preserve"> = (−i)(i)(−i) g</w:t>
      </w:r>
      <w:r>
        <w:rPr>
          <w:vertAlign w:val="subscript"/>
        </w:rPr>
        <w:t>μα</w:t>
      </w:r>
      <w:r>
        <w:t xml:space="preserve"> (q²g</w:t>
      </w:r>
      <w:r>
        <w:rPr>
          <w:vertAlign w:val="superscript"/>
        </w:rPr>
        <w:t>αβ</w:t>
      </w:r>
      <w:r>
        <w:t xml:space="preserve"> − q</w:t>
      </w:r>
      <w:r>
        <w:rPr>
          <w:vertAlign w:val="superscript"/>
        </w:rPr>
        <w:t>α</w:t>
      </w:r>
      <w:r>
        <w:t>q</w:t>
      </w:r>
      <w:r>
        <w:rPr>
          <w:vertAlign w:val="superscript"/>
        </w:rPr>
        <w:t>β</w:t>
      </w:r>
      <w:r>
        <w:t>) g</w:t>
      </w:r>
      <w:r>
        <w:rPr>
          <w:vertAlign w:val="subscript"/>
        </w:rPr>
        <w:t>βν</w:t>
      </w:r>
      <w:r>
        <w:t xml:space="preserve"> Π / q⁴ = −i(q²g</w:t>
      </w:r>
      <w:r>
        <w:rPr>
          <w:vertAlign w:val="subscript"/>
        </w:rPr>
        <w:t>μν</w:t>
      </w:r>
      <w:r>
        <w:t xml:space="preserve"> − q</w:t>
      </w:r>
      <w:r>
        <w:rPr>
          <w:vertAlign w:val="subscript"/>
        </w:rPr>
        <w:t>μ</w:t>
      </w:r>
      <w:r>
        <w:t>q</w:t>
      </w:r>
      <w:r>
        <w:rPr>
          <w:vertAlign w:val="subscript"/>
        </w:rPr>
        <w:t>ν</w:t>
      </w:r>
      <w:r>
        <w:t>)Π/q⁴. The g</w:t>
      </w:r>
      <w:r>
        <w:rPr>
          <w:vertAlign w:val="subscript"/>
        </w:rPr>
        <w:t>μν</w:t>
      </w:r>
      <w:r>
        <w:t xml:space="preserve"> piece is −ig</w:t>
      </w:r>
      <w:r>
        <w:rPr>
          <w:vertAlign w:val="subscript"/>
        </w:rPr>
        <w:t>μν</w:t>
      </w:r>
      <w:r>
        <w:t>/q² multiplied by Π. The q</w:t>
      </w:r>
      <w:r>
        <w:rPr>
          <w:vertAlign w:val="subscript"/>
        </w:rPr>
        <w:t>μ</w:t>
      </w:r>
      <w:r>
        <w:t>q</w:t>
      </w:r>
      <w:r>
        <w:rPr>
          <w:vertAlign w:val="subscript"/>
        </w:rPr>
        <w:t>ν</w:t>
      </w:r>
      <w:r>
        <w:t xml:space="preserve"> piece is contracted, at both ends of the line, into a conserved current, and Lesson 48 showed that q</w:t>
      </w:r>
      <w:r>
        <w:rPr>
          <w:vertAlign w:val="subscript"/>
        </w:rPr>
        <w:t>μ</w:t>
      </w:r>
      <w:r>
        <w:t xml:space="preserve"> j</w:t>
      </w:r>
      <w:r>
        <w:rPr>
          <w:vertAlign w:val="superscript"/>
        </w:rPr>
        <w:t>μ</w:t>
      </w:r>
      <w:r>
        <w:t xml:space="preserve">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68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48, so resummation introduces nothing when vacuum polarization is switched off. If Π is small, 1/(1−Π) ≈ 1 + Π, which is the bare line plus exactly one insertion, the diagram Lesson 63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54 being the cleanest case, contains two vertices and one propagator: (ie₀)² ū γ</w:t>
      </w:r>
      <w:r>
        <w:rPr>
          <w:vertAlign w:val="superscript"/>
        </w:rPr>
        <w:t>μ</w:t>
      </w:r>
      <w:r>
        <w:t xml:space="preserve"> u (−ig</w:t>
      </w:r>
      <w:r>
        <w:rPr>
          <w:vertAlign w:val="subscript"/>
        </w:rPr>
        <w:t>μν</w:t>
      </w:r>
      <w:r>
        <w:t>/q²) ū γ</w:t>
      </w:r>
      <w:r>
        <w:rPr>
          <w:vertAlign w:val="superscript"/>
        </w:rPr>
        <w:t>ν</w:t>
      </w:r>
      <w:r>
        <w:t xml:space="preserve">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44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Explain why defining e at q² → 0 follows the same logic Lesson 68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79). Neither definition is forced by the mathematics, but both are fixed by what is actually measured.</w:t>
      </w:r>
    </w:p>
    <w:p>
      <w:pPr>
        <w:pStyle w:val="Heading2"/>
      </w:pPr>
      <w:r>
        <w:t>3 Absorbing the divergence</w:t>
      </w:r>
    </w:p>
    <w:p>
      <w:pPr>
        <w:pStyle w:val="Heading3"/>
      </w:pPr>
      <w:r>
        <w:t>3.1 What Π looks like after a cutoff</w:t>
      </w:r>
    </w:p>
    <w:p>
      <w:r>
        <w:t>Lesson 63's integral has two denominators, k² − m² and (k−q)² − m². Lesson 67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67's template integral, ∫d⁴ℓ/(2π)⁴ 1/(ℓ² − Δ)² = (i/16π²)[ln(Λ²/Δ) − 1].</w:t>
      </w:r>
    </w:p>
    <w:p>
      <w:r>
        <w:t>The numerator is the step this lesson quotes. After the shift, Lesson 63's trace contains ℓ</w:t>
      </w:r>
      <w:r>
        <w:rPr>
          <w:vertAlign w:val="superscript"/>
        </w:rPr>
        <w:t>μ</w:t>
      </w:r>
      <w:r>
        <w:t>ℓ</w:t>
      </w:r>
      <w:r>
        <w:rPr>
          <w:vertAlign w:val="superscript"/>
        </w:rPr>
        <w:t>ν</w:t>
      </w:r>
      <w:r>
        <w:t>, ℓ² g</w:t>
      </w:r>
      <w:r>
        <w:rPr>
          <w:vertAlign w:val="superscript"/>
        </w:rPr>
        <w:t>μν</w:t>
      </w:r>
      <w:r>
        <w:t>, and terms without ℓ. Averaged over directions, ℓ</w:t>
      </w:r>
      <w:r>
        <w:rPr>
          <w:vertAlign w:val="superscript"/>
        </w:rPr>
        <w:t>μ</w:t>
      </w:r>
      <w:r>
        <w:t>ℓ</w:t>
      </w:r>
      <w:r>
        <w:rPr>
          <w:vertAlign w:val="superscript"/>
        </w:rPr>
        <w:t>ν</w:t>
      </w:r>
      <w:r>
        <w:t xml:space="preserve"> becomes ℓ²g</w:t>
      </w:r>
      <w:r>
        <w:rPr>
          <w:vertAlign w:val="superscript"/>
        </w:rPr>
        <w:t>μν</w:t>
      </w:r>
      <w:r>
        <w:t>/4. With a regulator that respects current conservation, the ℓ² pieces cancel among themselves, and the rest assembles into −8x(1−x)(q²g</w:t>
      </w:r>
      <w:r>
        <w:rPr>
          <w:vertAlign w:val="superscript"/>
        </w:rPr>
        <w:t>μν</w:t>
      </w:r>
      <w:r>
        <w:t xml:space="preserve"> − q</w:t>
      </w:r>
      <w:r>
        <w:rPr>
          <w:vertAlign w:val="superscript"/>
        </w:rPr>
        <w:t>μ</w:t>
      </w:r>
      <w:r>
        <w:t>q</w:t>
      </w:r>
      <w:r>
        <w:rPr>
          <w:vertAlign w:val="superscript"/>
        </w:rPr>
        <w:t>ν</w:t>
      </w:r>
      <w:r>
        <w:t>), the transverse form Lesson 63, Section 4.2, anticipated. A bare momentum cutoff does not quite do this. Applied naively, it leaves a non-transverse piece proportional to Λ²g</w:t>
      </w:r>
      <w:r>
        <w:rPr>
          <w:vertAlign w:val="superscript"/>
        </w:rPr>
        <w:t>μν</w:t>
      </w:r>
      <w:r>
        <w:t>, which would be a failure of gauge invariance. Regulators that avoid it subtract a loop of heavy fictitious fermions (Pauli and Villars) or continue the dimension of spacetime. This course names them but does not carry them out, and Lesson 72's Ward identity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66 and 67,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The bare charge is larger than the measured one, and the ratio between them depends on the cutoff. That is acceptable for the same reason the mass shift of Lesson 68 was acceptable: nobody measures e₀. The factor Z₃ is the photon's field-renormalization constant, the photon counterpart of Lesson 68's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w:t>
      </w:r>
      <w:r>
        <w:rPr>
          <w:vertAlign w:val="subscript"/>
        </w:rPr>
        <w:t>eff</w:t>
      </w:r>
      <w:r>
        <w:t>(0)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78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w:t>
      </w:r>
      <w:r>
        <w:rPr>
          <w:vertAlign w:val="superscript"/>
        </w:rPr>
        <w:t>5/6</w:t>
      </w:r>
      <w:r>
        <w:t xml:space="preserve"> ≈ 2.3, gives the leading-logarithm form α/[1 − (α/3π) ln(Q²/m²)], the one Lesson 70 differentiates. Writing the correction in the denominator, rather than as α[1 + Π̂], is a resummation of the leading logarithms. At one loop the two are indistinguishable, and Lesson 70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w:t>
      </w:r>
      <w:r>
        <w:rPr>
          <w:vertAlign w:val="subscript"/>
        </w:rPr>
        <w:t>Z</w:t>
      </w:r>
      <w:r>
        <w:t xml:space="preserve"> = 91.19 GeV, keeping only the electron loop. With m = 0.511×10⁻³ GeV, M</w:t>
      </w:r>
      <w:r>
        <w:rPr>
          <w:vertAlign w:val="subscript"/>
        </w:rPr>
        <w:t>Z</w:t>
      </w:r>
      <w:r>
        <w:t>/m = 1.78×10⁵ and ln(M</w:t>
      </w:r>
      <w:r>
        <w:rPr>
          <w:vertAlign w:val="subscript"/>
        </w:rPr>
        <w:t>Z</w:t>
      </w:r>
      <w:r>
        <w:t>²/m²) = 24.18. Subtracting 5/3 leaves 22.52. The prefactor is α/3π = 1/(137.036×9.425) = 7.74×10⁻⁴, so Π̂ = 0.0174 and 1/α(M</w:t>
      </w:r>
      <w:r>
        <w:rPr>
          <w:vertAlign w:val="subscript"/>
        </w:rPr>
        <w:t>Z</w:t>
      </w:r>
      <w:r>
        <w:t>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63's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w:t>
      </w:r>
      <w:r>
        <w:rPr>
          <w:vertAlign w:val="subscript"/>
        </w:rPr>
        <w:t>c</w:t>
      </w:r>
      <w:r>
        <w:t xml:space="preserve"> Q</w:t>
      </w:r>
      <w:r>
        <w:rPr>
          <w:vertAlign w:val="subscript"/>
        </w:rPr>
        <w:t>f</w:t>
      </w:r>
      <w:r>
        <w:t>², where Q</w:t>
      </w:r>
      <w:r>
        <w:rPr>
          <w:vertAlign w:val="subscript"/>
        </w:rPr>
        <w:t>f</w:t>
      </w:r>
      <w:r>
        <w:t xml:space="preserve"> is its charge in units of e and N</w:t>
      </w:r>
      <w:r>
        <w:rPr>
          <w:vertAlign w:val="subscript"/>
        </w:rPr>
        <w:t>c</w:t>
      </w:r>
      <w:r>
        <w:t xml:space="preserve"> is 3 for quarks and 1 for leptons. A loop whose mass is much larger than Q contributes only Section 4.1's tiny (α/15π)Q²/m</w:t>
      </w:r>
      <w:r>
        <w:rPr>
          <w:vertAlign w:val="subscript"/>
        </w:rPr>
        <w:t>f</w:t>
      </w:r>
      <w:r>
        <w:t>². Heavy particles decouple, so a loop starts to run the coupling only once Q passes its mass. Below the muon mass, only the electron runs α. At M</w:t>
      </w:r>
      <w:r>
        <w:rPr>
          <w:vertAlign w:val="subscript"/>
        </w:rPr>
        <w:t>Z</w:t>
      </w:r>
      <w:r>
        <w:t xml:space="preserve">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w:t>
      </w:r>
      <w:r>
        <w:rPr>
          <w:vertAlign w:val="subscript"/>
        </w:rPr>
        <w:t>h</w:t>
      </w:r>
      <w:r>
        <w:t>ad is instead obtained from data: a dispersion relation expresses it as an integral over the measured cross section for e⁺e⁻ → hadrons. That integral is outside this course, and its result, Δα</w:t>
      </w:r>
      <w:r>
        <w:rPr>
          <w:vertAlign w:val="subscript"/>
        </w:rPr>
        <w:t>h</w:t>
      </w:r>
      <w:r>
        <w:t>ad(M</w:t>
      </w:r>
      <w:r>
        <w:rPr>
          <w:vertAlign w:val="subscript"/>
        </w:rPr>
        <w:t>Z</w:t>
      </w:r>
      <w:r>
        <w:t>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w:t>
      </w:r>
      <w:r>
        <w:rPr>
          <w:vertAlign w:val="subscript"/>
        </w:rPr>
        <w:t>Z</w:t>
      </w:r>
      <w:r>
        <w:t>²/m²) − 5/3 = 13.52 − 1.67 = 11.85, and the tau (1.777 GeV) gives 7.88 − 1.67 = 6.21. Multiplying by 7.74×10⁻⁴, the three leptons give 0.0174 + 0.0092 + 0.0048 = 0.0314. (Higher orders raise this to 0.0315.) Adding Δα</w:t>
      </w:r>
      <w:r>
        <w:rPr>
          <w:vertAlign w:val="subscript"/>
        </w:rPr>
        <w:t>h</w:t>
      </w:r>
      <w:r>
        <w:t>ad ≈ 0.0276 gives a total of 0.0590, so 1/α(M</w:t>
      </w:r>
      <w:r>
        <w:rPr>
          <w:vertAlign w:val="subscript"/>
        </w:rPr>
        <w:t>Z</w:t>
      </w:r>
      <w:r>
        <w:t>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70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w:t>
      </w:r>
      <w:r>
        <w:rPr>
          <w:vertAlign w:val="subscript"/>
        </w:rPr>
        <w:t>L</w:t>
      </w:r>
      <w:r>
        <w:t xml:space="preserve">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87.</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w:t>
      </w:r>
      <w:r>
        <w:rPr>
          <w:vertAlign w:val="subscript"/>
        </w:rPr>
        <w:t>Z</w:t>
      </w:r>
      <w:r>
        <w:t>²), not α(0), and would fail at the per-mille level otherwise. At the other end of the scale, Section 4.1's tiny correction is observed in hydrogen's energy levels, which Lesson 78 compares with experiment.</w:t>
      </w:r>
    </w:p>
    <w:p>
      <w:pPr>
        <w:pStyle w:val="Heading2"/>
      </w:pPr>
      <w:r>
        <w:t>9 What this lesson has not done</w:t>
      </w:r>
    </w:p>
    <w:p>
      <w:r>
        <w:t>This lesson has quoted, not derived, the reduction of the loop's numerator to −8x(1−x)(q²g</w:t>
      </w:r>
      <w:r>
        <w:rPr>
          <w:vertAlign w:val="superscript"/>
        </w:rPr>
        <w:t>μν</w:t>
      </w:r>
      <w:r>
        <w:t xml:space="preserve"> − q</w:t>
      </w:r>
      <w:r>
        <w:rPr>
          <w:vertAlign w:val="superscript"/>
        </w:rPr>
        <w:t>μ</w:t>
      </w:r>
      <w:r>
        <w:t>q</w:t>
      </w:r>
      <w:r>
        <w:rPr>
          <w:vertAlign w:val="superscript"/>
        </w:rPr>
        <w:t>ν</w:t>
      </w:r>
      <w:r>
        <w:t>),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70 supplies that proof, Lesson 72 supplies the Ward identity behind transversality, and Lesson 78 returns to the small-Q² limit as a precision correction.</w:t>
      </w:r>
    </w:p>
    <w:p>
      <w:pPr>
        <w:keepNext/>
        <w:spacing w:before="160" w:after="40"/>
        <w:jc w:val="center"/>
      </w:pPr>
      <w:r>
        <w:drawing>
          <wp:inline xmlns:a="http://schemas.openxmlformats.org/drawingml/2006/main" xmlns:pic="http://schemas.openxmlformats.org/drawingml/2006/picture">
            <wp:extent cx="4754880" cy="2583917"/>
            <wp:docPr id="2" name="Picture 2"/>
            <wp:cNvGraphicFramePr>
              <a:graphicFrameLocks noChangeAspect="1"/>
            </wp:cNvGraphicFramePr>
            <a:graphic>
              <a:graphicData uri="http://schemas.openxmlformats.org/drawingml/2006/picture">
                <pic:pic>
                  <pic:nvPicPr>
                    <pic:cNvPr id="0" name="L69_running.png"/>
                    <pic:cNvPicPr/>
                  </pic:nvPicPr>
                  <pic:blipFill>
                    <a:blip r:embed="rId12"/>
                    <a:stretch>
                      <a:fillRect/>
                    </a:stretch>
                  </pic:blipFill>
                  <pic:spPr>
                    <a:xfrm>
                      <a:off x="0" y="0"/>
                      <a:ext cx="4754880" cy="2583917"/>
                    </a:xfrm>
                    <a:prstGeom prst="rect"/>
                  </pic:spPr>
                </pic:pic>
              </a:graphicData>
            </a:graphic>
          </wp:inline>
        </w:drawing>
      </w:r>
    </w:p>
    <w:p>
      <w:pPr>
        <w:spacing w:after="200"/>
        <w:jc w:val="center"/>
      </w:pPr>
      <w:r>
        <w:rPr>
          <w:i/>
          <w:sz w:val="19"/>
        </w:rPr>
        <w:t>Figure 69.2. The running of α. The effective coupling rises logarithmically with momentum transfer, from 1/137.036 at low Q to about 1/128 at the Z mass.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w:t>
            </w:r>
            <w:r>
              <w:rPr>
                <w:vertAlign w:val="subscript"/>
              </w:rPr>
              <w:t>μν</w:t>
            </w:r>
            <w:r>
              <w:t xml:space="preserve"> = −ig</w:t>
            </w:r>
            <w:r>
              <w:rPr>
                <w:vertAlign w:val="subscript"/>
              </w:rPr>
              <w:t>μν</w:t>
            </w:r>
            <w:r>
              <w:t>/[q²(1−Π(q²))]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72</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78</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70 turns into β(e) = e³/(12π²)</w:t>
            </w:r>
          </w:p>
        </w:tc>
      </w:tr>
      <w:tr>
        <w:tc>
          <w:tcPr>
            <w:tcW w:type="dxa" w:w="3264"/>
            <w:vAlign w:val="center"/>
            <w:shd w:fill="EAF2F8"/>
            <w:tcMar>
              <w:top w:w="100" w:type="dxa"/>
              <w:start w:w="100" w:type="dxa"/>
              <w:bottom w:w="100" w:type="dxa"/>
              <w:end w:w="100" w:type="dxa"/>
            </w:tcMar>
          </w:tcPr>
          <w:p>
            <w:r>
              <w:t>1/α: 137.036 at Q = 0, about 129 at M</w:t>
            </w:r>
            <w:r>
              <w:rPr>
                <w:vertAlign w:val="subscript"/>
              </w:rPr>
              <w:t>Z</w:t>
            </w:r>
          </w:p>
        </w:tc>
        <w:tc>
          <w:tcPr>
            <w:tcW w:type="dxa" w:w="6528"/>
            <w:vAlign w:val="center"/>
            <w:shd w:fill="EAF2F8"/>
            <w:tcMar>
              <w:top w:w="100" w:type="dxa"/>
              <w:start w:w="100" w:type="dxa"/>
              <w:bottom w:w="100" w:type="dxa"/>
              <w:end w:w="100" w:type="dxa"/>
            </w:tcMar>
          </w:tcPr>
          <w:p>
            <w:r>
              <w:t>Every electroweak prediction at collider energies, Lesson 87</w:t>
            </w:r>
          </w:p>
        </w:tc>
      </w:tr>
    </w:tbl>
    <w:p>
      <w:pPr>
        <w:pStyle w:val="Heading2"/>
      </w:pPr>
      <w:r>
        <w:t>11 Summary</w:t>
      </w:r>
    </w:p>
    <w:p>
      <w:pPr>
        <w:pStyle w:val="ListNumber"/>
        <w:numPr>
          <w:ilvl w:val="0"/>
          <w:numId w:val="10"/>
        </w:numPr>
      </w:pPr>
      <w:r>
        <w:t>Vacuum-polarization insertions resum to D′</w:t>
      </w:r>
      <w:r>
        <w:rPr>
          <w:vertAlign w:val="subscript"/>
        </w:rPr>
        <w:t>μν</w:t>
      </w:r>
      <w:r>
        <w:t xml:space="preserve"> = −ig</w:t>
      </w:r>
      <w:r>
        <w:rPr>
          <w:vertAlign w:val="subscript"/>
        </w:rPr>
        <w:t>μν</w:t>
      </w:r>
      <w:r>
        <w:t>/[q²(1−Π(q²))], equivalent to replacing e₀² by e₀²/(1−Π(q²)).</w:t>
      </w:r>
    </w:p>
    <w:p>
      <w:pPr>
        <w:pStyle w:val="ListNumber"/>
        <w:numPr>
          <w:ilvl w:val="0"/>
          <w:numId w:val="10"/>
        </w:numPr>
      </w:pPr>
      <w:r>
        <w:t>Defining e by Coulomb's law at long distance gives e² = e₀²/(1−Π(0)), and the bare charge drops out of every prediction.</w:t>
      </w:r>
    </w:p>
    <w:p>
      <w:pPr>
        <w:pStyle w:val="ListNumber"/>
        <w:numPr>
          <w:ilvl w:val="0"/>
          <w:numId w:val="10"/>
        </w:numPr>
      </w:pPr>
      <w:r>
        <w:t>With a Feynman parameter and a gauge-respecting regulator, Π(0) = −(α/3π)[ln(Λ²/m²) + C] carries all of the divergence. It is absorbed into Z₃, which makes e smaller than e₀.</w:t>
      </w:r>
    </w:p>
    <w:p>
      <w:pPr>
        <w:pStyle w:val="ListNumber"/>
        <w:numPr>
          <w:ilvl w:val="0"/>
          <w:numId w:val="10"/>
        </w:numPr>
      </w:pPr>
      <w:r>
        <w:t>The remainder Π̂(q²) is finite and regulator-independent. It is (α/15π)Q²/m² at long distance and (α/3π)[ln(Q²/m²) − 5/3] at short distance.</w:t>
      </w:r>
    </w:p>
    <w:p>
      <w:pPr>
        <w:pStyle w:val="ListNumber"/>
        <w:numPr>
          <w:ilvl w:val="0"/>
          <w:numId w:val="10"/>
        </w:numPr>
      </w:pPr>
      <w:r>
        <w:t>The effective charge grows at short distance, which is screening by virtual pairs, and every charged species adds its own logarithm above its mass.</w:t>
      </w:r>
    </w:p>
    <w:p>
      <w:pPr>
        <w:pStyle w:val="ListNumber"/>
        <w:numPr>
          <w:ilvl w:val="0"/>
          <w:numId w:val="10"/>
        </w:numPr>
      </w:pPr>
      <w:r>
        <w:t>Leptons and hadrons together take 1/α from 137.036 to about 129 at M</w:t>
      </w:r>
      <w:r>
        <w:rPr>
          <w:vertAlign w:val="subscript"/>
        </w:rPr>
        <w:t>Z</w:t>
      </w:r>
      <w:r>
        <w:t>, a running observed at TRISTAN and LEP.</w:t>
      </w:r>
    </w:p>
    <w:p>
      <w:pPr>
        <w:pStyle w:val="ListNumber"/>
        <w:numPr>
          <w:ilvl w:val="0"/>
          <w:numId w:val="10"/>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the zero-, one-, and two-insertion terms of the photon-propagator series, and show that each insertion's g</w:t>
            </w:r>
            <w:r>
              <w:rPr>
                <w:vertAlign w:val="subscript"/>
              </w:rPr>
              <w:t>μν</w:t>
            </w:r>
            <w:r>
              <w:t xml:space="preserve">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the q</w:t>
            </w:r>
            <w:r>
              <w:rPr>
                <w:vertAlign w:val="subscript"/>
              </w:rPr>
              <w:t>μ</w:t>
            </w:r>
            <w:r>
              <w:t>q</w:t>
            </w:r>
            <w:r>
              <w:rPr>
                <w:vertAlign w:val="subscript"/>
              </w:rPr>
              <w:t>ν</w:t>
            </w:r>
            <w:r>
              <w:t xml:space="preserve"> part of an insertion gives zero when the photon line ends on a conserved current j</w:t>
            </w:r>
            <w:r>
              <w:rPr>
                <w:vertAlign w:val="superscript"/>
              </w:rPr>
              <w:t>ν</w:t>
            </w:r>
            <w:r>
              <w:t xml:space="preserve"> with q</w:t>
            </w:r>
            <w:r>
              <w:rPr>
                <w:vertAlign w:val="subscript"/>
              </w:rPr>
              <w:t>ν</w:t>
            </w:r>
            <w:r>
              <w:t xml:space="preserve"> j</w:t>
            </w:r>
            <w:r>
              <w:rPr>
                <w:vertAlign w:val="superscript"/>
              </w:rPr>
              <w:t>ν</w:t>
            </w:r>
            <w:r>
              <w:t xml:space="preserve">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Derive Q</w:t>
            </w:r>
            <w:r>
              <w:rPr>
                <w:vertAlign w:val="subscript"/>
              </w:rPr>
              <w:t>L</w:t>
            </w:r>
            <w:r>
              <w:t xml:space="preserve"> = m exp[3π/(2α) + 5/6] and evaluate log₁₀(Q</w:t>
            </w:r>
            <w:r>
              <w:rPr>
                <w:vertAlign w:val="subscript"/>
              </w:rPr>
              <w:t>L</w:t>
            </w:r>
            <w:r>
              <w:t>/m)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At Q = 57.77 GeV, compute the three leptonic contributions and 1/α with leptons only. Then add Δα</w:t>
            </w:r>
            <w:r>
              <w:rPr>
                <w:vertAlign w:val="subscript"/>
              </w:rPr>
              <w:t>h</w:t>
            </w:r>
            <w:r>
              <w:t>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why Δα</w:t>
            </w:r>
            <w:r>
              <w:rPr>
                <w:vertAlign w:val="subscript"/>
              </w:rPr>
              <w:t>h</w:t>
            </w:r>
            <w:r>
              <w:t>ad must be taken from e⁺e⁻ → hadrons data rather than from Section 6.1's formula with quark masses, and why a purely leptonic running is nonetheless calculable to high precision.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Zero insertions: D</w:t>
      </w:r>
      <w:r>
        <w:rPr>
          <w:vertAlign w:val="subscript"/>
        </w:rPr>
        <w:t>μν</w:t>
      </w:r>
      <w:r>
        <w:t xml:space="preserve"> = −ig</w:t>
      </w:r>
      <w:r>
        <w:rPr>
          <w:vertAlign w:val="subscript"/>
        </w:rPr>
        <w:t>μν</w:t>
      </w:r>
      <w:r>
        <w:t>/q². One insertion: D(iΠ)D = −i(q²g</w:t>
      </w:r>
      <w:r>
        <w:rPr>
          <w:vertAlign w:val="subscript"/>
        </w:rPr>
        <w:t>μν</w:t>
      </w:r>
      <w:r>
        <w:t xml:space="preserve"> − q</w:t>
      </w:r>
      <w:r>
        <w:rPr>
          <w:vertAlign w:val="subscript"/>
        </w:rPr>
        <w:t>μ</w:t>
      </w:r>
      <w:r>
        <w:t>q</w:t>
      </w:r>
      <w:r>
        <w:rPr>
          <w:vertAlign w:val="subscript"/>
        </w:rPr>
        <w:t>ν</w:t>
      </w:r>
      <w:r>
        <w:t>)Π/q⁴, whose g</w:t>
      </w:r>
      <w:r>
        <w:rPr>
          <w:vertAlign w:val="subscript"/>
        </w:rPr>
        <w:t>μν</w:t>
      </w:r>
      <w:r>
        <w:t xml:space="preserve"> part is (−ig</w:t>
      </w:r>
      <w:r>
        <w:rPr>
          <w:vertAlign w:val="subscript"/>
        </w:rPr>
        <w:t>μν</w:t>
      </w:r>
      <w:r>
        <w:t>/q²)Π. Two insertions: D(iΠ)D(iΠ)D. The tensor (q²g − qq)/q² is a projector, so applying it twice gives it back, and the g</w:t>
      </w:r>
      <w:r>
        <w:rPr>
          <w:vertAlign w:val="subscript"/>
        </w:rPr>
        <w:t>μν</w:t>
      </w:r>
      <w:r>
        <w:t xml:space="preserve"> part is (−ig</w:t>
      </w:r>
      <w:r>
        <w:rPr>
          <w:vertAlign w:val="subscript"/>
        </w:rPr>
        <w:t>μν</w:t>
      </w:r>
      <w:r>
        <w:t>/q²)Π².</w:t>
      </w:r>
    </w:p>
    <w:p>
      <w:r>
        <w:rPr>
          <w:b/>
        </w:rPr>
        <w:t>2.</w:t>
      </w:r>
      <w:r>
        <w:t xml:space="preserve"> </w:t>
      </w:r>
      <w:r>
        <w:t>1 + Π + Π² + ⋯ = 1/(1−Π), giving D′</w:t>
      </w:r>
      <w:r>
        <w:rPr>
          <w:vertAlign w:val="subscript"/>
        </w:rPr>
        <w:t>μν</w:t>
      </w:r>
      <w:r>
        <w:t xml:space="preserve"> = −ig</w:t>
      </w:r>
      <w:r>
        <w:rPr>
          <w:vertAlign w:val="subscript"/>
        </w:rPr>
        <w:t>μν</w:t>
      </w:r>
      <w:r>
        <w:t>/[q²(1−Π)]. Convergence needs |Π| &lt; 1. After renormalization the relevant quantity is Π̂, which is about 0.06 even at M</w:t>
      </w:r>
      <w:r>
        <w:rPr>
          <w:vertAlign w:val="subscript"/>
        </w:rPr>
        <w:t>Z</w:t>
      </w:r>
      <w:r>
        <w:t>.</w:t>
      </w:r>
    </w:p>
    <w:p>
      <w:r>
        <w:rPr>
          <w:b/>
        </w:rPr>
        <w:t>3.</w:t>
      </w:r>
      <w:r>
        <w:t xml:space="preserve"> </w:t>
      </w:r>
      <w:r>
        <w:t>The q</w:t>
      </w:r>
      <w:r>
        <w:rPr>
          <w:vertAlign w:val="subscript"/>
        </w:rPr>
        <w:t>μ</w:t>
      </w:r>
      <w:r>
        <w:t>q</w:t>
      </w:r>
      <w:r>
        <w:rPr>
          <w:vertAlign w:val="subscript"/>
        </w:rPr>
        <w:t>ν</w:t>
      </w:r>
      <w:r>
        <w:t xml:space="preserve"> term contracts as q</w:t>
      </w:r>
      <w:r>
        <w:rPr>
          <w:vertAlign w:val="subscript"/>
        </w:rPr>
        <w:t>μ</w:t>
      </w:r>
      <w:r>
        <w:t>q</w:t>
      </w:r>
      <w:r>
        <w:rPr>
          <w:vertAlign w:val="subscript"/>
        </w:rPr>
        <w:t>ν</w:t>
      </w:r>
      <w:r>
        <w:t xml:space="preserve"> j</w:t>
      </w:r>
      <w:r>
        <w:rPr>
          <w:vertAlign w:val="superscript"/>
        </w:rPr>
        <w:t>ν</w:t>
      </w:r>
      <w:r>
        <w:t xml:space="preserve"> = q</w:t>
      </w:r>
      <w:r>
        <w:rPr>
          <w:vertAlign w:val="subscript"/>
        </w:rPr>
        <w:t>μ</w:t>
      </w:r>
      <w:r>
        <w:t>(q·j)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w:t>
      </w:r>
      <w:r>
        <w:rPr>
          <w:vertAlign w:val="subscript"/>
        </w:rPr>
        <w:t>Z</w:t>
      </w:r>
      <w:r>
        <w:t>, as a smaller logarithm requires.</w:t>
      </w:r>
    </w:p>
    <w:p>
      <w:r>
        <w:rPr>
          <w:b/>
        </w:rPr>
        <w:t>11.</w:t>
      </w:r>
      <w:r>
        <w:t xml:space="preserve"> </w:t>
      </w:r>
      <w:r>
        <w:t>At Q = 10 MeV, Q²/m</w:t>
      </w:r>
      <w:r>
        <w:rPr>
          <w:vertAlign w:val="subscript"/>
        </w:rPr>
        <w:t>μ</w:t>
      </w:r>
      <w:r>
        <w:t>² = (10/105.7)² = 0.0090, far below 1, so Section 4.1 applies: (α/15π) × 0.0090 = 1.55×10⁻⁴ × 0.0090 ≈ 1.4×10⁻⁶. That is negligible next to the electron's (α/3π)[ln(Q²/m</w:t>
      </w:r>
      <w:r>
        <w:rPr>
          <w:vertAlign w:val="subscript"/>
        </w:rPr>
        <w:t>e</w:t>
      </w:r>
      <w:r>
        <w:t>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w:t>
      </w:r>
      <w:r>
        <w:rPr>
          <w:vertAlign w:val="subscript"/>
        </w:rPr>
        <w:t>L</w:t>
      </w:r>
      <w:r>
        <w:t>/m)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w:t>
      </w:r>
      <w:r>
        <w:rPr>
          <w:vertAlign w:val="subscript"/>
        </w:rPr>
        <w:t>μν</w:t>
      </w:r>
      <w:r>
        <w:t xml:space="preserve"> = −ig</w:t>
      </w:r>
      <w:r>
        <w:rPr>
          <w:vertAlign w:val="subscript"/>
        </w:rPr>
        <w:t>μν</w:t>
      </w:r>
      <w:r>
        <w:t>/[q²(1−Π(q²))] and read off e</w:t>
      </w:r>
      <w:r>
        <w:rPr>
          <w:vertAlign w:val="subscript"/>
        </w:rPr>
        <w:t>eff</w:t>
      </w:r>
      <w:r>
        <w:t>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w:t>
      </w:r>
      <w:r>
        <w:rPr>
          <w:vertAlign w:val="subscript"/>
        </w:rPr>
        <w:t>Z</w:t>
      </w:r>
      <w:r>
        <w:t>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70,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Electric Charge</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