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31" w:id="1"/>
      <w:r>
        <w:rPr>
          <w:rFonts w:ascii="Amazon Ember" w:cs="Amazon Ember" w:eastAsia="Amazon Ember" w:hAnsi="Amazon Ember"/>
          <w:b/>
          <w:bCs/>
          <w:color w:val="0000FF"/>
          <w:sz w:val="36"/>
          <w:szCs w:val="36"/>
        </w:rPr>
        <w:t xml:space="preserve">1957 to 2026: Leaving the Cradle — Space Travel, the Moon, Mars, and (Maybe) the Galaxy</w:t>
      </w:r>
      <w:bookmarkEnd w:id="1"/>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spacing w:after="200"/>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spacing w:after="200"/>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landed its Chandrayaan-3 probe near the Moon’s south pole in 2023, the first spacecraft to touch down in that region.</w:t>
      </w:r>
    </w:p>
    <w:p>
      <w:pPr>
        <w:spacing w:after="200"/>
      </w:pPr>
      <w:r>
        <w:t xml:space="preserve">In 2009 a spent rocket stage was crashed into a shadowed crater near the Moon’s south pole, and the plume turned out to contain water. Ice in craters the sun never reaches can be drunk, split into air, or turned into fuel: a dry Moon is a destination, and a Moon with ice is a warehouse. China landed on the far side in 2019, the first craft to do so, and dolphin historians note that interest in a return rose considerably once the warehouse was confirmed.</w:t>
      </w:r>
    </w:p>
    <w:p>
      <w:pPr>
        <w:spacing w:after="200"/>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spacing w:after="200"/>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2026-10-11T11:50:10.216Z</dcterms:created>
  <dcterms:modified xsi:type="dcterms:W3CDTF">2026-10-11T11:50:10.216Z</dcterms:modified>
</cp:coreProperties>
</file>

<file path=docProps/custom.xml><?xml version="1.0" encoding="utf-8"?>
<Properties xmlns="http://schemas.openxmlformats.org/officeDocument/2006/custom-properties" xmlns:vt="http://schemas.openxmlformats.org/officeDocument/2006/docPropsVTypes"/>
</file>