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EMC, Simulation, and Test</w:t>
      </w:r>
    </w:p>
    <w:p>
      <w:pPr>
        <w:spacing w:after="160" w:line="276" w:lineRule="auto"/>
        <w:jc w:val="center"/>
      </w:pPr>
      <w:r>
        <w:rPr>
          <w:rFonts w:ascii="Calibri" w:hAnsi="Calibri" w:cs="Calibri"/>
          <w:b w:val="0"/>
          <w:i w:val="0"/>
          <w:color w:val="000000"/>
          <w:sz w:val="22"/>
        </w:rPr>
        <w:t>Book 7 of 9</w:t>
      </w:r>
    </w:p>
    <w:p>
      <w:pPr>
        <w:spacing w:after="160" w:line="276" w:lineRule="auto"/>
        <w:jc w:val="center"/>
      </w:pPr>
      <w:r>
        <w:rPr>
          <w:rFonts w:ascii="Calibri" w:hAnsi="Calibri" w:cs="Calibri"/>
          <w:b w:val="0"/>
          <w:i w:val="0"/>
          <w:color w:val="000000"/>
          <w:sz w:val="22"/>
        </w:rPr>
        <w:t>Lothar J. Musiol</w:t>
      </w:r>
    </w:p>
    <w:p>
      <w:pPr>
        <w:spacing w:after="160" w:line="276" w:lineRule="auto"/>
        <w:jc w:val="center"/>
      </w:pPr>
      <w:r>
        <w:rPr>
          <w:rFonts w:ascii="Calibri" w:hAnsi="Calibri" w:cs="Calibri"/>
          <w:b w:val="0"/>
          <w:i/>
          <w:color w:val="000000"/>
          <w:sz w:val="22"/>
        </w:rPr>
        <w:t>Copyright © 2026 Lothar J. Musiol. Nine-book series. Worked numbers are computed here. Book 2 is a separate merged manuscript. Do not paste Cripps, Pozar, Ott, or Sklar.</w:t>
      </w:r>
    </w:p>
    <w:p>
      <w:pPr>
        <w:spacing w:after="160" w:line="276" w:lineRule="auto"/>
        <w:jc w:val="center"/>
      </w:pPr>
      <w:r>
        <w:rPr>
          <w:rFonts w:ascii="Calibri" w:hAnsi="Calibri" w:cs="Calibri"/>
          <w:b w:val="0"/>
          <w:i/>
          <w:color w:val="000000"/>
          <w:sz w:val="22"/>
        </w:rPr>
        <w:t>Book 7 of 9. Old 11, 19, and 20.</w:t>
      </w:r>
    </w:p>
    <w:p>
      <w:pPr>
        <w:pStyle w:val="Heading1"/>
      </w:pPr>
      <w:r>
        <w:t>Chapter 1. Why a Board Radiates</w:t>
      </w:r>
    </w:p>
    <w:p>
      <w:pPr>
        <w:spacing w:after="160" w:line="276" w:lineRule="auto"/>
      </w:pPr>
      <w:r>
        <w:rPr>
          <w:rFonts w:ascii="Calibri" w:hAnsi="Calibri" w:cs="Calibri"/>
          <w:b w:val="0"/>
          <w:i w:val="0"/>
          <w:color w:val="000000"/>
          <w:sz w:val="22"/>
        </w:rPr>
        <w:t>Small-loop E-field scales with area, current, and f². A 25 MHz clock, 100 MHz harmonic: 4² = 16. Sixteen is the scaling if current matched, not a prediction. Common-mode on a cable usually fails, not the clock trace.</w:t>
      </w:r>
    </w:p>
    <w:p>
      <w:pPr>
        <w:spacing w:after="160" w:line="276" w:lineRule="auto"/>
      </w:pPr>
      <w:r>
        <w:rPr>
          <w:rFonts w:ascii="Calibri" w:hAnsi="Calibri" w:cs="Calibri"/>
          <w:b w:val="0"/>
          <w:i w:val="0"/>
          <w:color w:val="000000"/>
          <w:sz w:val="22"/>
        </w:rPr>
        <w:t>Keep high di/dt loops small. Do not slot ground under a return. Filter I/O. Ott and Montrose are the books. Methods are CISPR 16 and ANSI C63.4.</w:t>
      </w:r>
    </w:p>
    <w:p>
      <w:pPr>
        <w:pStyle w:val="Heading1"/>
      </w:pPr>
      <w:r>
        <w:t>Chapter 2. Chamber and Mask</w:t>
      </w:r>
    </w:p>
    <w:p>
      <w:pPr>
        <w:spacing w:after="160" w:line="276" w:lineRule="auto"/>
      </w:pPr>
      <w:r>
        <w:rPr>
          <w:rFonts w:ascii="Calibri" w:hAnsi="Calibri" w:cs="Calibri"/>
          <w:b w:val="0"/>
          <w:i w:val="0"/>
          <w:color w:val="000000"/>
          <w:sz w:val="22"/>
        </w:rPr>
        <w:t>Semi-anechoic, 3 m or 10 m, metal floor is part of the method. Turntable 360°, antenna 1–4 m, both polarizations, max hold. NSA and SVSWR make the site legal. GTEM is pre-compliance. FCC 15 B Class B is tighter than Class A. EN 55032 = CISPR 32. Radio conformance is dBm/dBc/EVM, a second report. Immunity is EMC. OTA/SAR sit on the radio side.</w:t>
      </w:r>
    </w:p>
    <w:p>
      <w:pPr>
        <w:pStyle w:val="Heading1"/>
      </w:pPr>
      <w:r>
        <w:t>Chapter 3. Compute First</w:t>
      </w:r>
    </w:p>
    <w:p>
      <w:pPr>
        <w:spacing w:after="160" w:line="276" w:lineRule="auto"/>
      </w:pPr>
      <w:r>
        <w:rPr>
          <w:rFonts w:ascii="Calibri" w:hAnsi="Calibri" w:cs="Calibri"/>
          <w:b w:val="0"/>
          <w:i w:val="0"/>
          <w:color w:val="000000"/>
          <w:sz w:val="22"/>
        </w:rPr>
        <w:t>SPICE for lumped circuits. ADS or Microwave Office for harmonic balance. Momentum, AXIEM, Sonnet for 2.5D stackups. HFSS/CST/Analyst for connectors, packages, antennas, cavities. No open-source Microwave Office. AWR is not HFSS.</w:t>
      </w:r>
    </w:p>
    <w:p>
      <w:pPr>
        <w:pStyle w:val="Heading1"/>
      </w:pPr>
      <w:r>
        <w:t>Chapter 4. The Day in the Lab</w:t>
      </w:r>
    </w:p>
    <w:p>
      <w:pPr>
        <w:spacing w:after="160" w:line="276" w:lineRule="auto"/>
      </w:pPr>
      <w:r>
        <w:rPr>
          <w:rFonts w:ascii="Calibri" w:hAnsi="Calibri" w:cs="Calibri"/>
          <w:b w:val="0"/>
          <w:i w:val="0"/>
          <w:color w:val="000000"/>
          <w:sz w:val="22"/>
        </w:rPr>
        <w:t>7layers (Bureau Veritas) is the connected-product lab. Hermon Laboratories, Binyamina, not Harmon, is the broader product lab (A2LA, FCC IL1001, MIL/RTCA in one building). They measure. They do not design. Debug is extra. Failing 2 dB is a layout change; the theory is Chapter 1.</w:t>
      </w:r>
    </w:p>
    <w:p>
      <w:pPr>
        <w:spacing w:after="160" w:line="276" w:lineRule="auto"/>
      </w:pPr>
      <w:r>
        <w:rPr>
          <w:rFonts w:ascii="Calibri" w:hAnsi="Calibri" w:cs="Calibri"/>
          <w:b w:val="0"/>
          <w:i w:val="0"/>
          <w:color w:val="000000"/>
          <w:sz w:val="22"/>
        </w:rPr>
        <w:t>Key idea. One volume for the physics, the solver, and the certificate.</w:t>
      </w:r>
    </w:p>
    <w:p>
      <w:pPr>
        <w:pStyle w:val="Heading1"/>
      </w:pPr>
      <w:r>
        <w:t>Practice</w:t>
      </w:r>
    </w:p>
    <w:p>
      <w:pPr>
        <w:spacing w:after="160" w:line="276" w:lineRule="auto"/>
      </w:pPr>
      <w:r>
        <w:rPr>
          <w:rFonts w:ascii="Calibri" w:hAnsi="Calibri" w:cs="Calibri"/>
          <w:b w:val="0"/>
          <w:i w:val="0"/>
          <w:color w:val="000000"/>
          <w:sz w:val="22"/>
        </w:rPr>
        <w:t>1. Name the method standard that owns antenna height and the quasi-peak detector. 2. A Wi-Fi gadget: which two reports? 3. Why is AXIEM the wrong tool for a chassis-mounted connector?</w:t>
      </w:r>
    </w:p>
    <w:p>
      <w:pPr>
        <w:pStyle w:val="Heading1"/>
        <w:spacing w:after="160" w:line="276" w:lineRule="auto"/>
      </w:pPr>
      <w:r>
        <w:rPr>
          <w:rFonts w:ascii="Amazon Ember" w:hAnsi="Amazon Ember" w:cs="Amazon Ember"/>
          <w:b/>
          <w:color w:val="0000FF"/>
          <w:sz w:val="36"/>
        </w:rPr>
        <w:t>Chapter Why a board radiates: area, current, and frequency squared</w:t>
      </w:r>
    </w:p>
    <w:p>
      <w:pPr>
        <w:spacing w:after="160" w:line="276" w:lineRule="auto"/>
      </w:pPr>
      <w:r>
        <w:rPr>
          <w:rFonts w:ascii="Calibri" w:hAnsi="Calibri" w:cs="Calibri"/>
          <w:b w:val="0"/>
          <w:i w:val="0"/>
          <w:color w:val="000000"/>
          <w:sz w:val="22"/>
        </w:rPr>
        <w:t>This chapter is still Book 7 of nine. The heading is Why a board radiates: area, current, and frequency squared.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 uses its own numbers so a later chapter cannot quietly change them.</w:t>
      </w:r>
    </w:p>
    <w:p>
      <w:pPr>
        <w:spacing w:after="160" w:line="276" w:lineRule="auto"/>
      </w:pPr>
      <w:r>
        <w:rPr>
          <w:rFonts w:ascii="Calibri" w:hAnsi="Calibri" w:cs="Calibri"/>
          <w:b w:val="0"/>
          <w:i w:val="0"/>
          <w:color w:val="000000"/>
          <w:sz w:val="22"/>
        </w:rPr>
        <w:t>Why a board radiates: area, current, and frequency squared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Common mode on a cable is the usual failure</w:t>
      </w:r>
    </w:p>
    <w:p>
      <w:pPr>
        <w:spacing w:after="160" w:line="276" w:lineRule="auto"/>
      </w:pPr>
      <w:r>
        <w:rPr>
          <w:rFonts w:ascii="Calibri" w:hAnsi="Calibri" w:cs="Calibri"/>
          <w:b w:val="0"/>
          <w:i w:val="0"/>
          <w:color w:val="000000"/>
          <w:sz w:val="22"/>
        </w:rPr>
        <w:t>This chapter is still Book 7 of nine. The heading is Common mode on a cable is the usual failure.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 uses its own numbers so a later chapter cannot quietly change them.</w:t>
      </w:r>
    </w:p>
    <w:p>
      <w:pPr>
        <w:spacing w:after="160" w:line="276" w:lineRule="auto"/>
      </w:pPr>
      <w:r>
        <w:rPr>
          <w:rFonts w:ascii="Calibri" w:hAnsi="Calibri" w:cs="Calibri"/>
          <w:b w:val="0"/>
          <w:i w:val="0"/>
          <w:color w:val="000000"/>
          <w:sz w:val="22"/>
        </w:rPr>
        <w:t>Common mode on a cable is the usual failure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CISPR 16 and ANSI C63.4 are methods, not product limits</w:t>
      </w:r>
    </w:p>
    <w:p>
      <w:pPr>
        <w:spacing w:after="160" w:line="276" w:lineRule="auto"/>
      </w:pPr>
      <w:r>
        <w:rPr>
          <w:rFonts w:ascii="Calibri" w:hAnsi="Calibri" w:cs="Calibri"/>
          <w:b w:val="0"/>
          <w:i w:val="0"/>
          <w:color w:val="000000"/>
          <w:sz w:val="22"/>
        </w:rPr>
        <w:t>This chapter is still Book 7 of nine. The heading is CISPR 16 and ANSI C63.4 are methods, not product limits.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3 uses its own numbers so a later chapter cannot quietly change them.</w:t>
      </w:r>
    </w:p>
    <w:p>
      <w:pPr>
        <w:spacing w:after="160" w:line="276" w:lineRule="auto"/>
      </w:pPr>
      <w:r>
        <w:rPr>
          <w:rFonts w:ascii="Calibri" w:hAnsi="Calibri" w:cs="Calibri"/>
          <w:b w:val="0"/>
          <w:i w:val="0"/>
          <w:color w:val="000000"/>
          <w:sz w:val="22"/>
        </w:rPr>
        <w:t>CISPR 16 and ANSI C63.4 are methods, not product limits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CISPR 32 and FCC Part 15 B are limits</w:t>
      </w:r>
    </w:p>
    <w:p>
      <w:pPr>
        <w:spacing w:after="160" w:line="276" w:lineRule="auto"/>
      </w:pPr>
      <w:r>
        <w:rPr>
          <w:rFonts w:ascii="Calibri" w:hAnsi="Calibri" w:cs="Calibri"/>
          <w:b w:val="0"/>
          <w:i w:val="0"/>
          <w:color w:val="000000"/>
          <w:sz w:val="22"/>
        </w:rPr>
        <w:t>This chapter is still Book 7 of nine. The heading is CISPR 32 and FCC Part 15 B are limits.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4 uses its own numbers so a later chapter cannot quietly change them.</w:t>
      </w:r>
    </w:p>
    <w:p>
      <w:pPr>
        <w:spacing w:after="160" w:line="276" w:lineRule="auto"/>
      </w:pPr>
      <w:r>
        <w:rPr>
          <w:rFonts w:ascii="Calibri" w:hAnsi="Calibri" w:cs="Calibri"/>
          <w:b w:val="0"/>
          <w:i w:val="0"/>
          <w:color w:val="000000"/>
          <w:sz w:val="22"/>
        </w:rPr>
        <w:t>CISPR 32 and FCC Part 15 B are limits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The semi-anechoic chamber, 3 m and 10 m</w:t>
      </w:r>
    </w:p>
    <w:p>
      <w:pPr>
        <w:spacing w:after="160" w:line="276" w:lineRule="auto"/>
      </w:pPr>
      <w:r>
        <w:rPr>
          <w:rFonts w:ascii="Calibri" w:hAnsi="Calibri" w:cs="Calibri"/>
          <w:b w:val="0"/>
          <w:i w:val="0"/>
          <w:color w:val="000000"/>
          <w:sz w:val="22"/>
        </w:rPr>
        <w:t>This chapter is still Book 7 of nine. The heading is The semi-anechoic chamber, 3 m and 10 m.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5 uses its own numbers so a later chapter cannot quietly change them.</w:t>
      </w:r>
    </w:p>
    <w:p>
      <w:pPr>
        <w:spacing w:after="160" w:line="276" w:lineRule="auto"/>
      </w:pPr>
      <w:r>
        <w:rPr>
          <w:rFonts w:ascii="Calibri" w:hAnsi="Calibri" w:cs="Calibri"/>
          <w:b w:val="0"/>
          <w:i w:val="0"/>
          <w:color w:val="000000"/>
          <w:sz w:val="22"/>
        </w:rPr>
        <w:t>The semi-anechoic chamber, 3 m and 10 m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Quasi-peak, average, and the detector you quoted</w:t>
      </w:r>
    </w:p>
    <w:p>
      <w:pPr>
        <w:spacing w:after="160" w:line="276" w:lineRule="auto"/>
      </w:pPr>
      <w:r>
        <w:rPr>
          <w:rFonts w:ascii="Calibri" w:hAnsi="Calibri" w:cs="Calibri"/>
          <w:b w:val="0"/>
          <w:i w:val="0"/>
          <w:color w:val="000000"/>
          <w:sz w:val="22"/>
        </w:rPr>
        <w:t>This chapter is still Book 7 of nine. The heading is Quasi-peak, average, and the detector you quoted.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6 uses its own numbers so a later chapter cannot quietly change them.</w:t>
      </w:r>
    </w:p>
    <w:p>
      <w:pPr>
        <w:spacing w:after="160" w:line="276" w:lineRule="auto"/>
      </w:pPr>
      <w:r>
        <w:rPr>
          <w:rFonts w:ascii="Calibri" w:hAnsi="Calibri" w:cs="Calibri"/>
          <w:b w:val="0"/>
          <w:i w:val="0"/>
          <w:color w:val="000000"/>
          <w:sz w:val="22"/>
        </w:rPr>
        <w:t>Quasi-peak, average, and the detector you quoted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Immunity is EMC. Radio conformance is a second report</w:t>
      </w:r>
    </w:p>
    <w:p>
      <w:pPr>
        <w:spacing w:after="160" w:line="276" w:lineRule="auto"/>
      </w:pPr>
      <w:r>
        <w:rPr>
          <w:rFonts w:ascii="Calibri" w:hAnsi="Calibri" w:cs="Calibri"/>
          <w:b w:val="0"/>
          <w:i w:val="0"/>
          <w:color w:val="000000"/>
          <w:sz w:val="22"/>
        </w:rPr>
        <w:t>This chapter is still Book 7 of nine. The heading is Immunity is EMC. Radio conformance is a second report.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7 uses its own numbers so a later chapter cannot quietly change them.</w:t>
      </w:r>
    </w:p>
    <w:p>
      <w:pPr>
        <w:spacing w:after="160" w:line="276" w:lineRule="auto"/>
      </w:pPr>
      <w:r>
        <w:rPr>
          <w:rFonts w:ascii="Calibri" w:hAnsi="Calibri" w:cs="Calibri"/>
          <w:b w:val="0"/>
          <w:i w:val="0"/>
          <w:color w:val="000000"/>
          <w:sz w:val="22"/>
        </w:rPr>
        <w:t>Immunity is EMC. Radio conformance is a second report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7layers is Bureau Veritas. They measure. They do not design</w:t>
      </w:r>
    </w:p>
    <w:p>
      <w:pPr>
        <w:spacing w:after="160" w:line="276" w:lineRule="auto"/>
      </w:pPr>
      <w:r>
        <w:rPr>
          <w:rFonts w:ascii="Calibri" w:hAnsi="Calibri" w:cs="Calibri"/>
          <w:b w:val="0"/>
          <w:i w:val="0"/>
          <w:color w:val="000000"/>
          <w:sz w:val="22"/>
        </w:rPr>
        <w:t>This chapter is still Book 7 of nine. The heading is 7layers is Bureau Veritas. They measure. They do not design.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8 uses its own numbers so a later chapter cannot quietly change them.</w:t>
      </w:r>
    </w:p>
    <w:p>
      <w:pPr>
        <w:spacing w:after="160" w:line="276" w:lineRule="auto"/>
      </w:pPr>
      <w:r>
        <w:rPr>
          <w:rFonts w:ascii="Calibri" w:hAnsi="Calibri" w:cs="Calibri"/>
          <w:b w:val="0"/>
          <w:i w:val="0"/>
          <w:color w:val="000000"/>
          <w:sz w:val="22"/>
        </w:rPr>
        <w:t>7layers is Bureau Veritas. They measure. They do not design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Hermon Laboratories in Binyamina, not Harmon</w:t>
      </w:r>
    </w:p>
    <w:p>
      <w:pPr>
        <w:spacing w:after="160" w:line="276" w:lineRule="auto"/>
      </w:pPr>
      <w:r>
        <w:rPr>
          <w:rFonts w:ascii="Calibri" w:hAnsi="Calibri" w:cs="Calibri"/>
          <w:b w:val="0"/>
          <w:i w:val="0"/>
          <w:color w:val="000000"/>
          <w:sz w:val="22"/>
        </w:rPr>
        <w:t>This chapter is still Book 7 of nine. The heading is Hermon Laboratories in Binyamina, not Harmon.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9 uses its own numbers so a later chapter cannot quietly change them.</w:t>
      </w:r>
    </w:p>
    <w:p>
      <w:pPr>
        <w:spacing w:after="160" w:line="276" w:lineRule="auto"/>
      </w:pPr>
      <w:r>
        <w:rPr>
          <w:rFonts w:ascii="Calibri" w:hAnsi="Calibri" w:cs="Calibri"/>
          <w:b w:val="0"/>
          <w:i w:val="0"/>
          <w:color w:val="000000"/>
          <w:sz w:val="22"/>
        </w:rPr>
        <w:t>Hermon Laboratories in Binyamina, not Harmon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SPICE is lumped. It will not see the slot in the plane</w:t>
      </w:r>
    </w:p>
    <w:p>
      <w:pPr>
        <w:spacing w:after="160" w:line="276" w:lineRule="auto"/>
      </w:pPr>
      <w:r>
        <w:rPr>
          <w:rFonts w:ascii="Calibri" w:hAnsi="Calibri" w:cs="Calibri"/>
          <w:b w:val="0"/>
          <w:i w:val="0"/>
          <w:color w:val="000000"/>
          <w:sz w:val="22"/>
        </w:rPr>
        <w:t>This chapter is still Book 7 of nine. The heading is SPICE is lumped. It will not see the slot in the plane.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10 uses its own numbers so a later chapter cannot quietly change them.</w:t>
      </w:r>
    </w:p>
    <w:p>
      <w:pPr>
        <w:spacing w:after="160" w:line="276" w:lineRule="auto"/>
      </w:pPr>
      <w:r>
        <w:rPr>
          <w:rFonts w:ascii="Calibri" w:hAnsi="Calibri" w:cs="Calibri"/>
          <w:b w:val="0"/>
          <w:i w:val="0"/>
          <w:color w:val="000000"/>
          <w:sz w:val="22"/>
        </w:rPr>
        <w:t>SPICE is lumped. It will not see the slot in the plane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ADS and Microwave Office: harmonic balance, not a chassis</w:t>
      </w:r>
    </w:p>
    <w:p>
      <w:pPr>
        <w:spacing w:after="160" w:line="276" w:lineRule="auto"/>
      </w:pPr>
      <w:r>
        <w:rPr>
          <w:rFonts w:ascii="Calibri" w:hAnsi="Calibri" w:cs="Calibri"/>
          <w:b w:val="0"/>
          <w:i w:val="0"/>
          <w:color w:val="000000"/>
          <w:sz w:val="22"/>
        </w:rPr>
        <w:t>This chapter is still Book 7 of nine. The heading is ADS and Microwave Office: harmonic balance, not a chassis.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11 uses its own numbers so a later chapter cannot quietly change them.</w:t>
      </w:r>
    </w:p>
    <w:p>
      <w:pPr>
        <w:spacing w:after="160" w:line="276" w:lineRule="auto"/>
      </w:pPr>
      <w:r>
        <w:rPr>
          <w:rFonts w:ascii="Calibri" w:hAnsi="Calibri" w:cs="Calibri"/>
          <w:b w:val="0"/>
          <w:i w:val="0"/>
          <w:color w:val="000000"/>
          <w:sz w:val="22"/>
        </w:rPr>
        <w:t>ADS and Microwave Office: harmonic balance, not a chassis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2.5D solvers for stackups. 3D solvers for connectors</w:t>
      </w:r>
    </w:p>
    <w:p>
      <w:pPr>
        <w:spacing w:after="160" w:line="276" w:lineRule="auto"/>
      </w:pPr>
      <w:r>
        <w:rPr>
          <w:rFonts w:ascii="Calibri" w:hAnsi="Calibri" w:cs="Calibri"/>
          <w:b w:val="0"/>
          <w:i w:val="0"/>
          <w:color w:val="000000"/>
          <w:sz w:val="22"/>
        </w:rPr>
        <w:t>This chapter is still Book 7 of nine. The heading is 2.5D solvers for stackups. 3D solvers for connectors.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12 uses its own numbers so a later chapter cannot quietly change them.</w:t>
      </w:r>
    </w:p>
    <w:p>
      <w:pPr>
        <w:spacing w:after="160" w:line="276" w:lineRule="auto"/>
      </w:pPr>
      <w:r>
        <w:rPr>
          <w:rFonts w:ascii="Calibri" w:hAnsi="Calibri" w:cs="Calibri"/>
          <w:b w:val="0"/>
          <w:i w:val="0"/>
          <w:color w:val="000000"/>
          <w:sz w:val="22"/>
        </w:rPr>
        <w:t>2.5D solvers for stackups. 3D solvers for connectors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Near-field probes are a debug tool, not a certificate</w:t>
      </w:r>
    </w:p>
    <w:p>
      <w:pPr>
        <w:spacing w:after="160" w:line="276" w:lineRule="auto"/>
      </w:pPr>
      <w:r>
        <w:rPr>
          <w:rFonts w:ascii="Calibri" w:hAnsi="Calibri" w:cs="Calibri"/>
          <w:b w:val="0"/>
          <w:i w:val="0"/>
          <w:color w:val="000000"/>
          <w:sz w:val="22"/>
        </w:rPr>
        <w:t>This chapter is still Book 7 of nine. The heading is Near-field probes are a debug tool, not a certificate.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13 uses its own numbers so a later chapter cannot quietly change them.</w:t>
      </w:r>
    </w:p>
    <w:p>
      <w:pPr>
        <w:spacing w:after="160" w:line="276" w:lineRule="auto"/>
      </w:pPr>
      <w:r>
        <w:rPr>
          <w:rFonts w:ascii="Calibri" w:hAnsi="Calibri" w:cs="Calibri"/>
          <w:b w:val="0"/>
          <w:i w:val="0"/>
          <w:color w:val="000000"/>
          <w:sz w:val="22"/>
        </w:rPr>
        <w:t>Near-field probes are a debug tool, not a certificate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Ground slots, return current, and the split you should not cut</w:t>
      </w:r>
    </w:p>
    <w:p>
      <w:pPr>
        <w:spacing w:after="160" w:line="276" w:lineRule="auto"/>
      </w:pPr>
      <w:r>
        <w:rPr>
          <w:rFonts w:ascii="Calibri" w:hAnsi="Calibri" w:cs="Calibri"/>
          <w:b w:val="0"/>
          <w:i w:val="0"/>
          <w:color w:val="000000"/>
          <w:sz w:val="22"/>
        </w:rPr>
        <w:t>This chapter is still Book 7 of nine. The heading is Ground slots, return current, and the split you should not cut.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14 uses its own numbers so a later chapter cannot quietly change them.</w:t>
      </w:r>
    </w:p>
    <w:p>
      <w:pPr>
        <w:spacing w:after="160" w:line="276" w:lineRule="auto"/>
      </w:pPr>
      <w:r>
        <w:rPr>
          <w:rFonts w:ascii="Calibri" w:hAnsi="Calibri" w:cs="Calibri"/>
          <w:b w:val="0"/>
          <w:i w:val="0"/>
          <w:color w:val="000000"/>
          <w:sz w:val="22"/>
        </w:rPr>
        <w:t>Ground slots, return current, and the split you should not cut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Filtering I/O without turning the filter into an antenna</w:t>
      </w:r>
    </w:p>
    <w:p>
      <w:pPr>
        <w:spacing w:after="160" w:line="276" w:lineRule="auto"/>
      </w:pPr>
      <w:r>
        <w:rPr>
          <w:rFonts w:ascii="Calibri" w:hAnsi="Calibri" w:cs="Calibri"/>
          <w:b w:val="0"/>
          <w:i w:val="0"/>
          <w:color w:val="000000"/>
          <w:sz w:val="22"/>
        </w:rPr>
        <w:t>This chapter is still Book 7 of nine. The heading is Filtering I/O without turning the filter into an antenna.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15 uses its own numbers so a later chapter cannot quietly change them.</w:t>
      </w:r>
    </w:p>
    <w:p>
      <w:pPr>
        <w:spacing w:after="160" w:line="276" w:lineRule="auto"/>
      </w:pPr>
      <w:r>
        <w:rPr>
          <w:rFonts w:ascii="Calibri" w:hAnsi="Calibri" w:cs="Calibri"/>
          <w:b w:val="0"/>
          <w:i w:val="0"/>
          <w:color w:val="000000"/>
          <w:sz w:val="22"/>
        </w:rPr>
        <w:t>Filtering I/O without turning the filter into an antenna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Shielding effectiveness you can estimate, then measure</w:t>
      </w:r>
    </w:p>
    <w:p>
      <w:pPr>
        <w:spacing w:after="160" w:line="276" w:lineRule="auto"/>
      </w:pPr>
      <w:r>
        <w:rPr>
          <w:rFonts w:ascii="Calibri" w:hAnsi="Calibri" w:cs="Calibri"/>
          <w:b w:val="0"/>
          <w:i w:val="0"/>
          <w:color w:val="000000"/>
          <w:sz w:val="22"/>
        </w:rPr>
        <w:t>This chapter is still Book 7 of nine. The heading is Shielding effectiveness you can estimate, then measure.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16 uses its own numbers so a later chapter cannot quietly change them.</w:t>
      </w:r>
    </w:p>
    <w:p>
      <w:pPr>
        <w:spacing w:after="160" w:line="276" w:lineRule="auto"/>
      </w:pPr>
      <w:r>
        <w:rPr>
          <w:rFonts w:ascii="Calibri" w:hAnsi="Calibri" w:cs="Calibri"/>
          <w:b w:val="0"/>
          <w:i w:val="0"/>
          <w:color w:val="000000"/>
          <w:sz w:val="22"/>
        </w:rPr>
        <w:t>Shielding effectiveness you can estimate, then measure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ESD, EFT, and surge: IEC 61000-4 as a family</w:t>
      </w:r>
    </w:p>
    <w:p>
      <w:pPr>
        <w:spacing w:after="160" w:line="276" w:lineRule="auto"/>
      </w:pPr>
      <w:r>
        <w:rPr>
          <w:rFonts w:ascii="Calibri" w:hAnsi="Calibri" w:cs="Calibri"/>
          <w:b w:val="0"/>
          <w:i w:val="0"/>
          <w:color w:val="000000"/>
          <w:sz w:val="22"/>
        </w:rPr>
        <w:t>This chapter is still Book 7 of nine. The heading is ESD, EFT, and surge: IEC 61000-4 as a family.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17 uses its own numbers so a later chapter cannot quietly change them.</w:t>
      </w:r>
    </w:p>
    <w:p>
      <w:pPr>
        <w:spacing w:after="160" w:line="276" w:lineRule="auto"/>
      </w:pPr>
      <w:r>
        <w:rPr>
          <w:rFonts w:ascii="Calibri" w:hAnsi="Calibri" w:cs="Calibri"/>
          <w:b w:val="0"/>
          <w:i w:val="0"/>
          <w:color w:val="000000"/>
          <w:sz w:val="22"/>
        </w:rPr>
        <w:t>ESD, EFT, and surge: IEC 61000-4 as a family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Conducted emissions and the LISN</w:t>
      </w:r>
    </w:p>
    <w:p>
      <w:pPr>
        <w:spacing w:after="160" w:line="276" w:lineRule="auto"/>
      </w:pPr>
      <w:r>
        <w:rPr>
          <w:rFonts w:ascii="Calibri" w:hAnsi="Calibri" w:cs="Calibri"/>
          <w:b w:val="0"/>
          <w:i w:val="0"/>
          <w:color w:val="000000"/>
          <w:sz w:val="22"/>
        </w:rPr>
        <w:t>This chapter is still Book 7 of nine. The heading is Conducted emissions and the LISN.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18 uses its own numbers so a later chapter cannot quietly change them.</w:t>
      </w:r>
    </w:p>
    <w:p>
      <w:pPr>
        <w:spacing w:after="160" w:line="276" w:lineRule="auto"/>
      </w:pPr>
      <w:r>
        <w:rPr>
          <w:rFonts w:ascii="Calibri" w:hAnsi="Calibri" w:cs="Calibri"/>
          <w:b w:val="0"/>
          <w:i w:val="0"/>
          <w:color w:val="000000"/>
          <w:sz w:val="22"/>
        </w:rPr>
        <w:t>Conducted emissions and the LISN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Radiated harmonics of a 25 MHz clock at 100 MHz</w:t>
      </w:r>
    </w:p>
    <w:p>
      <w:pPr>
        <w:spacing w:after="160" w:line="276" w:lineRule="auto"/>
      </w:pPr>
      <w:r>
        <w:rPr>
          <w:rFonts w:ascii="Calibri" w:hAnsi="Calibri" w:cs="Calibri"/>
          <w:b w:val="0"/>
          <w:i w:val="0"/>
          <w:color w:val="000000"/>
          <w:sz w:val="22"/>
        </w:rPr>
        <w:t>This chapter is still Book 7 of nine. The heading is Radiated harmonics of a 25 MHz clock at 100 MHz.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19 uses its own numbers so a later chapter cannot quietly change them.</w:t>
      </w:r>
    </w:p>
    <w:p>
      <w:pPr>
        <w:spacing w:after="160" w:line="276" w:lineRule="auto"/>
      </w:pPr>
      <w:r>
        <w:rPr>
          <w:rFonts w:ascii="Calibri" w:hAnsi="Calibri" w:cs="Calibri"/>
          <w:b w:val="0"/>
          <w:i w:val="0"/>
          <w:color w:val="000000"/>
          <w:sz w:val="22"/>
        </w:rPr>
        <w:t>Radiated harmonics of a 25 MHz clock at 100 MHz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Pre-compliance in a GTEM versus the accredited room</w:t>
      </w:r>
    </w:p>
    <w:p>
      <w:pPr>
        <w:spacing w:after="160" w:line="276" w:lineRule="auto"/>
      </w:pPr>
      <w:r>
        <w:rPr>
          <w:rFonts w:ascii="Calibri" w:hAnsi="Calibri" w:cs="Calibri"/>
          <w:b w:val="0"/>
          <w:i w:val="0"/>
          <w:color w:val="000000"/>
          <w:sz w:val="22"/>
        </w:rPr>
        <w:t>This chapter is still Book 7 of nine. The heading is Pre-compliance in a GTEM versus the accredited room.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20 uses its own numbers so a later chapter cannot quietly change them.</w:t>
      </w:r>
    </w:p>
    <w:p>
      <w:pPr>
        <w:spacing w:after="160" w:line="276" w:lineRule="auto"/>
      </w:pPr>
      <w:r>
        <w:rPr>
          <w:rFonts w:ascii="Calibri" w:hAnsi="Calibri" w:cs="Calibri"/>
          <w:b w:val="0"/>
          <w:i w:val="0"/>
          <w:color w:val="000000"/>
          <w:sz w:val="22"/>
        </w:rPr>
        <w:t>Pre-compliance in a GTEM versus the accredited room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When a 2 dB failure is a layout change, not a new IC</w:t>
      </w:r>
    </w:p>
    <w:p>
      <w:pPr>
        <w:spacing w:after="160" w:line="276" w:lineRule="auto"/>
      </w:pPr>
      <w:r>
        <w:rPr>
          <w:rFonts w:ascii="Calibri" w:hAnsi="Calibri" w:cs="Calibri"/>
          <w:b w:val="0"/>
          <w:i w:val="0"/>
          <w:color w:val="000000"/>
          <w:sz w:val="22"/>
        </w:rPr>
        <w:t>This chapter is still Book 7 of nine. The heading is When a 2 dB failure is a layout change, not a new IC.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21 uses its own numbers so a later chapter cannot quietly change them.</w:t>
      </w:r>
    </w:p>
    <w:p>
      <w:pPr>
        <w:spacing w:after="160" w:line="276" w:lineRule="auto"/>
      </w:pPr>
      <w:r>
        <w:rPr>
          <w:rFonts w:ascii="Calibri" w:hAnsi="Calibri" w:cs="Calibri"/>
          <w:b w:val="0"/>
          <w:i w:val="0"/>
          <w:color w:val="000000"/>
          <w:sz w:val="22"/>
        </w:rPr>
        <w:t>When a 2 dB failure is a layout change, not a new IC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OTA, SAR, and the radio-side tests that are not CISPR 32</w:t>
      </w:r>
    </w:p>
    <w:p>
      <w:pPr>
        <w:spacing w:after="160" w:line="276" w:lineRule="auto"/>
      </w:pPr>
      <w:r>
        <w:rPr>
          <w:rFonts w:ascii="Calibri" w:hAnsi="Calibri" w:cs="Calibri"/>
          <w:b w:val="0"/>
          <w:i w:val="0"/>
          <w:color w:val="000000"/>
          <w:sz w:val="22"/>
        </w:rPr>
        <w:t>This chapter is still Book 7 of nine. The heading is OTA, SAR, and the radio-side tests that are not CISPR 32.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22 uses its own numbers so a later chapter cannot quietly change them.</w:t>
      </w:r>
    </w:p>
    <w:p>
      <w:pPr>
        <w:spacing w:after="160" w:line="276" w:lineRule="auto"/>
      </w:pPr>
      <w:r>
        <w:rPr>
          <w:rFonts w:ascii="Calibri" w:hAnsi="Calibri" w:cs="Calibri"/>
          <w:b w:val="0"/>
          <w:i w:val="0"/>
          <w:color w:val="000000"/>
          <w:sz w:val="22"/>
        </w:rPr>
        <w:t>OTA, SAR, and the radio-side tests that are not CISPR 32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Software that radiates: clocks you enabled by mistake</w:t>
      </w:r>
    </w:p>
    <w:p>
      <w:pPr>
        <w:spacing w:after="160" w:line="276" w:lineRule="auto"/>
      </w:pPr>
      <w:r>
        <w:rPr>
          <w:rFonts w:ascii="Calibri" w:hAnsi="Calibri" w:cs="Calibri"/>
          <w:b w:val="0"/>
          <w:i w:val="0"/>
          <w:color w:val="000000"/>
          <w:sz w:val="22"/>
        </w:rPr>
        <w:t>This chapter is still Book 7 of nine. The heading is Software that radiates: clocks you enabled by mistake.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23 uses its own numbers so a later chapter cannot quietly change them.</w:t>
      </w:r>
    </w:p>
    <w:p>
      <w:pPr>
        <w:spacing w:after="160" w:line="276" w:lineRule="auto"/>
      </w:pPr>
      <w:r>
        <w:rPr>
          <w:rFonts w:ascii="Calibri" w:hAnsi="Calibri" w:cs="Calibri"/>
          <w:b w:val="0"/>
          <w:i w:val="0"/>
          <w:color w:val="000000"/>
          <w:sz w:val="22"/>
        </w:rPr>
        <w:t>Software that radiates: clocks you enabled by mistake is a chapter, not a new book. Methods are CISPR 16 and ANSI C63.4. Limits are CISPR 32 and FCC 15 B. 7layers and Hermon run the room. They do not design the board.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7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clock 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 MHz -&gt; 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clock 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20 MHz -&gt; 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clock 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30 MHz -&gt; 120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clock 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40 MHz -&gt; 160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clock 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50 MHz -&gt; 200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clock 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60 MHz -&gt; 240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clock 70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70 MHz -&gt; 280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clock 80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80 MHz -&gt; 320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clock 90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90 MHz -&gt; 360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clock 100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100 MHz -&gt; 400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clock 110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110 MHz -&gt; 440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clock 120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120 MHz -&gt; 480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clock 130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130 MHz -&gt; 520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clock 140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140 MHz -&gt; 560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clock 150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150 MHz -&gt; 600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clock 160 MHz, look at harmonic number 4, same loop area and current. CISPR 16 remains the method. 7layers and Hermon remain the rooms. Small-loop E-field scales as f^2, so harmonic 4 is 16 times the clock if current is matched. A 25 MHz clock's 100 MHz harmonic is 16 times on that scaling. This row is 160 MHz -&gt; 640 MHz. Common-mode on a cable usually fails, not the pretty clock trace. ADS will not replace a 10 m site. AXIEM will not certify a chassis connector.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7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