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12: Faiths, Crusades, and the Medieval World</w:t>
      </w:r>
    </w:p>
    <w:p>
      <w:pPr>
        <w:spacing w:after="200"/>
      </w:pPr>
      <w:r>
        <w:t xml:space="preserve">Of everything covered in this book so far, nothing moved as much material as quickly, or attached itself as firmly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notably,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notably tolerant terms for existing populations who paid a tax rather than convert. The Quran itself was compiled into a single standardized written text under Caliph Uthman around 650 CE, roughly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roughly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2026-09-23T20:42:52.609Z</dcterms:created>
  <dcterms:modified xsi:type="dcterms:W3CDTF">2026-09-23T20:42:52.609Z</dcterms:modified>
</cp:coreProperties>
</file>

<file path=docProps/custom.xml><?xml version="1.0" encoding="utf-8"?>
<Properties xmlns="http://schemas.openxmlformats.org/officeDocument/2006/custom-properties" xmlns:vt="http://schemas.openxmlformats.org/officeDocument/2006/docPropsVTypes"/>
</file>