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25: Leaving the Cradle — Space Travel, the Moon, Mars, and (Maybe) the Galaxy</w:t>
      </w:r>
    </w:p>
    <w:p>
      <w:pPr>
        <w:spacing w:after="200"/>
      </w:pPr>
      <w:r>
        <w:t xml:space="preserve">Dolphin historians open this chapter by naming what makes it different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spacing w:after="200"/>
      </w:pPr>
      <w:r>
        <w:t xml:space="preserve">The Space Race opened as a direct extension of the previous chapter's rivalry. The Soviet Union launched Sputnik, the first artificial satellite, in October 1957, and followed it in April 1961 by putting Yuri Gagarin into orbit as the first human in space, a double humiliation for American prestige that reshaped US science funding within the year.</w:t>
      </w:r>
    </w:p>
    <w:p>
      <w:pPr>
        <w:spacing w:after="200"/>
      </w:pPr>
      <w:r>
        <w:t xml:space="preserve">President Kennedy's May 1961 commitment to land a man on the Moon “before this decade is out” turned prestige into a program: at its peak, Apollo employed around 400,000 people and consumed a meaningful share of the entire US federal budget. It delivered on the deadline. On July 20, 1969, Neil Armstrong and Buzz Aldrin walked on the Moon while an estimated 600 million people watched live, the largest simultaneous audience for a single event in human history up to that point.</w:t>
      </w:r>
    </w:p>
    <w:p>
      <w:pPr>
        <w:spacing w:after="200"/>
      </w:pPr>
      <w:r>
        <w:t xml:space="preserve">What followed is, to dolphin historians,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long been working toward changing that.</w:t>
      </w:r>
    </w:p>
    <w:p>
      <w:pPr>
        <w:spacing w:after="200"/>
      </w:pPr>
      <w:r>
        <w:rPr>
          <w:i/>
          <w:iCs/>
        </w:rPr>
        <w:t xml:space="preserve">“A capability was reached and then set down again, deliberately, still fully understood,” dolphin historians noted. “This book has recorded plenty of capabilities lost to collapse or forgetting. This is the first one set aside on purpose, mid-stride, while everyone involved could still remember exactly how it was done.”</w:t>
      </w:r>
    </w:p>
    <w:p>
      <w:pPr>
        <w:spacing w:after="200"/>
      </w:pPr>
      <w:r>
        <w:t xml:space="preserve">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spacing w:after="200"/>
      </w:pPr>
      <w:r>
        <w:t xml:space="preserve">The 21st century broadened the field considerably. SpaceX's reusable rockets, flying commercially from the 2010s onward, cut launch costs sharply enough to change the economics of the entire industry, while China developed its own crewed space program and lunar ambitions, and India successfully landed a probe near the Moon's south pole in 2023, ending the two-country era for good.</w:t>
      </w:r>
    </w:p>
    <w:p>
      <w:pPr>
        <w:spacing w:after="200"/>
      </w:pPr>
      <w:r>
        <w:t xml:space="preserve">Mars settlement is discussed publicly and seriously by several of these programs and companies as a stated long-term goal. It remains, as this book is written, exactly that: a stated goal. No human has yet traveled beyond the Moon's orbit,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spacing w:after="200"/>
      </w:pPr>
      <w:r>
        <w:t xml:space="preserve">Dolphin historians decline to record any of this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with incomplete information about what waited on the other side, and each time going anyway.</w:t>
      </w:r>
    </w:p>
    <w:p>
      <w:pPr>
        <w:spacing w:after="100"/>
      </w:pPr>
      <w:r>
        <w:rPr>
          <w:b/>
          <w:bCs/>
        </w:rPr>
        <w:t xml:space="preserve">Dolphin verdict:</w:t>
      </w:r>
    </w:p>
    <w:p>
      <w:pPr>
        <w:spacing w:after="200"/>
      </w:pPr>
      <w:r>
        <w:rPr>
          <w:i/>
          <w:iCs/>
        </w:rPr>
        <w:t xml:space="preserve">Fifty years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entirely on faith. History's oldest audience is, for the first time, considering what it means to lose its seat.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2026-09-20T15:47:26.549Z</dcterms:created>
  <dcterms:modified xsi:type="dcterms:W3CDTF">2026-09-20T15:47:26.549Z</dcterms:modified>
</cp:coreProperties>
</file>

<file path=docProps/custom.xml><?xml version="1.0" encoding="utf-8"?>
<Properties xmlns="http://schemas.openxmlformats.org/officeDocument/2006/custom-properties" xmlns:vt="http://schemas.openxmlformats.org/officeDocument/2006/docPropsVTypes"/>
</file>