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33: Climate and Consequence — The Price of Progress</w:t>
      </w:r>
    </w:p>
    <w:p>
      <w:pPr>
        <w:spacing w:after="200"/>
      </w:pPr>
      <w:r>
        <w:t xml:space="preserve">Dolphin historians open this chapter by stating plainly what several earlier chapters only implied: the physics involved is not a matter of opinion. Carbon dioxide and a handful of other gases trap heat in the atmosphere that would otherwise radiate back into space; more of those gases means more trapped heat; humans have added those gases, chiefly by burning the coal, oil, and gas that powered every industrial chapter since the steam engine, at a rate the atmosphere had not experienced in at least several hundred thousand years.</w:t>
      </w:r>
    </w:p>
    <w:p>
      <w:pPr>
        <w:spacing w:after="200"/>
      </w:pPr>
      <w:r>
        <w:t xml:space="preserve">The measured results were not a future prediction by the time this book was written. They were already underway: average global temperatures measurably higher than pre-industrial levels, oceans absorbing both extra heat and extra carbon dioxide (the latter making seawater more acidic), more frequent and severe extreme weather events, glacial and polar ice loss raising sea levels, and coral reefs bleaching under heat stress at a scale with no precedent in the observational record.</w:t>
      </w:r>
    </w:p>
    <w:p>
      <w:pPr>
        <w:spacing w:after="200"/>
      </w:pPr>
      <w:r>
        <w:t xml:space="preserve">This is, by any reasonable standard, a rather inconvenient set of facts to have arrived all at once, and dolphin historians note that “rather inconvenient” is doing a great deal of quiet, deliberate work in that sentence.</w:t>
      </w:r>
    </w:p>
    <w:p>
      <w:pPr>
        <w:spacing w:after="200"/>
      </w:pPr>
      <w:r>
        <w:rPr>
          <w:i/>
          <w:iCs/>
        </w:rPr>
        <w:t xml:space="preserve">“Dolphins hold documentation rights on this chapter that no other chapter in the book requires us to claim,” dolphin historians noted. “This is our habitat being measured, not only humanity's.”</w:t>
      </w:r>
    </w:p>
    <w:p>
      <w:pPr>
        <w:spacing w:after="200"/>
      </w:pPr>
      <w:r>
        <w:t xml:space="preserve">The response, such as it has been, arrived slowly and unevenly against the scale of the problem. Renewable energy, solar and wind chiefly, fell in cost fast enough by the 2010s to compete directly with fossil fuels on price in many markets without subsidy, a genuine and rapid technological success by the standards of any earlier chapter in this book. The 2015 Paris Agreement brought nearly every country on Earth into a single framework for reducing emissions, a diplomatic achievement with few equivalents in scope.</w:t>
      </w:r>
    </w:p>
    <w:p>
      <w:pPr>
        <w:spacing w:after="200"/>
      </w:pPr>
      <w:r>
        <w:t xml:space="preserve">Actual global emissions, measured against the reductions the same agreement's own targets called for, continued rising for years afterward before beginning, in some accounts, to level off — real progress, real shortfall, both at once, in the same decade.</w:t>
      </w:r>
    </w:p>
    <w:p>
      <w:pPr>
        <w:spacing w:after="100"/>
      </w:pPr>
      <w:r>
        <w:rPr>
          <w:b/>
          <w:bCs/>
        </w:rPr>
        <w:t xml:space="preserve">Dolphin verdict:</w:t>
      </w:r>
    </w:p>
    <w:p>
      <w:pPr>
        <w:spacing w:after="200"/>
      </w:pPr>
      <w:r>
        <w:rPr>
          <w:i/>
          <w:iCs/>
        </w:rPr>
        <w:t xml:space="preserve">The same industrial cleverness that built the 20th century this book has just finished describing is now the thing the 21st century has to spend its cleverness undoing, on a deadline the atmosphere sets rather than any government. Dolphins have watched every earlier chapter's tools outrun its wisdom and mostly gotten to render a verdict afterward, once the outcome was settled. This chapter is being written while the outcome is still being decided, which is precisely why it is the hardest one in the book to close.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2026-09-20T15:47:27.303Z</dcterms:created>
  <dcterms:modified xsi:type="dcterms:W3CDTF">2026-09-20T15:47:27.303Z</dcterms:modified>
</cp:coreProperties>
</file>

<file path=docProps/custom.xml><?xml version="1.0" encoding="utf-8"?>
<Properties xmlns="http://schemas.openxmlformats.org/officeDocument/2006/custom-properties" xmlns:vt="http://schemas.openxmlformats.org/officeDocument/2006/docPropsVTypes"/>
</file>