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4"/>
          <w:szCs w:val="44"/>
        </w:rPr>
        <w:t xml:space="preserve">COMPUTATIONAL</w:t>
      </w:r>
    </w:p>
    <w:p>
      <w:pPr>
        <w:spacing w:after="200"/>
        <w:jc w:val="center"/>
      </w:pPr>
      <w:r>
        <w:rPr>
          <w:rFonts w:ascii="Georgia" w:cs="Georgia" w:eastAsia="Georgia" w:hAnsi="Georgia"/>
          <w:b/>
          <w:bCs/>
          <w:color w:val="1F4E79"/>
          <w:sz w:val="48"/>
          <w:szCs w:val="48"/>
        </w:rPr>
        <w:t xml:space="preserve">GEOMETRY</w:t>
      </w:r>
    </w:p>
    <w:p>
      <w:pPr>
        <w:spacing w:after="500"/>
        <w:jc w:val="center"/>
      </w:pPr>
      <w:r>
        <w:rPr>
          <w:rFonts w:ascii="Georgia" w:cs="Georgia" w:eastAsia="Georgia" w:hAnsi="Georgia"/>
          <w:i/>
          <w:iCs/>
          <w:color w:val="5B9BD5"/>
          <w:sz w:val="20"/>
          <w:szCs w:val="20"/>
        </w:rPr>
        <w:t xml:space="preserve">Algorithms, Data Structures, and the Art of Computing with Shapes</w:t>
      </w:r>
    </w:p>
    <w:p>
      <w:pPr>
        <w:spacing w:before="600"/>
        <w:jc w:val="center"/>
      </w:pPr>
      <w:r>
        <w:rPr>
          <w:rFonts w:ascii="Georgia" w:cs="Georgia" w:eastAsia="Georgia" w:hAnsi="Georgia"/>
          <w:color w:val="666666"/>
          <w:sz w:val="22"/>
          <w:szCs w:val="22"/>
        </w:rPr>
        <w:t xml:space="preserve">Book 44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400" w:id="4400"/>
      <w:r>
        <w:rPr>
          <w:rFonts w:ascii="Georgia" w:cs="Georgia" w:eastAsia="Georgia" w:hAnsi="Georgia"/>
          <w:b/>
          <w:bCs/>
          <w:sz w:val="32"/>
          <w:szCs w:val="32"/>
        </w:rPr>
        <w:t xml:space="preserve">Preface</w:t>
      </w:r>
      <w:bookmarkEnd w:id="4400"/>
    </w:p>
    <w:p>
      <w:pPr>
        <w:spacing w:after="200"/>
      </w:pPr>
      <w:r>
        <w:rPr>
          <w:rFonts w:ascii="Georgia" w:cs="Georgia" w:eastAsia="Georgia" w:hAnsi="Georgia"/>
          <w:i/>
          <w:iCs/>
          <w:sz w:val="22"/>
          <w:szCs w:val="22"/>
        </w:rPr>
        <w:t xml:space="preserve">(Or: How We Learned to Make Geometry Run on a Computer)</w:t>
      </w:r>
    </w:p>
    <w:p>
      <w:pPr>
        <w:spacing w:after="200" w:line="276"/>
      </w:pPr>
      <w:r>
        <w:rPr>
          <w:rFonts w:ascii="Georgia" w:cs="Georgia" w:eastAsia="Georgia" w:hAnsi="Georgia"/>
          <w:sz w:val="22"/>
          <w:szCs w:val="22"/>
        </w:rPr>
        <w:t xml:space="preserve">Classical geometry reasons about points, lines, circles, and polyhedra with ruler, compass, and proof. Computational geometry designs algorithms and data structures that compute geometric quantities and construct geometric objects efficiently and robustly. The input is typically a finite set of points, segments, or polygons; the output is a convex hull, a triangulation, a Voronoi diagram, a shortest path, or a boolean combination of shapes.</w:t>
      </w:r>
    </w:p>
    <w:p>
      <w:pPr>
        <w:spacing w:after="200" w:line="276"/>
      </w:pPr>
      <w:r>
        <w:rPr>
          <w:rFonts w:ascii="Georgia" w:cs="Georgia" w:eastAsia="Georgia" w:hAnsi="Georgia"/>
          <w:sz w:val="22"/>
          <w:szCs w:val="22"/>
        </w:rPr>
        <w:t xml:space="preserve">The subject is driven by applications — computer graphics, geographic information systems, robotics, computer-aided design, and mesh generation — and constrained by the realities of finite precision and of combinatorial complexity. A single algorithm may be optimal in the algebraic decision-tree model yet fragile when implemented with floating-point arithmetic; robustness and exact geometric computation are therefore part of the discipline.</w:t>
      </w:r>
    </w:p>
    <w:p>
      <w:pPr>
        <w:spacing w:after="200" w:line="276"/>
      </w:pPr>
      <w:r>
        <w:rPr>
          <w:rFonts w:ascii="Georgia" w:cs="Georgia" w:eastAsia="Georgia" w:hAnsi="Georgia"/>
          <w:sz w:val="22"/>
          <w:szCs w:val="22"/>
        </w:rPr>
        <w:t xml:space="preserve">This book develops the core: convex hulls, line-segment intersection, polygon triangulation, Voronoi diagrams and Delaunay triangulations, arrangements, geometric searching, and the basic techniques of randomized and approximation algorithms in geometry. The treatment emphasizes both the combinatorial structure of geometric objects and the design of efficient algorithms that exploit that structure.</w:t>
      </w:r>
    </w:p>
    <w:p>
      <w:pPr>
        <w:spacing w:after="200" w:line="276"/>
      </w:pPr>
      <w:r>
        <w:rPr>
          <w:rFonts w:ascii="Georgia" w:cs="Georgia" w:eastAsia="Georgia" w:hAnsi="Georgia"/>
          <w:sz w:val="22"/>
          <w:szCs w:val="22"/>
        </w:rPr>
        <w:t xml:space="preserve">A small confession: computational geometry is one of the few areas in which the difference between O(n²) and O(n log n) is the difference between a program that finishes and a program that does not. The subject rewards asymptotic thinking and careful attention to degenerate cases in equal measure.</w:t>
      </w:r>
    </w:p>
    <w:p>
      <w:pPr>
        <w:spacing w:after="200" w:line="276"/>
      </w:pPr>
      <w:r>
        <w:rPr>
          <w:rFonts w:ascii="Georgia" w:cs="Georgia" w:eastAsia="Georgia" w:hAnsi="Georgia"/>
          <w:sz w:val="22"/>
          <w:szCs w:val="22"/>
        </w:rPr>
        <w:t xml:space="preserve">If Euclidean geometry taught us the properties of shapes, computational geometry teaches us to compute those properties at scale.</w:t>
      </w:r>
    </w:p>
    <w:p>
      <w:pPr>
        <w:spacing w:after="200" w:line="276"/>
      </w:pPr>
      <w:r>
        <w:rPr>
          <w:rFonts w:ascii="Georgia" w:cs="Georgia" w:eastAsia="Georgia" w:hAnsi="Georgia"/>
          <w:sz w:val="22"/>
          <w:szCs w:val="22"/>
        </w:rPr>
        <w:t xml:space="preserve">Let’s compute with shapes.</w:t>
      </w:r>
    </w:p>
    <w:p>
      <w:r>
        <w:br w:type="page"/>
      </w:r>
    </w:p>
    <w:p>
      <w:pPr>
        <w:pStyle w:val="Heading1"/>
        <w:spacing w:after="240" w:before="360"/>
      </w:pPr>
      <w:bookmarkStart w:name="4401" w:id="4401"/>
      <w:r>
        <w:rPr>
          <w:rFonts w:ascii="Georgia" w:cs="Georgia" w:eastAsia="Georgia" w:hAnsi="Georgia"/>
          <w:b/>
          <w:bCs/>
          <w:sz w:val="32"/>
          <w:szCs w:val="32"/>
        </w:rPr>
        <w:t xml:space="preserve">Table of Contents</w:t>
      </w:r>
      <w:bookmarkEnd w:id="4401"/>
    </w:p>
    <w:p>
      <w:pPr>
        <w:spacing w:after="120"/>
      </w:pPr>
      <w:hyperlink w:history="1" w:anchor="4402">
        <w:r>
          <w:rPr>
            <w:rFonts w:ascii="Georgia" w:cs="Georgia" w:eastAsia="Georgia" w:hAnsi="Georgia"/>
            <w:color w:val="0563C1"/>
            <w:sz w:val="22"/>
            <w:szCs w:val="22"/>
            <w:u w:val="single"/>
          </w:rPr>
          <w:t xml:space="preserve">1. What Computational Geometry Actually Is</w:t>
        </w:r>
      </w:hyperlink>
    </w:p>
    <w:p>
      <w:pPr>
        <w:spacing w:after="120"/>
      </w:pPr>
      <w:hyperlink w:history="1" w:anchor="4403">
        <w:r>
          <w:rPr>
            <w:rFonts w:ascii="Georgia" w:cs="Georgia" w:eastAsia="Georgia" w:hAnsi="Georgia"/>
            <w:color w:val="0563C1"/>
            <w:sz w:val="22"/>
            <w:szCs w:val="22"/>
            <w:u w:val="single"/>
          </w:rPr>
          <w:t xml:space="preserve">2. Convex Hulls</w:t>
        </w:r>
      </w:hyperlink>
    </w:p>
    <w:p>
      <w:pPr>
        <w:spacing w:after="120"/>
      </w:pPr>
      <w:hyperlink w:history="1" w:anchor="4404">
        <w:r>
          <w:rPr>
            <w:rFonts w:ascii="Georgia" w:cs="Georgia" w:eastAsia="Georgia" w:hAnsi="Georgia"/>
            <w:color w:val="0563C1"/>
            <w:sz w:val="22"/>
            <w:szCs w:val="22"/>
            <w:u w:val="single"/>
          </w:rPr>
          <w:t xml:space="preserve">3. Line-Segment Intersection and Arrangements</w:t>
        </w:r>
      </w:hyperlink>
    </w:p>
    <w:p>
      <w:pPr>
        <w:spacing w:after="120"/>
      </w:pPr>
      <w:hyperlink w:history="1" w:anchor="4405">
        <w:r>
          <w:rPr>
            <w:rFonts w:ascii="Georgia" w:cs="Georgia" w:eastAsia="Georgia" w:hAnsi="Georgia"/>
            <w:color w:val="0563C1"/>
            <w:sz w:val="22"/>
            <w:szCs w:val="22"/>
            <w:u w:val="single"/>
          </w:rPr>
          <w:t xml:space="preserve">4. Polygon Triangulation and Art Galleries</w:t>
        </w:r>
      </w:hyperlink>
    </w:p>
    <w:p>
      <w:pPr>
        <w:spacing w:after="120"/>
      </w:pPr>
      <w:hyperlink w:history="1" w:anchor="4406">
        <w:r>
          <w:rPr>
            <w:rFonts w:ascii="Georgia" w:cs="Georgia" w:eastAsia="Georgia" w:hAnsi="Georgia"/>
            <w:color w:val="0563C1"/>
            <w:sz w:val="22"/>
            <w:szCs w:val="22"/>
            <w:u w:val="single"/>
          </w:rPr>
          <w:t xml:space="preserve">5. Voronoi Diagrams and Delaunay Triangulations</w:t>
        </w:r>
      </w:hyperlink>
    </w:p>
    <w:p>
      <w:pPr>
        <w:spacing w:after="120"/>
      </w:pPr>
      <w:hyperlink w:history="1" w:anchor="4407">
        <w:r>
          <w:rPr>
            <w:rFonts w:ascii="Georgia" w:cs="Georgia" w:eastAsia="Georgia" w:hAnsi="Georgia"/>
            <w:color w:val="0563C1"/>
            <w:sz w:val="22"/>
            <w:szCs w:val="22"/>
            <w:u w:val="single"/>
          </w:rPr>
          <w:t xml:space="preserve">6. Geometric Searching and Range Queries</w:t>
        </w:r>
      </w:hyperlink>
    </w:p>
    <w:p>
      <w:pPr>
        <w:spacing w:after="120"/>
      </w:pPr>
      <w:hyperlink w:history="1" w:anchor="4408">
        <w:r>
          <w:rPr>
            <w:rFonts w:ascii="Georgia" w:cs="Georgia" w:eastAsia="Georgia" w:hAnsi="Georgia"/>
            <w:color w:val="0563C1"/>
            <w:sz w:val="22"/>
            <w:szCs w:val="22"/>
            <w:u w:val="single"/>
          </w:rPr>
          <w:t xml:space="preserve">7. Arrangements of Lines and Hyperplanes</w:t>
        </w:r>
      </w:hyperlink>
    </w:p>
    <w:p>
      <w:pPr>
        <w:spacing w:after="120"/>
      </w:pPr>
      <w:hyperlink w:history="1" w:anchor="4409">
        <w:r>
          <w:rPr>
            <w:rFonts w:ascii="Georgia" w:cs="Georgia" w:eastAsia="Georgia" w:hAnsi="Georgia"/>
            <w:color w:val="0563C1"/>
            <w:sz w:val="22"/>
            <w:szCs w:val="22"/>
            <w:u w:val="single"/>
          </w:rPr>
          <w:t xml:space="preserve">8. Robustness, Degeneracies, and Exact Computation</w:t>
        </w:r>
      </w:hyperlink>
    </w:p>
    <w:p>
      <w:pPr>
        <w:spacing w:after="120"/>
      </w:pPr>
      <w:hyperlink w:history="1" w:anchor="4410">
        <w:r>
          <w:rPr>
            <w:rFonts w:ascii="Georgia" w:cs="Georgia" w:eastAsia="Georgia" w:hAnsi="Georgia"/>
            <w:color w:val="0563C1"/>
            <w:sz w:val="22"/>
            <w:szCs w:val="22"/>
            <w:u w:val="single"/>
          </w:rPr>
          <w:t xml:space="preserve">9. Looking Ahead: From Classical CG to Motion Planning, Meshing, and High-Dimensional Geometry</w:t>
        </w:r>
      </w:hyperlink>
    </w:p>
    <w:p>
      <w:r>
        <w:br w:type="page"/>
      </w:r>
    </w:p>
    <w:p>
      <w:pPr>
        <w:pStyle w:val="Heading1"/>
        <w:spacing w:after="240" w:before="360"/>
      </w:pPr>
      <w:bookmarkStart w:name="4402" w:id="4402"/>
      <w:r>
        <w:rPr>
          <w:rFonts w:ascii="Georgia" w:cs="Georgia" w:eastAsia="Georgia" w:hAnsi="Georgia"/>
          <w:b/>
          <w:bCs/>
          <w:sz w:val="32"/>
          <w:szCs w:val="32"/>
        </w:rPr>
        <w:t xml:space="preserve">Chapter 1  ·  What Computational Geometry Actually Is</w:t>
      </w:r>
      <w:bookmarkEnd w:id="4402"/>
    </w:p>
    <w:p>
      <w:pPr>
        <w:spacing w:after="200" w:line="276"/>
      </w:pPr>
      <w:hyperlink w:history="1" r:id="rIdgsucsy74q1cjx8cap1tzv">
        <w:r>
          <w:rPr>
            <w:rFonts w:ascii="Georgia" w:cs="Georgia" w:eastAsia="Georgia" w:hAnsi="Georgia"/>
            <w:color w:val="0563C1"/>
            <w:sz w:val="22"/>
            <w:szCs w:val="22"/>
            <w:u w:val="single"/>
          </w:rPr>
          <w:t xml:space="preserve">Computational geometry</w:t>
        </w:r>
      </w:hyperlink>
      <w:r>
        <w:rPr>
          <w:rFonts w:ascii="Georgia" w:cs="Georgia" w:eastAsia="Georgia" w:hAnsi="Georgia"/>
          <w:sz w:val="22"/>
          <w:szCs w:val="22"/>
        </w:rPr>
        <w:t xml:space="preserve"> is the study of algorithms and data structures for solving geometric problems. Typical inputs are finite sets of points, line segments, or polygons in the plane or in higher dimensions; typical outputs are combinatorial structures (hulls, triangulations, diagrams) or numeric quantities (distances, volumes, intersections).</w:t>
      </w:r>
    </w:p>
    <w:p>
      <w:pPr>
        <w:spacing w:after="200" w:line="276"/>
      </w:pPr>
      <w:r>
        <w:rPr>
          <w:rFonts w:ascii="Georgia" w:cs="Georgia" w:eastAsia="Georgia" w:hAnsi="Georgia"/>
          <w:sz w:val="22"/>
          <w:szCs w:val="22"/>
        </w:rPr>
        <w:t xml:space="preserve">The field combines combinatorial geometry (the study of the discrete structure of geometric objects) with algorithm design (divide-and-conquer, sweep lines, randomized incremental construction, pruning and searching). Complexity is measured in the usual asymptotic sense, with special attention to the dependence on dimension.</w:t>
      </w:r>
    </w:p>
    <w:p>
      <w:pPr>
        <w:spacing w:after="200" w:line="276"/>
      </w:pPr>
      <w:r>
        <w:rPr>
          <w:rFonts w:ascii="Georgia" w:cs="Georgia" w:eastAsia="Georgia" w:hAnsi="Georgia"/>
          <w:sz w:val="22"/>
          <w:szCs w:val="22"/>
        </w:rPr>
        <w:t xml:space="preserve">Applications drive the choice of problems; theory supplies the optimal algorithms and the lower bounds that certify optimality.</w:t>
      </w:r>
    </w:p>
    <w:p>
      <w:r>
        <w:br w:type="page"/>
      </w:r>
    </w:p>
    <w:p>
      <w:pPr>
        <w:pStyle w:val="Heading1"/>
        <w:spacing w:after="240" w:before="360"/>
      </w:pPr>
      <w:bookmarkStart w:name="4403" w:id="4403"/>
      <w:r>
        <w:rPr>
          <w:rFonts w:ascii="Georgia" w:cs="Georgia" w:eastAsia="Georgia" w:hAnsi="Georgia"/>
          <w:b/>
          <w:bCs/>
          <w:sz w:val="32"/>
          <w:szCs w:val="32"/>
        </w:rPr>
        <w:t xml:space="preserve">Chapter 2  ·  Convex Hulls</w:t>
      </w:r>
      <w:bookmarkEnd w:id="4403"/>
    </w:p>
    <w:p>
      <w:pPr>
        <w:spacing w:after="200" w:line="276"/>
      </w:pPr>
      <w:r>
        <w:rPr>
          <w:rFonts w:ascii="Georgia" w:cs="Georgia" w:eastAsia="Georgia" w:hAnsi="Georgia"/>
          <w:sz w:val="22"/>
          <w:szCs w:val="22"/>
        </w:rPr>
        <w:t xml:space="preserve">The convex hull of a set of points is the smallest convex set that contains them. In the plane it is a convex polygon whose vertices are a subset of the input. Gift wrapping, Graham scan, and Andrew’s monotone chain compute the hull in O(n log n) time; the lower bound follows from the fact that the hull problem can sort.</w:t>
      </w:r>
    </w:p>
    <w:p>
      <w:pPr>
        <w:spacing w:after="200" w:line="276"/>
      </w:pPr>
      <w:r>
        <w:rPr>
          <w:rFonts w:ascii="Georgia" w:cs="Georgia" w:eastAsia="Georgia" w:hAnsi="Georgia"/>
          <w:sz w:val="22"/>
          <w:szCs w:val="22"/>
        </w:rPr>
        <w:t xml:space="preserve">In three dimensions the hull is a convex polyhedron; randomized incremental construction and Chan’s algorithm achieve optimal expected or deterministic O(n log n) time. Higher-dimensional hulls have combinatorial complexity Θ(n^{⌊d/2⌋}) and are computed by more elaborate methods.</w:t>
      </w:r>
    </w:p>
    <w:p>
      <w:pPr>
        <w:spacing w:after="200" w:line="276"/>
      </w:pPr>
      <w:r>
        <w:rPr>
          <w:rFonts w:ascii="Georgia" w:cs="Georgia" w:eastAsia="Georgia" w:hAnsi="Georgia"/>
          <w:sz w:val="22"/>
          <w:szCs w:val="22"/>
        </w:rPr>
        <w:t xml:space="preserve">Convex hulls are the first nontrivial geometric computation and the building block of many subsequent algorithms.</w:t>
      </w:r>
    </w:p>
    <w:p>
      <w:r>
        <w:br w:type="page"/>
      </w:r>
    </w:p>
    <w:p>
      <w:pPr>
        <w:pStyle w:val="Heading1"/>
        <w:spacing w:after="240" w:before="360"/>
      </w:pPr>
      <w:bookmarkStart w:name="4404" w:id="4404"/>
      <w:r>
        <w:rPr>
          <w:rFonts w:ascii="Georgia" w:cs="Georgia" w:eastAsia="Georgia" w:hAnsi="Georgia"/>
          <w:b/>
          <w:bCs/>
          <w:sz w:val="32"/>
          <w:szCs w:val="32"/>
        </w:rPr>
        <w:t xml:space="preserve">Chapter 3  ·  Line-Segment Intersection and Arrangements</w:t>
      </w:r>
      <w:bookmarkEnd w:id="4404"/>
    </w:p>
    <w:p>
      <w:pPr>
        <w:spacing w:after="200" w:line="276"/>
      </w:pPr>
      <w:r>
        <w:rPr>
          <w:rFonts w:ascii="Georgia" w:cs="Georgia" w:eastAsia="Georgia" w:hAnsi="Georgia"/>
          <w:sz w:val="22"/>
          <w:szCs w:val="22"/>
        </w:rPr>
        <w:t xml:space="preserve">Reporting all intersections among n line segments in the plane can be done in O(n log n + I) time by a sweep-line algorithm (Bentley–Ottmann), where I is the number of intersections. The same technique detects intersections and computes the arrangement of the segments.</w:t>
      </w:r>
    </w:p>
    <w:p>
      <w:pPr>
        <w:spacing w:after="200" w:line="276"/>
      </w:pPr>
      <w:r>
        <w:rPr>
          <w:rFonts w:ascii="Georgia" w:cs="Georgia" w:eastAsia="Georgia" w:hAnsi="Georgia"/>
          <w:sz w:val="22"/>
          <w:szCs w:val="22"/>
        </w:rPr>
        <w:t xml:space="preserve">Arrangements of lines, segments, or curves partition the plane into cells of constant description complexity. Zone theorems bound the complexity of the cells crossed by a single curve and are the key to many optimal algorithms.</w:t>
      </w:r>
    </w:p>
    <w:p>
      <w:pPr>
        <w:spacing w:after="200" w:line="276"/>
      </w:pPr>
      <w:r>
        <w:rPr>
          <w:rFonts w:ascii="Georgia" w:cs="Georgia" w:eastAsia="Georgia" w:hAnsi="Georgia"/>
          <w:sz w:val="22"/>
          <w:szCs w:val="22"/>
        </w:rPr>
        <w:t xml:space="preserve">Intersection and arrangement algorithms are the geometric analogues of sorting and of planar graph algorithms.</w:t>
      </w:r>
    </w:p>
    <w:p>
      <w:r>
        <w:br w:type="page"/>
      </w:r>
    </w:p>
    <w:p>
      <w:pPr>
        <w:pStyle w:val="Heading1"/>
        <w:spacing w:after="240" w:before="360"/>
      </w:pPr>
      <w:bookmarkStart w:name="4405" w:id="4405"/>
      <w:r>
        <w:rPr>
          <w:rFonts w:ascii="Georgia" w:cs="Georgia" w:eastAsia="Georgia" w:hAnsi="Georgia"/>
          <w:b/>
          <w:bCs/>
          <w:sz w:val="32"/>
          <w:szCs w:val="32"/>
        </w:rPr>
        <w:t xml:space="preserve">Chapter 4  ·  Polygon Triangulation and Art Galleries</w:t>
      </w:r>
      <w:bookmarkEnd w:id="4405"/>
    </w:p>
    <w:p>
      <w:pPr>
        <w:spacing w:after="200" w:line="276"/>
      </w:pPr>
      <w:r>
        <w:rPr>
          <w:rFonts w:ascii="Georgia" w:cs="Georgia" w:eastAsia="Georgia" w:hAnsi="Georgia"/>
          <w:sz w:val="22"/>
          <w:szCs w:val="22"/>
        </w:rPr>
        <w:t xml:space="preserve">Every simple polygon with n vertices can be triangulated; the triangulation has n − 2 triangles and can be computed in O(n) time after a linear-time polygon partition (Chazelle). Monotone polygons are triangulated by a simple stack-based sweep.</w:t>
      </w:r>
    </w:p>
    <w:p>
      <w:pPr>
        <w:spacing w:after="200" w:line="276"/>
      </w:pPr>
      <w:r>
        <w:rPr>
          <w:rFonts w:ascii="Georgia" w:cs="Georgia" w:eastAsia="Georgia" w:hAnsi="Georgia"/>
          <w:sz w:val="22"/>
          <w:szCs w:val="22"/>
        </w:rPr>
        <w:t xml:space="preserve">The art-gallery theorem asserts that ⌊n/3⌋ cameras are sometimes necessary and always sufficient to guard a simple polygon. Computational versions ask for the minimal number of cameras or for an approximate placement; both are NP-hard in general and admit efficient algorithms for restricted classes of polygons.</w:t>
      </w:r>
    </w:p>
    <w:p>
      <w:pPr>
        <w:spacing w:after="200" w:line="276"/>
      </w:pPr>
      <w:r>
        <w:rPr>
          <w:rFonts w:ascii="Georgia" w:cs="Georgia" w:eastAsia="Georgia" w:hAnsi="Georgia"/>
          <w:sz w:val="22"/>
          <w:szCs w:val="22"/>
        </w:rPr>
        <w:t xml:space="preserve">Triangulation is the standard preprocessing step for many geometric algorithms on polygons.</w:t>
      </w:r>
    </w:p>
    <w:p>
      <w:r>
        <w:br w:type="page"/>
      </w:r>
    </w:p>
    <w:p>
      <w:pPr>
        <w:pStyle w:val="Heading1"/>
        <w:spacing w:after="240" w:before="360"/>
      </w:pPr>
      <w:bookmarkStart w:name="4406" w:id="4406"/>
      <w:r>
        <w:rPr>
          <w:rFonts w:ascii="Georgia" w:cs="Georgia" w:eastAsia="Georgia" w:hAnsi="Georgia"/>
          <w:b/>
          <w:bCs/>
          <w:sz w:val="32"/>
          <w:szCs w:val="32"/>
        </w:rPr>
        <w:t xml:space="preserve">Chapter 5  ·  Voronoi Diagrams and Delaunay Triangulations</w:t>
      </w:r>
      <w:bookmarkEnd w:id="4406"/>
    </w:p>
    <w:p>
      <w:pPr>
        <w:spacing w:after="200" w:line="276"/>
      </w:pPr>
      <w:r>
        <w:rPr>
          <w:rFonts w:ascii="Georgia" w:cs="Georgia" w:eastAsia="Georgia" w:hAnsi="Georgia"/>
          <w:sz w:val="22"/>
          <w:szCs w:val="22"/>
        </w:rPr>
        <w:t xml:space="preserve">The Voronoi diagram of a set of sites partitions the plane into cells consisting of the points closer to one site than to any other. The Delaunay triangulation is the dual graph: two sites are connected when their Voronoi cells share an edge. Both structures have linear complexity and can be constructed in O(n log n) time.</w:t>
      </w:r>
    </w:p>
    <w:p>
      <w:pPr>
        <w:spacing w:after="200" w:line="276"/>
      </w:pPr>
      <w:r>
        <w:rPr>
          <w:rFonts w:ascii="Georgia" w:cs="Georgia" w:eastAsia="Georgia" w:hAnsi="Georgia"/>
          <w:sz w:val="22"/>
          <w:szCs w:val="22"/>
        </w:rPr>
        <w:t xml:space="preserve">Delaunay triangulations maximize the minimum angle among all triangulations and are the mesh of choice for many numerical methods. Voronoi diagrams solve nearest-neighbor queries, facility-location problems, and the post-office problem after suitable preprocessing.</w:t>
      </w:r>
    </w:p>
    <w:p>
      <w:pPr>
        <w:spacing w:after="200" w:line="276"/>
      </w:pPr>
      <w:r>
        <w:rPr>
          <w:rFonts w:ascii="Georgia" w:cs="Georgia" w:eastAsia="Georgia" w:hAnsi="Georgia"/>
          <w:sz w:val="22"/>
          <w:szCs w:val="22"/>
        </w:rPr>
        <w:t xml:space="preserve">The two structures are among the most important and most beautiful objects in computational geometry.</w:t>
      </w:r>
    </w:p>
    <w:p>
      <w:r>
        <w:br w:type="page"/>
      </w:r>
    </w:p>
    <w:p>
      <w:pPr>
        <w:pStyle w:val="Heading1"/>
        <w:spacing w:after="240" w:before="360"/>
      </w:pPr>
      <w:bookmarkStart w:name="4407" w:id="4407"/>
      <w:r>
        <w:rPr>
          <w:rFonts w:ascii="Georgia" w:cs="Georgia" w:eastAsia="Georgia" w:hAnsi="Georgia"/>
          <w:b/>
          <w:bCs/>
          <w:sz w:val="32"/>
          <w:szCs w:val="32"/>
        </w:rPr>
        <w:t xml:space="preserve">Chapter 6  ·  Geometric Searching and Range Queries</w:t>
      </w:r>
      <w:bookmarkEnd w:id="4407"/>
    </w:p>
    <w:p>
      <w:pPr>
        <w:spacing w:after="200" w:line="276"/>
      </w:pPr>
      <w:r>
        <w:rPr>
          <w:rFonts w:ascii="Georgia" w:cs="Georgia" w:eastAsia="Georgia" w:hAnsi="Georgia"/>
          <w:sz w:val="22"/>
          <w:szCs w:val="22"/>
        </w:rPr>
        <w:t xml:space="preserve">Point-location data structures preprocess a planar subdivision so that the cell containing a query point can be found efficiently. Persistent search trees and trapezoidal maps achieve O(log n) query time with O(n) space.</w:t>
      </w:r>
    </w:p>
    <w:p>
      <w:pPr>
        <w:spacing w:after="200" w:line="276"/>
      </w:pPr>
      <w:r>
        <w:rPr>
          <w:rFonts w:ascii="Georgia" w:cs="Georgia" w:eastAsia="Georgia" w:hAnsi="Georgia"/>
          <w:sz w:val="22"/>
          <w:szCs w:val="22"/>
        </w:rPr>
        <w:t xml:space="preserve">Range-searching structures answer questions of the form “report (or count) all points inside a query rectangle, half-plane, or simplex.” kd-trees, range trees, and partition trees offer different trade-offs between space, preprocessing time, and query time. Lower bounds from partition theorems limit the possible combinations.</w:t>
      </w:r>
    </w:p>
    <w:p>
      <w:pPr>
        <w:spacing w:after="200" w:line="276"/>
      </w:pPr>
      <w:r>
        <w:rPr>
          <w:rFonts w:ascii="Georgia" w:cs="Georgia" w:eastAsia="Georgia" w:hAnsi="Georgia"/>
          <w:sz w:val="22"/>
          <w:szCs w:val="22"/>
        </w:rPr>
        <w:t xml:space="preserve">Geometric searching is the retrieval side of computational geometry and is essential for interactive applications.</w:t>
      </w:r>
    </w:p>
    <w:p>
      <w:r>
        <w:br w:type="page"/>
      </w:r>
    </w:p>
    <w:p>
      <w:pPr>
        <w:pStyle w:val="Heading1"/>
        <w:spacing w:after="240" w:before="360"/>
      </w:pPr>
      <w:bookmarkStart w:name="4408" w:id="4408"/>
      <w:r>
        <w:rPr>
          <w:rFonts w:ascii="Georgia" w:cs="Georgia" w:eastAsia="Georgia" w:hAnsi="Georgia"/>
          <w:b/>
          <w:bCs/>
          <w:sz w:val="32"/>
          <w:szCs w:val="32"/>
        </w:rPr>
        <w:t xml:space="preserve">Chapter 7  ·  Arrangements of Lines and Hyperplanes</w:t>
      </w:r>
      <w:bookmarkEnd w:id="4408"/>
    </w:p>
    <w:p>
      <w:pPr>
        <w:spacing w:after="200" w:line="276"/>
      </w:pPr>
      <w:r>
        <w:rPr>
          <w:rFonts w:ascii="Georgia" w:cs="Georgia" w:eastAsia="Georgia" w:hAnsi="Georgia"/>
          <w:sz w:val="22"/>
          <w:szCs w:val="22"/>
        </w:rPr>
        <w:t xml:space="preserve">An arrangement of n lines in the plane has Θ(n²) vertices, edges, and faces and can be constructed in optimal O(n²) time. Higher-dimensional arrangements of hyperplanes have complexity Θ(n^d) and are the setting for many problems in combinatorial geometry and in motion planning.</w:t>
      </w:r>
    </w:p>
    <w:p>
      <w:pPr>
        <w:spacing w:after="200" w:line="276"/>
      </w:pPr>
      <w:r>
        <w:rPr>
          <w:rFonts w:ascii="Georgia" w:cs="Georgia" w:eastAsia="Georgia" w:hAnsi="Georgia"/>
          <w:sz w:val="22"/>
          <w:szCs w:val="22"/>
        </w:rPr>
        <w:t xml:space="preserve">Zones, levels, and envelopes are distinguished substructures whose complexity is lower than that of the full arrangement; incremental and topological-sweep algorithms compute them efficiently. Duality transforms between point and hyperplane arrangements transfer results from one setting to the other.</w:t>
      </w:r>
    </w:p>
    <w:p>
      <w:pPr>
        <w:spacing w:after="200" w:line="276"/>
      </w:pPr>
      <w:r>
        <w:rPr>
          <w:rFonts w:ascii="Georgia" w:cs="Georgia" w:eastAsia="Georgia" w:hAnsi="Georgia"/>
          <w:sz w:val="22"/>
          <w:szCs w:val="22"/>
        </w:rPr>
        <w:t xml:space="preserve">Arrangements are the universal geometric data structure for linear objects.</w:t>
      </w:r>
    </w:p>
    <w:p>
      <w:r>
        <w:br w:type="page"/>
      </w:r>
    </w:p>
    <w:p>
      <w:pPr>
        <w:pStyle w:val="Heading1"/>
        <w:spacing w:after="240" w:before="360"/>
      </w:pPr>
      <w:bookmarkStart w:name="4409" w:id="4409"/>
      <w:r>
        <w:rPr>
          <w:rFonts w:ascii="Georgia" w:cs="Georgia" w:eastAsia="Georgia" w:hAnsi="Georgia"/>
          <w:b/>
          <w:bCs/>
          <w:sz w:val="32"/>
          <w:szCs w:val="32"/>
        </w:rPr>
        <w:t xml:space="preserve">Chapter 8  ·  Robustness, Degeneracies, and Exact Computation</w:t>
      </w:r>
      <w:bookmarkEnd w:id="4409"/>
    </w:p>
    <w:p>
      <w:pPr>
        <w:spacing w:after="200" w:line="276"/>
      </w:pPr>
      <w:r>
        <w:rPr>
          <w:rFonts w:ascii="Georgia" w:cs="Georgia" w:eastAsia="Georgia" w:hAnsi="Georgia"/>
          <w:sz w:val="22"/>
          <w:szCs w:val="22"/>
        </w:rPr>
        <w:t xml:space="preserve">Floating-point arithmetic introduces rounding errors that can destroy the combinatorial consistency of a geometric algorithm (e.g., a convex hull that is not convex). Exact geometric computation evaluates predicates with sufficient precision to guarantee the correct sign; filtered arithmetic and adaptive precision make the approach practical.</w:t>
      </w:r>
    </w:p>
    <w:p>
      <w:pPr>
        <w:spacing w:after="200" w:line="276"/>
      </w:pPr>
      <w:r>
        <w:rPr>
          <w:rFonts w:ascii="Georgia" w:cs="Georgia" w:eastAsia="Georgia" w:hAnsi="Georgia"/>
          <w:sz w:val="22"/>
          <w:szCs w:val="22"/>
        </w:rPr>
        <w:t xml:space="preserve">Symbolic perturbation and simulation of simplicity resolve degeneracies (four cocircular points, three concurrent lines) by imposing a consistent infinitesimal perturbation. Controlled perturbation offers a randomized alternative that avoids symbolic computation.</w:t>
      </w:r>
    </w:p>
    <w:p>
      <w:pPr>
        <w:spacing w:after="200" w:line="276"/>
      </w:pPr>
      <w:r>
        <w:rPr>
          <w:rFonts w:ascii="Georgia" w:cs="Georgia" w:eastAsia="Georgia" w:hAnsi="Georgia"/>
          <w:sz w:val="22"/>
          <w:szCs w:val="22"/>
        </w:rPr>
        <w:t xml:space="preserve">Robustness is the difference between an algorithm that works in theory and a program that works on real data.</w:t>
      </w:r>
    </w:p>
    <w:p>
      <w:r>
        <w:br w:type="page"/>
      </w:r>
    </w:p>
    <w:p>
      <w:pPr>
        <w:pStyle w:val="Heading1"/>
        <w:spacing w:after="240" w:before="360"/>
      </w:pPr>
      <w:bookmarkStart w:name="4410" w:id="4410"/>
      <w:r>
        <w:rPr>
          <w:rFonts w:ascii="Georgia" w:cs="Georgia" w:eastAsia="Georgia" w:hAnsi="Georgia"/>
          <w:b/>
          <w:bCs/>
          <w:sz w:val="32"/>
          <w:szCs w:val="32"/>
        </w:rPr>
        <w:t xml:space="preserve">Chapter 9  ·  Looking Ahead: From Classical CG to Motion Planning, Meshing, and High-Dimensional Geometry</w:t>
      </w:r>
      <w:bookmarkEnd w:id="4410"/>
    </w:p>
    <w:p>
      <w:pPr>
        <w:spacing w:after="200" w:line="276"/>
      </w:pPr>
      <w:r>
        <w:rPr>
          <w:rFonts w:ascii="Georgia" w:cs="Georgia" w:eastAsia="Georgia" w:hAnsi="Georgia"/>
          <w:sz w:val="22"/>
          <w:szCs w:val="22"/>
        </w:rPr>
        <w:t xml:space="preserve">We have now acquired the core of computational geometry: convex hulls, intersection algorithms, triangulation, Voronoi diagrams, geometric searching, arrangements, and the practical issues of robustness.</w:t>
      </w:r>
    </w:p>
    <w:p>
      <w:pPr>
        <w:spacing w:after="200" w:line="276"/>
      </w:pPr>
      <w:r>
        <w:rPr>
          <w:rFonts w:ascii="Georgia" w:cs="Georgia" w:eastAsia="Georgia" w:hAnsi="Georgia"/>
          <w:sz w:val="22"/>
          <w:szCs w:val="22"/>
        </w:rPr>
        <w:t xml:space="preserve">These tools open onto motion planning (configuration spaces, roadmaps, sampling-based planners), mesh generation (Delaunay refinement, advancing-front methods), computational topology (persistent homology, Morse theory), and high-dimensional geometric algorithms (approximate nearest neighbors, dimension reduction). The same circle of ideas appears in discrete differential geometry and in the analysis of geometric data.</w:t>
      </w:r>
    </w:p>
    <w:p>
      <w:pPr>
        <w:spacing w:after="200" w:line="276"/>
      </w:pPr>
      <w:r>
        <w:rPr>
          <w:rFonts w:ascii="Georgia" w:cs="Georgia" w:eastAsia="Georgia" w:hAnsi="Georgia"/>
          <w:sz w:val="22"/>
          <w:szCs w:val="22"/>
        </w:rPr>
        <w:t xml:space="preserve">The deeper lesson is that geometry, once discretized and combinatorialized, becomes an algorithmic subject with its own complexity landscape and its own elegant optimal algorithms.</w:t>
      </w:r>
    </w:p>
    <w:p>
      <w:pPr>
        <w:spacing w:after="200" w:line="276"/>
      </w:pPr>
      <w:r>
        <w:rPr>
          <w:rFonts w:ascii="Georgia" w:cs="Georgia" w:eastAsia="Georgia" w:hAnsi="Georgia"/>
          <w:sz w:val="22"/>
          <w:szCs w:val="22"/>
        </w:rPr>
        <w:t xml:space="preserve">Computational geometry is the algorithmic theory of shape.</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compute with shapes.</w:t>
      </w:r>
    </w:p>
    <w:p>
      <w:pPr>
        <w:spacing w:after="200" w:line="276"/>
      </w:pPr>
      <w:r>
        <w:rPr>
          <w:rFonts w:ascii="Georgia" w:cs="Georgia" w:eastAsia="Georgia" w:hAnsi="Georgia"/>
          <w:sz w:val="22"/>
          <w:szCs w:val="22"/>
        </w:rPr>
        <w:t xml:space="preserve">End of Book 44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Computational Geometry  ·  Book 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sucsy74q1cjx8cap1tzv" Type="http://schemas.openxmlformats.org/officeDocument/2006/relationships/hyperlink" Target="https://en.wikipedia.org/wiki/Computational_geometr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2026-08-22T06:12:56.771Z</dcterms:created>
  <dcterms:modified xsi:type="dcterms:W3CDTF">2026-08-22T06:12:56.771Z</dcterms:modified>
</cp:coreProperties>
</file>

<file path=docProps/custom.xml><?xml version="1.0" encoding="utf-8"?>
<Properties xmlns="http://schemas.openxmlformats.org/officeDocument/2006/custom-properties" xmlns:vt="http://schemas.openxmlformats.org/officeDocument/2006/docPropsVTypes"/>
</file>