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DIFFERENTIAL GEOMETRY</w:t>
      </w:r>
    </w:p>
    <w:p>
      <w:pPr>
        <w:spacing w:after="500"/>
        <w:jc w:val="center"/>
      </w:pPr>
      <w:r>
        <w:rPr>
          <w:rFonts w:ascii="Georgia" w:cs="Georgia" w:eastAsia="Georgia" w:hAnsi="Georgia"/>
          <w:i/>
          <w:iCs/>
          <w:color w:val="5B9BD5"/>
          <w:sz w:val="20"/>
          <w:szCs w:val="20"/>
        </w:rPr>
        <w:t xml:space="preserve">Curves, Surfaces, Curvature, and the Art of Geometry by Calculus</w:t>
      </w:r>
    </w:p>
    <w:p>
      <w:pPr>
        <w:spacing w:before="600"/>
        <w:jc w:val="center"/>
      </w:pPr>
      <w:r>
        <w:rPr>
          <w:rFonts w:ascii="Georgia" w:cs="Georgia" w:eastAsia="Georgia" w:hAnsi="Georgia"/>
          <w:color w:val="666666"/>
          <w:sz w:val="22"/>
          <w:szCs w:val="22"/>
        </w:rPr>
        <w:t xml:space="preserve">Book 31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100" w:id="3100"/>
      <w:r>
        <w:rPr>
          <w:rFonts w:ascii="Georgia" w:cs="Georgia" w:eastAsia="Georgia" w:hAnsi="Georgia"/>
          <w:b/>
          <w:bCs/>
          <w:sz w:val="32"/>
          <w:szCs w:val="32"/>
        </w:rPr>
        <w:t xml:space="preserve">Preface</w:t>
      </w:r>
      <w:bookmarkEnd w:id="3100"/>
    </w:p>
    <w:p>
      <w:pPr>
        <w:spacing w:after="200"/>
      </w:pPr>
      <w:r>
        <w:rPr>
          <w:rFonts w:ascii="Georgia" w:cs="Georgia" w:eastAsia="Georgia" w:hAnsi="Georgia"/>
          <w:i/>
          <w:iCs/>
          <w:sz w:val="22"/>
          <w:szCs w:val="22"/>
        </w:rPr>
        <w:t xml:space="preserve">(Or: How We Learned to Measure the Bending of Space with Derivatives)</w:t>
      </w:r>
    </w:p>
    <w:p>
      <w:pPr>
        <w:spacing w:after="200" w:line="276"/>
      </w:pPr>
      <w:r>
        <w:rPr>
          <w:rFonts w:ascii="Georgia" w:cs="Georgia" w:eastAsia="Georgia" w:hAnsi="Georgia"/>
          <w:sz w:val="22"/>
          <w:szCs w:val="22"/>
        </w:rPr>
        <w:t xml:space="preserve">Euclidean geometry studies rigid figures with ruler and compass. Analytic geometry describes the same figures with coordinates and equations. Differential geometry studies curves and surfaces (and later manifolds) by means of calculus: tangent vectors, curvature, geodesics, and intrinsic invariants that do not depend on any particular embedding.</w:t>
      </w:r>
    </w:p>
    <w:p>
      <w:pPr>
        <w:spacing w:after="200" w:line="276"/>
      </w:pPr>
      <w:r>
        <w:rPr>
          <w:rFonts w:ascii="Georgia" w:cs="Georgia" w:eastAsia="Georgia" w:hAnsi="Georgia"/>
          <w:sz w:val="22"/>
          <w:szCs w:val="22"/>
        </w:rPr>
        <w:t xml:space="preserve">The central discovery is that a great deal of geometry is intrinsic. The Gaussian curvature of a surface can be computed from measurements made entirely within the surface; a bug living on the surface can, in principle, determine whether it lives on a sphere or a plane without ever leaving the surface. That fact is the gateway to Riemannian geometry and to the geometric formulation of general relativity.</w:t>
      </w:r>
    </w:p>
    <w:p>
      <w:pPr>
        <w:spacing w:after="200" w:line="276"/>
      </w:pPr>
      <w:r>
        <w:rPr>
          <w:rFonts w:ascii="Georgia" w:cs="Georgia" w:eastAsia="Georgia" w:hAnsi="Georgia"/>
          <w:sz w:val="22"/>
          <w:szCs w:val="22"/>
        </w:rPr>
        <w:t xml:space="preserve">This book develops the classical theory of curves and surfaces in three-dimensional Euclidean space: arc length, curvature and torsion of space curves, the first and second fundamental forms, principal curvatures, Gaussian and mean curvature, geodesics, and the Gauss–Bonnet theorem. The treatment uses vector calculus and linear algebra freely and prepares the ground for the more abstract manifold theory of later books.</w:t>
      </w:r>
    </w:p>
    <w:p>
      <w:pPr>
        <w:spacing w:after="200" w:line="276"/>
      </w:pPr>
      <w:r>
        <w:rPr>
          <w:rFonts w:ascii="Georgia" w:cs="Georgia" w:eastAsia="Georgia" w:hAnsi="Georgia"/>
          <w:sz w:val="22"/>
          <w:szCs w:val="22"/>
        </w:rPr>
        <w:t xml:space="preserve">A small confession: differential geometry is the subject in which computation and conceptual insight are most tightly intertwined. The formulas for curvature look elaborate until one sees that they measure the failure of parallel transport or the rate at which normals turn; once the geometric meaning is clear, the formulas become inevitable.</w:t>
      </w:r>
    </w:p>
    <w:p>
      <w:pPr>
        <w:spacing w:after="200" w:line="276"/>
      </w:pPr>
      <w:r>
        <w:rPr>
          <w:rFonts w:ascii="Georgia" w:cs="Georgia" w:eastAsia="Georgia" w:hAnsi="Georgia"/>
          <w:sz w:val="22"/>
          <w:szCs w:val="22"/>
        </w:rPr>
        <w:t xml:space="preserve">If analytic geometry taught us to write equations for shapes, differential geometry teaches us to measure how those shapes bend.</w:t>
      </w:r>
    </w:p>
    <w:p>
      <w:pPr>
        <w:spacing w:after="200" w:line="276"/>
      </w:pPr>
      <w:r>
        <w:rPr>
          <w:rFonts w:ascii="Georgia" w:cs="Georgia" w:eastAsia="Georgia" w:hAnsi="Georgia"/>
          <w:sz w:val="22"/>
          <w:szCs w:val="22"/>
        </w:rPr>
        <w:t xml:space="preserve">Let’s compute curvature.</w:t>
      </w:r>
    </w:p>
    <w:p>
      <w:r>
        <w:br w:type="page"/>
      </w:r>
    </w:p>
    <w:p>
      <w:pPr>
        <w:pStyle w:val="Heading1"/>
        <w:spacing w:after="240" w:before="360"/>
      </w:pPr>
      <w:bookmarkStart w:name="3101" w:id="3101"/>
      <w:r>
        <w:rPr>
          <w:rFonts w:ascii="Georgia" w:cs="Georgia" w:eastAsia="Georgia" w:hAnsi="Georgia"/>
          <w:b/>
          <w:bCs/>
          <w:sz w:val="32"/>
          <w:szCs w:val="32"/>
        </w:rPr>
        <w:t xml:space="preserve">Table of Contents</w:t>
      </w:r>
      <w:bookmarkEnd w:id="3101"/>
    </w:p>
    <w:p>
      <w:pPr>
        <w:spacing w:after="120"/>
      </w:pPr>
      <w:hyperlink w:history="1" w:anchor="3102">
        <w:r>
          <w:rPr>
            <w:rFonts w:ascii="Georgia" w:cs="Georgia" w:eastAsia="Georgia" w:hAnsi="Georgia"/>
            <w:color w:val="0563C1"/>
            <w:sz w:val="22"/>
            <w:szCs w:val="22"/>
            <w:u w:val="single"/>
          </w:rPr>
          <w:t xml:space="preserve">1. What Differential Geometry Actually Is</w:t>
        </w:r>
      </w:hyperlink>
    </w:p>
    <w:p>
      <w:pPr>
        <w:spacing w:after="120"/>
      </w:pPr>
      <w:hyperlink w:history="1" w:anchor="3103">
        <w:r>
          <w:rPr>
            <w:rFonts w:ascii="Georgia" w:cs="Georgia" w:eastAsia="Georgia" w:hAnsi="Georgia"/>
            <w:color w:val="0563C1"/>
            <w:sz w:val="22"/>
            <w:szCs w:val="22"/>
            <w:u w:val="single"/>
          </w:rPr>
          <w:t xml:space="preserve">2. Curves in the Plane and in Space</w:t>
        </w:r>
      </w:hyperlink>
    </w:p>
    <w:p>
      <w:pPr>
        <w:spacing w:after="120"/>
      </w:pPr>
      <w:hyperlink w:history="1" w:anchor="3104">
        <w:r>
          <w:rPr>
            <w:rFonts w:ascii="Georgia" w:cs="Georgia" w:eastAsia="Georgia" w:hAnsi="Georgia"/>
            <w:color w:val="0563C1"/>
            <w:sz w:val="22"/>
            <w:szCs w:val="22"/>
            <w:u w:val="single"/>
          </w:rPr>
          <w:t xml:space="preserve">3. The Frenet–Serret Apparatus</w:t>
        </w:r>
      </w:hyperlink>
    </w:p>
    <w:p>
      <w:pPr>
        <w:spacing w:after="120"/>
      </w:pPr>
      <w:hyperlink w:history="1" w:anchor="3105">
        <w:r>
          <w:rPr>
            <w:rFonts w:ascii="Georgia" w:cs="Georgia" w:eastAsia="Georgia" w:hAnsi="Georgia"/>
            <w:color w:val="0563C1"/>
            <w:sz w:val="22"/>
            <w:szCs w:val="22"/>
            <w:u w:val="single"/>
          </w:rPr>
          <w:t xml:space="preserve">4. Surfaces and the First Fundamental Form</w:t>
        </w:r>
      </w:hyperlink>
    </w:p>
    <w:p>
      <w:pPr>
        <w:spacing w:after="120"/>
      </w:pPr>
      <w:hyperlink w:history="1" w:anchor="3106">
        <w:r>
          <w:rPr>
            <w:rFonts w:ascii="Georgia" w:cs="Georgia" w:eastAsia="Georgia" w:hAnsi="Georgia"/>
            <w:color w:val="0563C1"/>
            <w:sz w:val="22"/>
            <w:szCs w:val="22"/>
            <w:u w:val="single"/>
          </w:rPr>
          <w:t xml:space="preserve">5. The Second Fundamental Form and Curvature</w:t>
        </w:r>
      </w:hyperlink>
    </w:p>
    <w:p>
      <w:pPr>
        <w:spacing w:after="120"/>
      </w:pPr>
      <w:hyperlink w:history="1" w:anchor="3107">
        <w:r>
          <w:rPr>
            <w:rFonts w:ascii="Georgia" w:cs="Georgia" w:eastAsia="Georgia" w:hAnsi="Georgia"/>
            <w:color w:val="0563C1"/>
            <w:sz w:val="22"/>
            <w:szCs w:val="22"/>
            <w:u w:val="single"/>
          </w:rPr>
          <w:t xml:space="preserve">6. Geodesics</w:t>
        </w:r>
      </w:hyperlink>
    </w:p>
    <w:p>
      <w:pPr>
        <w:spacing w:after="120"/>
      </w:pPr>
      <w:hyperlink w:history="1" w:anchor="3108">
        <w:r>
          <w:rPr>
            <w:rFonts w:ascii="Georgia" w:cs="Georgia" w:eastAsia="Georgia" w:hAnsi="Georgia"/>
            <w:color w:val="0563C1"/>
            <w:sz w:val="22"/>
            <w:szCs w:val="22"/>
            <w:u w:val="single"/>
          </w:rPr>
          <w:t xml:space="preserve">7. The Gauss–Bonnet Theorem</w:t>
        </w:r>
      </w:hyperlink>
    </w:p>
    <w:p>
      <w:pPr>
        <w:spacing w:after="120"/>
      </w:pPr>
      <w:hyperlink w:history="1" w:anchor="3109">
        <w:r>
          <w:rPr>
            <w:rFonts w:ascii="Georgia" w:cs="Georgia" w:eastAsia="Georgia" w:hAnsi="Georgia"/>
            <w:color w:val="0563C1"/>
            <w:sz w:val="22"/>
            <w:szCs w:val="22"/>
            <w:u w:val="single"/>
          </w:rPr>
          <w:t xml:space="preserve">8. Intrinsic Geometry and the Theorema Egregium</w:t>
        </w:r>
      </w:hyperlink>
    </w:p>
    <w:p>
      <w:pPr>
        <w:spacing w:after="120"/>
      </w:pPr>
      <w:hyperlink w:history="1" w:anchor="3110">
        <w:r>
          <w:rPr>
            <w:rFonts w:ascii="Georgia" w:cs="Georgia" w:eastAsia="Georgia" w:hAnsi="Georgia"/>
            <w:color w:val="0563C1"/>
            <w:sz w:val="22"/>
            <w:szCs w:val="22"/>
            <w:u w:val="single"/>
          </w:rPr>
          <w:t xml:space="preserve">9. Looking Ahead: From Surfaces to Manifolds, Riemannian Geometry, and Relativity</w:t>
        </w:r>
      </w:hyperlink>
    </w:p>
    <w:p>
      <w:r>
        <w:br w:type="page"/>
      </w:r>
    </w:p>
    <w:p>
      <w:pPr>
        <w:pStyle w:val="Heading1"/>
        <w:spacing w:after="240" w:before="360"/>
      </w:pPr>
      <w:bookmarkStart w:name="3102" w:id="3102"/>
      <w:r>
        <w:rPr>
          <w:rFonts w:ascii="Georgia" w:cs="Georgia" w:eastAsia="Georgia" w:hAnsi="Georgia"/>
          <w:b/>
          <w:bCs/>
          <w:sz w:val="32"/>
          <w:szCs w:val="32"/>
        </w:rPr>
        <w:t xml:space="preserve">Chapter 1  ·  What Differential Geometry Actually Is</w:t>
      </w:r>
      <w:bookmarkEnd w:id="3102"/>
    </w:p>
    <w:p>
      <w:pPr>
        <w:spacing w:after="200" w:line="276"/>
      </w:pPr>
      <w:hyperlink w:history="1" r:id="rIdch3i5be3u_dtfabtgxkme">
        <w:r>
          <w:rPr>
            <w:rFonts w:ascii="Georgia" w:cs="Georgia" w:eastAsia="Georgia" w:hAnsi="Georgia"/>
            <w:color w:val="0563C1"/>
            <w:sz w:val="22"/>
            <w:szCs w:val="22"/>
            <w:u w:val="single"/>
          </w:rPr>
          <w:t xml:space="preserve">Differential geometry</w:t>
        </w:r>
      </w:hyperlink>
      <w:r>
        <w:rPr>
          <w:rFonts w:ascii="Georgia" w:cs="Georgia" w:eastAsia="Georgia" w:hAnsi="Georgia"/>
          <w:sz w:val="22"/>
          <w:szCs w:val="22"/>
        </w:rPr>
        <w:t xml:space="preserve"> is the study of geometric objects by means of differential and integral calculus. In its classical form it treats curves and surfaces in Euclidean space; in its modern form it treats manifolds equipped with various structures (Riemannian metrics, connections, symplectic forms, etc.).</w:t>
      </w:r>
    </w:p>
    <w:p>
      <w:pPr>
        <w:spacing w:after="200" w:line="276"/>
      </w:pPr>
      <w:r>
        <w:rPr>
          <w:rFonts w:ascii="Georgia" w:cs="Georgia" w:eastAsia="Georgia" w:hAnsi="Georgia"/>
          <w:sz w:val="22"/>
          <w:szCs w:val="22"/>
        </w:rPr>
        <w:t xml:space="preserve">The subject asks intrinsic questions: which properties of a surface can be measured by an inhabitant who never leaves the surface? Which quantities remain unchanged under bending without stretching? The answers are expressed by differential invariants — curvature, torsion, geodesic curvature — and by integral theorems that relate total curvature to topology.</w:t>
      </w:r>
    </w:p>
    <w:p>
      <w:pPr>
        <w:spacing w:after="200" w:line="276"/>
      </w:pPr>
      <w:r>
        <w:rPr>
          <w:rFonts w:ascii="Georgia" w:cs="Georgia" w:eastAsia="Georgia" w:hAnsi="Georgia"/>
          <w:sz w:val="22"/>
          <w:szCs w:val="22"/>
        </w:rPr>
        <w:t xml:space="preserve">Differential geometry is both a continuation of multivariable calculus and the foundation of modern geometry and of geometric analysis.</w:t>
      </w:r>
    </w:p>
    <w:p>
      <w:r>
        <w:br w:type="page"/>
      </w:r>
    </w:p>
    <w:p>
      <w:pPr>
        <w:pStyle w:val="Heading1"/>
        <w:spacing w:after="240" w:before="360"/>
      </w:pPr>
      <w:bookmarkStart w:name="3103" w:id="3103"/>
      <w:r>
        <w:rPr>
          <w:rFonts w:ascii="Georgia" w:cs="Georgia" w:eastAsia="Georgia" w:hAnsi="Georgia"/>
          <w:b/>
          <w:bCs/>
          <w:sz w:val="32"/>
          <w:szCs w:val="32"/>
        </w:rPr>
        <w:t xml:space="preserve">Chapter 2  ·  Curves in the Plane and in Space</w:t>
      </w:r>
      <w:bookmarkEnd w:id="3103"/>
    </w:p>
    <w:p>
      <w:pPr>
        <w:spacing w:after="200" w:line="276"/>
      </w:pPr>
      <w:r>
        <w:rPr>
          <w:rFonts w:ascii="Georgia" w:cs="Georgia" w:eastAsia="Georgia" w:hAnsi="Georgia"/>
          <w:sz w:val="22"/>
          <w:szCs w:val="22"/>
        </w:rPr>
        <w:t xml:space="preserve">A regular parametric curve is a smooth map from an interval into the plane or space whose derivative never vanishes. Arc-length reparametrization puts the curve into a standard form in which the speed is identically one. The tangent vector is then a unit vector; its derivative measures curvature.</w:t>
      </w:r>
    </w:p>
    <w:p>
      <w:pPr>
        <w:spacing w:after="200" w:line="276"/>
      </w:pPr>
      <w:r>
        <w:rPr>
          <w:rFonts w:ascii="Georgia" w:cs="Georgia" w:eastAsia="Georgia" w:hAnsi="Georgia"/>
          <w:sz w:val="22"/>
          <w:szCs w:val="22"/>
        </w:rPr>
        <w:t xml:space="preserve">In the plane the signed curvature determines the curve up to rigid motion (fundamental theorem of plane curves). Closed curves possess a rotation index; the Fenchel theorem bounds total curvature, and the four-vertex theorem constrains the number of extrema of curvature.</w:t>
      </w:r>
    </w:p>
    <w:p>
      <w:pPr>
        <w:spacing w:after="200" w:line="276"/>
      </w:pPr>
      <w:r>
        <w:rPr>
          <w:rFonts w:ascii="Georgia" w:cs="Georgia" w:eastAsia="Georgia" w:hAnsi="Georgia"/>
          <w:sz w:val="22"/>
          <w:szCs w:val="22"/>
        </w:rPr>
        <w:t xml:space="preserve">Space curves require an additional invariant — torsion — that measures departure from planarity. The local theory of curves is thereby reduced to two scalar functions of arc length.</w:t>
      </w:r>
    </w:p>
    <w:p>
      <w:r>
        <w:br w:type="page"/>
      </w:r>
    </w:p>
    <w:p>
      <w:pPr>
        <w:pStyle w:val="Heading1"/>
        <w:spacing w:after="240" w:before="360"/>
      </w:pPr>
      <w:bookmarkStart w:name="3104" w:id="3104"/>
      <w:r>
        <w:rPr>
          <w:rFonts w:ascii="Georgia" w:cs="Georgia" w:eastAsia="Georgia" w:hAnsi="Georgia"/>
          <w:b/>
          <w:bCs/>
          <w:sz w:val="32"/>
          <w:szCs w:val="32"/>
        </w:rPr>
        <w:t xml:space="preserve">Chapter 3  ·  The Frenet–Serret Apparatus</w:t>
      </w:r>
      <w:bookmarkEnd w:id="3104"/>
    </w:p>
    <w:p>
      <w:pPr>
        <w:spacing w:after="200" w:line="276"/>
      </w:pPr>
      <w:r>
        <w:rPr>
          <w:rFonts w:ascii="Georgia" w:cs="Georgia" w:eastAsia="Georgia" w:hAnsi="Georgia"/>
          <w:sz w:val="22"/>
          <w:szCs w:val="22"/>
        </w:rPr>
        <w:t xml:space="preserve">At each point of a regular space curve with non-vanishing curvature one has an orthonormal frame consisting of the unit tangent T, the principal normal N, and the binormal B = T × N. The Frenet–Serret equations express the derivatives of T, N, and B in terms of the frame itself and the two scalar invariants κ (curvature) and τ (torsion).</w:t>
      </w:r>
    </w:p>
    <w:p>
      <w:pPr>
        <w:spacing w:after="200" w:line="276"/>
      </w:pPr>
      <w:r>
        <w:rPr>
          <w:rFonts w:ascii="Georgia" w:cs="Georgia" w:eastAsia="Georgia" w:hAnsi="Georgia"/>
          <w:sz w:val="22"/>
          <w:szCs w:val="22"/>
        </w:rPr>
        <w:t xml:space="preserve">The fundamental theorem of space curves asserts that prescribed continuous functions κ &gt; 0 and τ determine a unique curve up to rigid motion. The frame and the invariants therefore constitute a complete local description.</w:t>
      </w:r>
    </w:p>
    <w:p>
      <w:pPr>
        <w:spacing w:after="200" w:line="276"/>
      </w:pPr>
      <w:r>
        <w:rPr>
          <w:rFonts w:ascii="Georgia" w:cs="Georgia" w:eastAsia="Georgia" w:hAnsi="Georgia"/>
          <w:sz w:val="22"/>
          <w:szCs w:val="22"/>
        </w:rPr>
        <w:t xml:space="preserve">The Frenet–Serret apparatus is the prototype of a moving frame; the same idea reappears for surfaces and for higher-dimensional submanifolds.</w:t>
      </w:r>
    </w:p>
    <w:p>
      <w:r>
        <w:br w:type="page"/>
      </w:r>
    </w:p>
    <w:p>
      <w:pPr>
        <w:pStyle w:val="Heading1"/>
        <w:spacing w:after="240" w:before="360"/>
      </w:pPr>
      <w:bookmarkStart w:name="3105" w:id="3105"/>
      <w:r>
        <w:rPr>
          <w:rFonts w:ascii="Georgia" w:cs="Georgia" w:eastAsia="Georgia" w:hAnsi="Georgia"/>
          <w:b/>
          <w:bCs/>
          <w:sz w:val="32"/>
          <w:szCs w:val="32"/>
        </w:rPr>
        <w:t xml:space="preserve">Chapter 4  ·  Surfaces and the First Fundamental Form</w:t>
      </w:r>
      <w:bookmarkEnd w:id="3105"/>
    </w:p>
    <w:p>
      <w:pPr>
        <w:spacing w:after="200" w:line="276"/>
      </w:pPr>
      <w:r>
        <w:rPr>
          <w:rFonts w:ascii="Georgia" w:cs="Georgia" w:eastAsia="Georgia" w:hAnsi="Georgia"/>
          <w:sz w:val="22"/>
          <w:szCs w:val="22"/>
        </w:rPr>
        <w:t xml:space="preserve">A regular surface is a smooth two-dimensional submanifold of ℝ³, locally described by parametrizations whose partial derivatives are linearly independent. The tangent plane at each point is spanned by those partial derivatives. The first fundamental form is the restriction of the Euclidean inner product to the tangent plane; in coordinates it is the matrix of coefficients E, F, G.</w:t>
      </w:r>
    </w:p>
    <w:p>
      <w:pPr>
        <w:spacing w:after="200" w:line="276"/>
      </w:pPr>
      <w:r>
        <w:rPr>
          <w:rFonts w:ascii="Georgia" w:cs="Georgia" w:eastAsia="Georgia" w:hAnsi="Georgia"/>
          <w:sz w:val="22"/>
          <w:szCs w:val="22"/>
        </w:rPr>
        <w:t xml:space="preserve">Arc length of curves on the surface, angles between tangent vectors, and surface area are all computed from the first fundamental form. Any quantity that depends only on the first fundamental form is intrinsic: it can be measured by an inhabitant of the surface.</w:t>
      </w:r>
    </w:p>
    <w:p>
      <w:pPr>
        <w:spacing w:after="200" w:line="276"/>
      </w:pPr>
      <w:r>
        <w:rPr>
          <w:rFonts w:ascii="Georgia" w:cs="Georgia" w:eastAsia="Georgia" w:hAnsi="Georgia"/>
          <w:sz w:val="22"/>
          <w:szCs w:val="22"/>
        </w:rPr>
        <w:t xml:space="preserve">Isometries of surfaces are maps that preserve the first fundamental form. Local isometry does not imply the existence of a global rigid motion of the ambient space; that distinction is the starting point of intrinsic geometry.</w:t>
      </w:r>
    </w:p>
    <w:p>
      <w:r>
        <w:br w:type="page"/>
      </w:r>
    </w:p>
    <w:p>
      <w:pPr>
        <w:pStyle w:val="Heading1"/>
        <w:spacing w:after="240" w:before="360"/>
      </w:pPr>
      <w:bookmarkStart w:name="3106" w:id="3106"/>
      <w:r>
        <w:rPr>
          <w:rFonts w:ascii="Georgia" w:cs="Georgia" w:eastAsia="Georgia" w:hAnsi="Georgia"/>
          <w:b/>
          <w:bCs/>
          <w:sz w:val="32"/>
          <w:szCs w:val="32"/>
        </w:rPr>
        <w:t xml:space="preserve">Chapter 5  ·  The Second Fundamental Form and Curvature</w:t>
      </w:r>
      <w:bookmarkEnd w:id="3106"/>
    </w:p>
    <w:p>
      <w:pPr>
        <w:spacing w:after="200" w:line="276"/>
      </w:pPr>
      <w:r>
        <w:rPr>
          <w:rFonts w:ascii="Georgia" w:cs="Georgia" w:eastAsia="Georgia" w:hAnsi="Georgia"/>
          <w:sz w:val="22"/>
          <w:szCs w:val="22"/>
        </w:rPr>
        <w:t xml:space="preserve">The second fundamental form measures the rate at which the surface pulls away from its tangent plane. It is defined by the derivative of the unit normal, or equivalently by the normal component of the second derivatives of the parametrization. Its coefficients are traditionally denoted e, f, g.</w:t>
      </w:r>
    </w:p>
    <w:p>
      <w:pPr>
        <w:spacing w:after="200" w:line="276"/>
      </w:pPr>
      <w:r>
        <w:rPr>
          <w:rFonts w:ascii="Georgia" w:cs="Georgia" w:eastAsia="Georgia" w:hAnsi="Georgia"/>
          <w:sz w:val="22"/>
          <w:szCs w:val="22"/>
        </w:rPr>
        <w:t xml:space="preserve">Principal curvatures are the eigenvalues of the shape operator (the mixed tensor obtained by raising an index of the second fundamental form). Their product is the Gaussian curvature K; their average is the mean curvature H. Umbilic points, lines of curvature, asymptotic curves, and the classification of points as elliptic, hyperbolic, or parabolic are read from the second fundamental form.</w:t>
      </w:r>
    </w:p>
    <w:p>
      <w:pPr>
        <w:spacing w:after="200" w:line="276"/>
      </w:pPr>
      <w:r>
        <w:rPr>
          <w:rFonts w:ascii="Georgia" w:cs="Georgia" w:eastAsia="Georgia" w:hAnsi="Georgia"/>
          <w:sz w:val="22"/>
          <w:szCs w:val="22"/>
        </w:rPr>
        <w:t xml:space="preserve">Mean curvature zero characterizes minimal surfaces; constant mean curvature surfaces include spheres and cylinders. Gaussian curvature is the central intrinsic invariant.</w:t>
      </w:r>
    </w:p>
    <w:p>
      <w:r>
        <w:br w:type="page"/>
      </w:r>
    </w:p>
    <w:p>
      <w:pPr>
        <w:pStyle w:val="Heading1"/>
        <w:spacing w:after="240" w:before="360"/>
      </w:pPr>
      <w:bookmarkStart w:name="3107" w:id="3107"/>
      <w:r>
        <w:rPr>
          <w:rFonts w:ascii="Georgia" w:cs="Georgia" w:eastAsia="Georgia" w:hAnsi="Georgia"/>
          <w:b/>
          <w:bCs/>
          <w:sz w:val="32"/>
          <w:szCs w:val="32"/>
        </w:rPr>
        <w:t xml:space="preserve">Chapter 6  ·  Geodesics</w:t>
      </w:r>
      <w:bookmarkEnd w:id="3107"/>
    </w:p>
    <w:p>
      <w:pPr>
        <w:spacing w:after="200" w:line="276"/>
      </w:pPr>
      <w:r>
        <w:rPr>
          <w:rFonts w:ascii="Georgia" w:cs="Georgia" w:eastAsia="Georgia" w:hAnsi="Georgia"/>
          <w:sz w:val="22"/>
          <w:szCs w:val="22"/>
        </w:rPr>
        <w:t xml:space="preserve">Geodesics are the straightest possible curves on a surface: their geodesic curvature vanishes, or equivalently their acceleration is purely normal to the surface. They are the critical curves of the arc-length functional and satisfy a second-order system of ODEs involving the Christoffel symbols of the first fundamental form.</w:t>
      </w:r>
    </w:p>
    <w:p>
      <w:pPr>
        <w:spacing w:after="200" w:line="276"/>
      </w:pPr>
      <w:r>
        <w:rPr>
          <w:rFonts w:ascii="Georgia" w:cs="Georgia" w:eastAsia="Georgia" w:hAnsi="Georgia"/>
          <w:sz w:val="22"/>
          <w:szCs w:val="22"/>
        </w:rPr>
        <w:t xml:space="preserve">Existence and uniqueness of geodesics with given initial position and velocity follow from the ODE theorem. On a complete surface any two sufficiently close points are joined by a minimizing geodesic. Conjugate points mark the boundary of the region in which a geodesic remains minimizing.</w:t>
      </w:r>
    </w:p>
    <w:p>
      <w:pPr>
        <w:spacing w:after="200" w:line="276"/>
      </w:pPr>
      <w:r>
        <w:rPr>
          <w:rFonts w:ascii="Georgia" w:cs="Georgia" w:eastAsia="Georgia" w:hAnsi="Georgia"/>
          <w:sz w:val="22"/>
          <w:szCs w:val="22"/>
        </w:rPr>
        <w:t xml:space="preserve">Geodesics are the intrinsic substitutes for straight lines and are the carriers of the intrinsic geometry of the surface.</w:t>
      </w:r>
    </w:p>
    <w:p>
      <w:r>
        <w:br w:type="page"/>
      </w:r>
    </w:p>
    <w:p>
      <w:pPr>
        <w:pStyle w:val="Heading1"/>
        <w:spacing w:after="240" w:before="360"/>
      </w:pPr>
      <w:bookmarkStart w:name="3108" w:id="3108"/>
      <w:r>
        <w:rPr>
          <w:rFonts w:ascii="Georgia" w:cs="Georgia" w:eastAsia="Georgia" w:hAnsi="Georgia"/>
          <w:b/>
          <w:bCs/>
          <w:sz w:val="32"/>
          <w:szCs w:val="32"/>
        </w:rPr>
        <w:t xml:space="preserve">Chapter 7  ·  The Gauss–Bonnet Theorem</w:t>
      </w:r>
      <w:bookmarkEnd w:id="3108"/>
    </w:p>
    <w:p>
      <w:pPr>
        <w:spacing w:after="200" w:line="276"/>
      </w:pPr>
      <w:r>
        <w:rPr>
          <w:rFonts w:ascii="Georgia" w:cs="Georgia" w:eastAsia="Georgia" w:hAnsi="Georgia"/>
          <w:sz w:val="22"/>
          <w:szCs w:val="22"/>
        </w:rPr>
        <w:t xml:space="preserve">The </w:t>
      </w:r>
      <w:hyperlink w:history="1" r:id="rId-ndblcru0rdjjtdoy09xh">
        <w:r>
          <w:rPr>
            <w:rFonts w:ascii="Georgia" w:cs="Georgia" w:eastAsia="Georgia" w:hAnsi="Georgia"/>
            <w:color w:val="0563C1"/>
            <w:sz w:val="22"/>
            <w:szCs w:val="22"/>
            <w:u w:val="single"/>
          </w:rPr>
          <w:t xml:space="preserve">Gauss–Bonnet theorem</w:t>
        </w:r>
      </w:hyperlink>
      <w:r>
        <w:rPr>
          <w:rFonts w:ascii="Georgia" w:cs="Georgia" w:eastAsia="Georgia" w:hAnsi="Georgia"/>
          <w:sz w:val="22"/>
          <w:szCs w:val="22"/>
        </w:rPr>
        <w:t xml:space="preserve"> relates the total Gaussian curvature of a region on a surface to the geodesic curvature of its boundary and to the topology of the region (Euler characteristic). For a closed orientable surface the theorem asserts that the integral of K equals 2π times the Euler characteristic.</w:t>
      </w:r>
    </w:p>
    <w:p>
      <w:pPr>
        <w:spacing w:after="200" w:line="276"/>
      </w:pPr>
      <w:r>
        <w:rPr>
          <w:rFonts w:ascii="Georgia" w:cs="Georgia" w:eastAsia="Georgia" w:hAnsi="Georgia"/>
          <w:sz w:val="22"/>
          <w:szCs w:val="22"/>
        </w:rPr>
        <w:t xml:space="preserve">Consequences include the existence of points of positive curvature on every closed surface of positive Euler characteristic, the impossibility of a flat metric on the sphere, and a geometric proof that the sum of angles of a geodesic triangle differs from π by the integral of curvature.</w:t>
      </w:r>
    </w:p>
    <w:p>
      <w:pPr>
        <w:spacing w:after="200" w:line="276"/>
      </w:pPr>
      <w:r>
        <w:rPr>
          <w:rFonts w:ascii="Georgia" w:cs="Georgia" w:eastAsia="Georgia" w:hAnsi="Georgia"/>
          <w:sz w:val="22"/>
          <w:szCs w:val="22"/>
        </w:rPr>
        <w:t xml:space="preserve">Gauss–Bonnet is the prototype of theorems that link local differential invariants to global topological invariants.</w:t>
      </w:r>
    </w:p>
    <w:p>
      <w:r>
        <w:br w:type="page"/>
      </w:r>
    </w:p>
    <w:p>
      <w:pPr>
        <w:pStyle w:val="Heading1"/>
        <w:spacing w:after="240" w:before="360"/>
      </w:pPr>
      <w:bookmarkStart w:name="3109" w:id="3109"/>
      <w:r>
        <w:rPr>
          <w:rFonts w:ascii="Georgia" w:cs="Georgia" w:eastAsia="Georgia" w:hAnsi="Georgia"/>
          <w:b/>
          <w:bCs/>
          <w:sz w:val="32"/>
          <w:szCs w:val="32"/>
        </w:rPr>
        <w:t xml:space="preserve">Chapter 8  ·  Intrinsic Geometry and the Theorema Egregium</w:t>
      </w:r>
      <w:bookmarkEnd w:id="3109"/>
    </w:p>
    <w:p>
      <w:pPr>
        <w:spacing w:after="200" w:line="276"/>
      </w:pPr>
      <w:r>
        <w:rPr>
          <w:rFonts w:ascii="Georgia" w:cs="Georgia" w:eastAsia="Georgia" w:hAnsi="Georgia"/>
          <w:sz w:val="22"/>
          <w:szCs w:val="22"/>
        </w:rPr>
        <w:t xml:space="preserve">Gauss’s Theorema Egregium asserts that Gaussian curvature depends only on the first fundamental form. It is therefore unchanged by isometric deformations. A surface can be bent without stretching, but its Gaussian curvature cannot change.</w:t>
      </w:r>
    </w:p>
    <w:p>
      <w:pPr>
        <w:spacing w:after="200" w:line="276"/>
      </w:pPr>
      <w:r>
        <w:rPr>
          <w:rFonts w:ascii="Georgia" w:cs="Georgia" w:eastAsia="Georgia" w:hAnsi="Georgia"/>
          <w:sz w:val="22"/>
          <w:szCs w:val="22"/>
        </w:rPr>
        <w:t xml:space="preserve">The Christoffel symbols, the Riemann curvature tensor (in two dimensions essentially just K), and the geodesic equations are all intrinsic. Parallel transport around a closed loop on the surface rotates vectors by an angle equal to the enclosed total curvature — another intrinsic manifestation of K.</w:t>
      </w:r>
    </w:p>
    <w:p>
      <w:pPr>
        <w:spacing w:after="200" w:line="276"/>
      </w:pPr>
      <w:r>
        <w:rPr>
          <w:rFonts w:ascii="Georgia" w:cs="Georgia" w:eastAsia="Georgia" w:hAnsi="Georgia"/>
          <w:sz w:val="22"/>
          <w:szCs w:val="22"/>
        </w:rPr>
        <w:t xml:space="preserve">The distinction between intrinsic and extrinsic geometry is the conceptual heart of the subject and the reason that abstract Riemannian manifolds are possible.</w:t>
      </w:r>
    </w:p>
    <w:p>
      <w:r>
        <w:br w:type="page"/>
      </w:r>
    </w:p>
    <w:p>
      <w:pPr>
        <w:pStyle w:val="Heading1"/>
        <w:spacing w:after="240" w:before="360"/>
      </w:pPr>
      <w:bookmarkStart w:name="3110" w:id="3110"/>
      <w:r>
        <w:rPr>
          <w:rFonts w:ascii="Georgia" w:cs="Georgia" w:eastAsia="Georgia" w:hAnsi="Georgia"/>
          <w:b/>
          <w:bCs/>
          <w:sz w:val="32"/>
          <w:szCs w:val="32"/>
        </w:rPr>
        <w:t xml:space="preserve">Chapter 9  ·  Looking Ahead: From Surfaces to Manifolds, Riemannian Geometry, and Relativity</w:t>
      </w:r>
      <w:bookmarkEnd w:id="3110"/>
    </w:p>
    <w:p>
      <w:pPr>
        <w:spacing w:after="200" w:line="276"/>
      </w:pPr>
      <w:r>
        <w:rPr>
          <w:rFonts w:ascii="Georgia" w:cs="Georgia" w:eastAsia="Georgia" w:hAnsi="Georgia"/>
          <w:sz w:val="22"/>
          <w:szCs w:val="22"/>
        </w:rPr>
        <w:t xml:space="preserve">We have now acquired the classical theory of curves and surfaces: Frenet–Serret, fundamental forms, curvatures, geodesics, Gauss–Bonnet, and the intrinsic character of Gaussian curvature.</w:t>
      </w:r>
    </w:p>
    <w:p>
      <w:pPr>
        <w:spacing w:after="200" w:line="276"/>
      </w:pPr>
      <w:r>
        <w:rPr>
          <w:rFonts w:ascii="Georgia" w:cs="Georgia" w:eastAsia="Georgia" w:hAnsi="Georgia"/>
          <w:sz w:val="22"/>
          <w:szCs w:val="22"/>
        </w:rPr>
        <w:t xml:space="preserve">These tools open onto the modern theory. Manifolds abstract the notion of a surface to higher dimensions and to spaces that are not embedded in Euclidean space. Riemannian metrics generalize the first fundamental form; the Levi-Civita connection generalizes the Christoffel symbols; sectional curvature generalizes Gaussian curvature. General relativity identifies spacetime with a four-dimensional Lorentzian manifold whose curvature is determined by the distribution of matter and energy.</w:t>
      </w:r>
    </w:p>
    <w:p>
      <w:pPr>
        <w:spacing w:after="200" w:line="276"/>
      </w:pPr>
      <w:r>
        <w:rPr>
          <w:rFonts w:ascii="Georgia" w:cs="Georgia" w:eastAsia="Georgia" w:hAnsi="Georgia"/>
          <w:sz w:val="22"/>
          <w:szCs w:val="22"/>
        </w:rPr>
        <w:t xml:space="preserve">The deeper lesson is that geometry can be done from within, by measurements available to an inhabitant, and that the resulting intrinsic geometry is rich enough to describe both the classical surfaces of the nineteenth century and the spacetime of the twentieth.</w:t>
      </w:r>
    </w:p>
    <w:p>
      <w:pPr>
        <w:spacing w:after="200" w:line="276"/>
      </w:pPr>
      <w:r>
        <w:rPr>
          <w:rFonts w:ascii="Georgia" w:cs="Georgia" w:eastAsia="Georgia" w:hAnsi="Georgia"/>
          <w:sz w:val="22"/>
          <w:szCs w:val="22"/>
        </w:rPr>
        <w:t xml:space="preserve">Differential geometry is the mathematics of curved space.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measure bending with derivatives.</w:t>
      </w:r>
    </w:p>
    <w:p>
      <w:pPr>
        <w:spacing w:after="200" w:line="276"/>
      </w:pPr>
      <w:r>
        <w:rPr>
          <w:rFonts w:ascii="Georgia" w:cs="Georgia" w:eastAsia="Georgia" w:hAnsi="Georgia"/>
          <w:sz w:val="22"/>
          <w:szCs w:val="22"/>
        </w:rPr>
        <w:t xml:space="preserve">End of Book 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Differential Geometry  ·  Book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h3i5be3u_dtfabtgxkme" Type="http://schemas.openxmlformats.org/officeDocument/2006/relationships/hyperlink" Target="https://en.wikipedia.org/wiki/Differential_geometry" TargetMode="External"/><Relationship Id="rId-ndblcru0rdjjtdoy09xh" Type="http://schemas.openxmlformats.org/officeDocument/2006/relationships/hyperlink" Target="https://en.wikipedia.org/wiki/Gauss%E2%80%93Bonnet_theor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2026-08-22T05:37:14.297Z</dcterms:created>
  <dcterms:modified xsi:type="dcterms:W3CDTF">2026-08-22T05:37:14.297Z</dcterms:modified>
</cp:coreProperties>
</file>

<file path=docProps/custom.xml><?xml version="1.0" encoding="utf-8"?>
<Properties xmlns="http://schemas.openxmlformats.org/officeDocument/2006/custom-properties" xmlns:vt="http://schemas.openxmlformats.org/officeDocument/2006/docPropsVTypes"/>
</file>