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PARTIAL DIFFERENTIAL</w:t>
      </w:r>
    </w:p>
    <w:p>
      <w:pPr>
        <w:spacing w:after="200"/>
        <w:jc w:val="center"/>
      </w:pPr>
      <w:r>
        <w:rPr>
          <w:rFonts w:ascii="Georgia" w:cs="Georgia" w:eastAsia="Georgia" w:hAnsi="Georgia"/>
          <w:b/>
          <w:bCs/>
          <w:color w:val="1F4E79"/>
          <w:sz w:val="48"/>
          <w:szCs w:val="48"/>
        </w:rPr>
        <w:t xml:space="preserve">EQUATIONS</w:t>
      </w:r>
    </w:p>
    <w:p>
      <w:pPr>
        <w:spacing w:after="500"/>
        <w:jc w:val="center"/>
      </w:pPr>
      <w:r>
        <w:rPr>
          <w:rFonts w:ascii="Georgia" w:cs="Georgia" w:eastAsia="Georgia" w:hAnsi="Georgia"/>
          <w:i/>
          <w:iCs/>
          <w:color w:val="5B9BD5"/>
          <w:sz w:val="20"/>
          <w:szCs w:val="20"/>
        </w:rPr>
        <w:t xml:space="preserve">Waves, Diffusion, Equilibrium, and the Art of Equations in Several Variables</w:t>
      </w:r>
    </w:p>
    <w:p>
      <w:pPr>
        <w:spacing w:before="600"/>
        <w:jc w:val="center"/>
      </w:pPr>
      <w:r>
        <w:rPr>
          <w:rFonts w:ascii="Georgia" w:cs="Georgia" w:eastAsia="Georgia" w:hAnsi="Georgia"/>
          <w:color w:val="666666"/>
          <w:sz w:val="22"/>
          <w:szCs w:val="22"/>
        </w:rPr>
        <w:t xml:space="preserve">Book 27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700" w:id="2700"/>
      <w:r>
        <w:rPr>
          <w:rFonts w:ascii="Georgia" w:cs="Georgia" w:eastAsia="Georgia" w:hAnsi="Georgia"/>
          <w:b/>
          <w:bCs/>
          <w:sz w:val="32"/>
          <w:szCs w:val="32"/>
        </w:rPr>
        <w:t xml:space="preserve">Preface</w:t>
      </w:r>
      <w:bookmarkEnd w:id="2700"/>
    </w:p>
    <w:p>
      <w:pPr>
        <w:spacing w:after="200"/>
      </w:pPr>
      <w:r>
        <w:rPr>
          <w:rFonts w:ascii="Georgia" w:cs="Georgia" w:eastAsia="Georgia" w:hAnsi="Georgia"/>
          <w:i/>
          <w:iCs/>
          <w:sz w:val="22"/>
          <w:szCs w:val="22"/>
        </w:rPr>
        <w:t xml:space="preserve">(Or: How We Learned to Let the Unknown Depend on More Than One Variable)</w:t>
      </w:r>
    </w:p>
    <w:p>
      <w:pPr>
        <w:spacing w:after="200" w:line="276"/>
      </w:pPr>
      <w:r>
        <w:rPr>
          <w:rFonts w:ascii="Georgia" w:cs="Georgia" w:eastAsia="Georgia" w:hAnsi="Georgia"/>
          <w:sz w:val="22"/>
          <w:szCs w:val="22"/>
        </w:rPr>
        <w:t xml:space="preserve">Ordinary differential equations describe systems whose state depends on a single independent variable, usually time. Partial differential equations (PDEs) describe systems whose state depends on several independent variables — time and space, or several spatial coordinates. The heat equation, the wave equation, and Laplace’s equation are the classical prototypes; they model diffusion, vibration, and equilibrium, respectively.</w:t>
      </w:r>
    </w:p>
    <w:p>
      <w:pPr>
        <w:spacing w:after="200" w:line="276"/>
      </w:pPr>
      <w:r>
        <w:rPr>
          <w:rFonts w:ascii="Georgia" w:cs="Georgia" w:eastAsia="Georgia" w:hAnsi="Georgia"/>
          <w:sz w:val="22"/>
          <w:szCs w:val="22"/>
        </w:rPr>
        <w:t xml:space="preserve">The extra independent variables change the character of the theory. Initial conditions must be supplemented by boundary conditions; the geometry of the domain becomes essential; the same differential operator can generate elliptic, parabolic, or hyperbolic behavior according to the coefficients. Existence, uniqueness, and regularity are subtler than in the ODE setting, and the repertoire of exact solutions is smaller. Compensation arrives in the form of powerful qualitative principles (maximum principles, energy methods, characteristics) and in the rich interplay with Fourier analysis, functional analysis, and geometry.</w:t>
      </w:r>
    </w:p>
    <w:p>
      <w:pPr>
        <w:spacing w:after="200" w:line="276"/>
      </w:pPr>
      <w:r>
        <w:rPr>
          <w:rFonts w:ascii="Georgia" w:cs="Georgia" w:eastAsia="Georgia" w:hAnsi="Georgia"/>
          <w:sz w:val="22"/>
          <w:szCs w:val="22"/>
        </w:rPr>
        <w:t xml:space="preserve">This book develops the core of the classical theory: first-order equations and the method of characteristics, the three classic linear second-order equations, separation of variables, Fourier and eigenfunction expansions, Green’s functions, maximum principles, and a first look at weak solutions and distributions. Nonlinear equations and modern analytic techniques appear only briefly; they belong to more advanced treatments.</w:t>
      </w:r>
    </w:p>
    <w:p>
      <w:pPr>
        <w:spacing w:after="200" w:line="276"/>
      </w:pPr>
      <w:r>
        <w:rPr>
          <w:rFonts w:ascii="Georgia" w:cs="Georgia" w:eastAsia="Georgia" w:hAnsi="Georgia"/>
          <w:sz w:val="22"/>
          <w:szCs w:val="22"/>
        </w:rPr>
        <w:t xml:space="preserve">A small confession: PDEs are where the subject stops being a collection of solvable examples and becomes a genuine theory of infinite-dimensional dynamical systems. The learning curve is steeper; the payoff is that most of continuum physics is written in this language.</w:t>
      </w:r>
    </w:p>
    <w:p>
      <w:pPr>
        <w:spacing w:after="200" w:line="276"/>
      </w:pPr>
      <w:r>
        <w:rPr>
          <w:rFonts w:ascii="Georgia" w:cs="Georgia" w:eastAsia="Georgia" w:hAnsi="Georgia"/>
          <w:sz w:val="22"/>
          <w:szCs w:val="22"/>
        </w:rPr>
        <w:t xml:space="preserve">If ordinary differential equations taught us to evolve a state in time, partial differential equations teach us to evolve a state in space and time simultaneously.</w:t>
      </w:r>
    </w:p>
    <w:p>
      <w:pPr>
        <w:spacing w:after="200" w:line="276"/>
      </w:pPr>
      <w:r>
        <w:rPr>
          <w:rFonts w:ascii="Georgia" w:cs="Georgia" w:eastAsia="Georgia" w:hAnsi="Georgia"/>
          <w:sz w:val="22"/>
          <w:szCs w:val="22"/>
        </w:rPr>
        <w:t xml:space="preserve">Let’s add independent variables.</w:t>
      </w:r>
    </w:p>
    <w:p>
      <w:r>
        <w:br w:type="page"/>
      </w:r>
    </w:p>
    <w:p>
      <w:pPr>
        <w:pStyle w:val="Heading1"/>
        <w:spacing w:after="240" w:before="360"/>
      </w:pPr>
      <w:bookmarkStart w:name="2701" w:id="2701"/>
      <w:r>
        <w:rPr>
          <w:rFonts w:ascii="Georgia" w:cs="Georgia" w:eastAsia="Georgia" w:hAnsi="Georgia"/>
          <w:b/>
          <w:bCs/>
          <w:sz w:val="32"/>
          <w:szCs w:val="32"/>
        </w:rPr>
        <w:t xml:space="preserve">Table of Contents</w:t>
      </w:r>
      <w:bookmarkEnd w:id="2701"/>
    </w:p>
    <w:p>
      <w:pPr>
        <w:spacing w:after="120"/>
      </w:pPr>
      <w:hyperlink w:history="1" w:anchor="2702">
        <w:r>
          <w:rPr>
            <w:rFonts w:ascii="Georgia" w:cs="Georgia" w:eastAsia="Georgia" w:hAnsi="Georgia"/>
            <w:color w:val="0563C1"/>
            <w:sz w:val="22"/>
            <w:szCs w:val="22"/>
            <w:u w:val="single"/>
          </w:rPr>
          <w:t xml:space="preserve">1. What a Partial Differential Equation Actually Is</w:t>
        </w:r>
      </w:hyperlink>
    </w:p>
    <w:p>
      <w:pPr>
        <w:spacing w:after="120"/>
      </w:pPr>
      <w:hyperlink w:history="1" w:anchor="2703">
        <w:r>
          <w:rPr>
            <w:rFonts w:ascii="Georgia" w:cs="Georgia" w:eastAsia="Georgia" w:hAnsi="Georgia"/>
            <w:color w:val="0563C1"/>
            <w:sz w:val="22"/>
            <w:szCs w:val="22"/>
            <w:u w:val="single"/>
          </w:rPr>
          <w:t xml:space="preserve">2. First-Order Equations and the Method of Characteristics</w:t>
        </w:r>
      </w:hyperlink>
    </w:p>
    <w:p>
      <w:pPr>
        <w:spacing w:after="120"/>
      </w:pPr>
      <w:hyperlink w:history="1" w:anchor="2704">
        <w:r>
          <w:rPr>
            <w:rFonts w:ascii="Georgia" w:cs="Georgia" w:eastAsia="Georgia" w:hAnsi="Georgia"/>
            <w:color w:val="0563C1"/>
            <w:sz w:val="22"/>
            <w:szCs w:val="22"/>
            <w:u w:val="single"/>
          </w:rPr>
          <w:t xml:space="preserve">3. Classification of Second-Order Equations</w:t>
        </w:r>
      </w:hyperlink>
    </w:p>
    <w:p>
      <w:pPr>
        <w:spacing w:after="120"/>
      </w:pPr>
      <w:hyperlink w:history="1" w:anchor="2705">
        <w:r>
          <w:rPr>
            <w:rFonts w:ascii="Georgia" w:cs="Georgia" w:eastAsia="Georgia" w:hAnsi="Georgia"/>
            <w:color w:val="0563C1"/>
            <w:sz w:val="22"/>
            <w:szCs w:val="22"/>
            <w:u w:val="single"/>
          </w:rPr>
          <w:t xml:space="preserve">4. The Wave Equation</w:t>
        </w:r>
      </w:hyperlink>
    </w:p>
    <w:p>
      <w:pPr>
        <w:spacing w:after="120"/>
      </w:pPr>
      <w:hyperlink w:history="1" w:anchor="2706">
        <w:r>
          <w:rPr>
            <w:rFonts w:ascii="Georgia" w:cs="Georgia" w:eastAsia="Georgia" w:hAnsi="Georgia"/>
            <w:color w:val="0563C1"/>
            <w:sz w:val="22"/>
            <w:szCs w:val="22"/>
            <w:u w:val="single"/>
          </w:rPr>
          <w:t xml:space="preserve">5. The Heat Equation</w:t>
        </w:r>
      </w:hyperlink>
    </w:p>
    <w:p>
      <w:pPr>
        <w:spacing w:after="120"/>
      </w:pPr>
      <w:hyperlink w:history="1" w:anchor="2707">
        <w:r>
          <w:rPr>
            <w:rFonts w:ascii="Georgia" w:cs="Georgia" w:eastAsia="Georgia" w:hAnsi="Georgia"/>
            <w:color w:val="0563C1"/>
            <w:sz w:val="22"/>
            <w:szCs w:val="22"/>
            <w:u w:val="single"/>
          </w:rPr>
          <w:t xml:space="preserve">6. Laplace’s Equation and Harmonic Functions</w:t>
        </w:r>
      </w:hyperlink>
    </w:p>
    <w:p>
      <w:pPr>
        <w:spacing w:after="120"/>
      </w:pPr>
      <w:hyperlink w:history="1" w:anchor="2708">
        <w:r>
          <w:rPr>
            <w:rFonts w:ascii="Georgia" w:cs="Georgia" w:eastAsia="Georgia" w:hAnsi="Georgia"/>
            <w:color w:val="0563C1"/>
            <w:sz w:val="22"/>
            <w:szCs w:val="22"/>
            <w:u w:val="single"/>
          </w:rPr>
          <w:t xml:space="preserve">7. Separation of Variables and Eigenfunction Expansions</w:t>
        </w:r>
      </w:hyperlink>
    </w:p>
    <w:p>
      <w:pPr>
        <w:spacing w:after="120"/>
      </w:pPr>
      <w:hyperlink w:history="1" w:anchor="2709">
        <w:r>
          <w:rPr>
            <w:rFonts w:ascii="Georgia" w:cs="Georgia" w:eastAsia="Georgia" w:hAnsi="Georgia"/>
            <w:color w:val="0563C1"/>
            <w:sz w:val="22"/>
            <w:szCs w:val="22"/>
            <w:u w:val="single"/>
          </w:rPr>
          <w:t xml:space="preserve">8. Green’s Functions, Maximum Principles, and Energy Methods</w:t>
        </w:r>
      </w:hyperlink>
    </w:p>
    <w:p>
      <w:pPr>
        <w:spacing w:after="120"/>
      </w:pPr>
      <w:hyperlink w:history="1" w:anchor="2710">
        <w:r>
          <w:rPr>
            <w:rFonts w:ascii="Georgia" w:cs="Georgia" w:eastAsia="Georgia" w:hAnsi="Georgia"/>
            <w:color w:val="0563C1"/>
            <w:sz w:val="22"/>
            <w:szCs w:val="22"/>
            <w:u w:val="single"/>
          </w:rPr>
          <w:t xml:space="preserve">9. Looking Ahead: From Classical PDEs to Modern Theory and Applications</w:t>
        </w:r>
      </w:hyperlink>
    </w:p>
    <w:p>
      <w:r>
        <w:br w:type="page"/>
      </w:r>
    </w:p>
    <w:p>
      <w:pPr>
        <w:pStyle w:val="Heading1"/>
        <w:spacing w:after="240" w:before="360"/>
      </w:pPr>
      <w:bookmarkStart w:name="2702" w:id="2702"/>
      <w:r>
        <w:rPr>
          <w:rFonts w:ascii="Georgia" w:cs="Georgia" w:eastAsia="Georgia" w:hAnsi="Georgia"/>
          <w:b/>
          <w:bCs/>
          <w:sz w:val="32"/>
          <w:szCs w:val="32"/>
        </w:rPr>
        <w:t xml:space="preserve">Chapter 1  ·  What a Partial Differential Equation Actually Is</w:t>
      </w:r>
      <w:bookmarkEnd w:id="2702"/>
    </w:p>
    <w:p>
      <w:pPr>
        <w:spacing w:after="200" w:line="276"/>
      </w:pPr>
      <w:r>
        <w:rPr>
          <w:rFonts w:ascii="Georgia" w:cs="Georgia" w:eastAsia="Georgia" w:hAnsi="Georgia"/>
          <w:sz w:val="22"/>
          <w:szCs w:val="22"/>
        </w:rPr>
        <w:t xml:space="preserve">A </w:t>
      </w:r>
      <w:hyperlink w:history="1" r:id="rIdlh-xb76xrcrxx9n1uuwly">
        <w:r>
          <w:rPr>
            <w:rFonts w:ascii="Georgia" w:cs="Georgia" w:eastAsia="Georgia" w:hAnsi="Georgia"/>
            <w:color w:val="0563C1"/>
            <w:sz w:val="22"/>
            <w:szCs w:val="22"/>
            <w:u w:val="single"/>
          </w:rPr>
          <w:t xml:space="preserve">partial differential equation</w:t>
        </w:r>
      </w:hyperlink>
      <w:r>
        <w:rPr>
          <w:rFonts w:ascii="Georgia" w:cs="Georgia" w:eastAsia="Georgia" w:hAnsi="Georgia"/>
          <w:sz w:val="22"/>
          <w:szCs w:val="22"/>
        </w:rPr>
        <w:t xml:space="preserve"> is an equation involving an unknown function of several variables and its partial derivatives. The order is the order of the highest derivative that appears. A solution is a function that satisfies the equation identically on some domain.</w:t>
      </w:r>
    </w:p>
    <w:p>
      <w:pPr>
        <w:spacing w:after="200" w:line="276"/>
      </w:pPr>
      <w:r>
        <w:rPr>
          <w:rFonts w:ascii="Georgia" w:cs="Georgia" w:eastAsia="Georgia" w:hAnsi="Georgia"/>
          <w:sz w:val="22"/>
          <w:szCs w:val="22"/>
        </w:rPr>
        <w:t xml:space="preserve">Linear PDEs are those in which the unknown and its derivatives appear linearly. Constant-coefficient linear equations are the most tractable; variable-coefficient and nonlinear equations require more elaborate techniques. The same equation may be studied as an initial-value problem, a boundary-value problem, or an initial-boundary-value problem according to the data that are prescribed.</w:t>
      </w:r>
    </w:p>
    <w:p>
      <w:pPr>
        <w:spacing w:after="200" w:line="276"/>
      </w:pPr>
      <w:r>
        <w:rPr>
          <w:rFonts w:ascii="Georgia" w:cs="Georgia" w:eastAsia="Georgia" w:hAnsi="Georgia"/>
          <w:sz w:val="22"/>
          <w:szCs w:val="22"/>
        </w:rPr>
        <w:t xml:space="preserve">Well-posedness (existence, uniqueness, continuous dependence on data) is the central theoretical question. Hadamard’s example of an ill-posed problem for Laplace’s equation with initial data shows that not every formal combination of equation and data is meaningful.</w:t>
      </w:r>
    </w:p>
    <w:p>
      <w:r>
        <w:br w:type="page"/>
      </w:r>
    </w:p>
    <w:p>
      <w:pPr>
        <w:pStyle w:val="Heading1"/>
        <w:spacing w:after="240" w:before="360"/>
      </w:pPr>
      <w:bookmarkStart w:name="2703" w:id="2703"/>
      <w:r>
        <w:rPr>
          <w:rFonts w:ascii="Georgia" w:cs="Georgia" w:eastAsia="Georgia" w:hAnsi="Georgia"/>
          <w:b/>
          <w:bCs/>
          <w:sz w:val="32"/>
          <w:szCs w:val="32"/>
        </w:rPr>
        <w:t xml:space="preserve">Chapter 2  ·  First-Order Equations and the Method of Characteristics</w:t>
      </w:r>
      <w:bookmarkEnd w:id="2703"/>
    </w:p>
    <w:p>
      <w:pPr>
        <w:spacing w:after="200" w:line="276"/>
      </w:pPr>
      <w:r>
        <w:rPr>
          <w:rFonts w:ascii="Georgia" w:cs="Georgia" w:eastAsia="Georgia" w:hAnsi="Georgia"/>
          <w:sz w:val="22"/>
          <w:szCs w:val="22"/>
        </w:rPr>
        <w:t xml:space="preserve">A first-order quasilinear equation a(x, y, u)u_x + b(x, y, u)u_y = c(x, y, u) can be reduced to a system of ordinary differential equations along characteristic curves. The solution is constant along characteristics for the homogeneous transport equation; more generally, the value of u is determined by solving ODEs along the projected characteristics in the base space.</w:t>
      </w:r>
    </w:p>
    <w:p>
      <w:pPr>
        <w:spacing w:after="200" w:line="276"/>
      </w:pPr>
      <w:r>
        <w:rPr>
          <w:rFonts w:ascii="Georgia" w:cs="Georgia" w:eastAsia="Georgia" w:hAnsi="Georgia"/>
          <w:sz w:val="22"/>
          <w:szCs w:val="22"/>
        </w:rPr>
        <w:t xml:space="preserve">The method of characteristics yields explicit solutions for linear and quasilinear first-order equations and explains the formation of shocks in nonlinear conservation laws. When characteristics cross, the classical solution breaks down and weak solutions (possibly discontinuous) must be admitted.</w:t>
      </w:r>
    </w:p>
    <w:p>
      <w:pPr>
        <w:spacing w:after="200" w:line="276"/>
      </w:pPr>
      <w:r>
        <w:rPr>
          <w:rFonts w:ascii="Georgia" w:cs="Georgia" w:eastAsia="Georgia" w:hAnsi="Georgia"/>
          <w:sz w:val="22"/>
          <w:szCs w:val="22"/>
        </w:rPr>
        <w:t xml:space="preserve">The geometric idea — that information propagates along certain curves — reappears for hyperbolic systems of higher order.</w:t>
      </w:r>
    </w:p>
    <w:p>
      <w:r>
        <w:br w:type="page"/>
      </w:r>
    </w:p>
    <w:p>
      <w:pPr>
        <w:pStyle w:val="Heading1"/>
        <w:spacing w:after="240" w:before="360"/>
      </w:pPr>
      <w:bookmarkStart w:name="2704" w:id="2704"/>
      <w:r>
        <w:rPr>
          <w:rFonts w:ascii="Georgia" w:cs="Georgia" w:eastAsia="Georgia" w:hAnsi="Georgia"/>
          <w:b/>
          <w:bCs/>
          <w:sz w:val="32"/>
          <w:szCs w:val="32"/>
        </w:rPr>
        <w:t xml:space="preserve">Chapter 3  ·  Classification of Second-Order Equations</w:t>
      </w:r>
      <w:bookmarkEnd w:id="2704"/>
    </w:p>
    <w:p>
      <w:pPr>
        <w:spacing w:after="200" w:line="276"/>
      </w:pPr>
      <w:r>
        <w:rPr>
          <w:rFonts w:ascii="Georgia" w:cs="Georgia" w:eastAsia="Georgia" w:hAnsi="Georgia"/>
          <w:sz w:val="22"/>
          <w:szCs w:val="22"/>
        </w:rPr>
        <w:t xml:space="preserve">A second-order linear equation in two variables is classified as elliptic, parabolic, or hyperbolic according to the discriminant of its principal part (the same discriminant that classifies conic sections). The classification is invariant under smooth changes of coordinates and determines the qualitative character of solutions.</w:t>
      </w:r>
    </w:p>
    <w:p>
      <w:pPr>
        <w:spacing w:after="200" w:line="276"/>
      </w:pPr>
      <w:r>
        <w:rPr>
          <w:rFonts w:ascii="Georgia" w:cs="Georgia" w:eastAsia="Georgia" w:hAnsi="Georgia"/>
          <w:sz w:val="22"/>
          <w:szCs w:val="22"/>
        </w:rPr>
        <w:t xml:space="preserve">Elliptic equations (Laplace, Poisson) describe equilibrium; parabolic equations (heat) describe diffusion; hyperbolic equations (wave) describe finite-speed propagation. The type dictates the appropriate data: boundary data for elliptic problems, initial data for hyperbolic problems, initial and boundary data for parabolic problems.</w:t>
      </w:r>
    </w:p>
    <w:p>
      <w:pPr>
        <w:spacing w:after="200" w:line="276"/>
      </w:pPr>
      <w:r>
        <w:rPr>
          <w:rFonts w:ascii="Georgia" w:cs="Georgia" w:eastAsia="Georgia" w:hAnsi="Georgia"/>
          <w:sz w:val="22"/>
          <w:szCs w:val="22"/>
        </w:rPr>
        <w:t xml:space="preserve">In higher dimensions and for systems the classification is more elaborate, but the three classical types remain the organizing principle of the elementary theory.</w:t>
      </w:r>
    </w:p>
    <w:p>
      <w:r>
        <w:br w:type="page"/>
      </w:r>
    </w:p>
    <w:p>
      <w:pPr>
        <w:pStyle w:val="Heading1"/>
        <w:spacing w:after="240" w:before="360"/>
      </w:pPr>
      <w:bookmarkStart w:name="2705" w:id="2705"/>
      <w:r>
        <w:rPr>
          <w:rFonts w:ascii="Georgia" w:cs="Georgia" w:eastAsia="Georgia" w:hAnsi="Georgia"/>
          <w:b/>
          <w:bCs/>
          <w:sz w:val="32"/>
          <w:szCs w:val="32"/>
        </w:rPr>
        <w:t xml:space="preserve">Chapter 4  ·  The Wave Equation</w:t>
      </w:r>
      <w:bookmarkEnd w:id="2705"/>
    </w:p>
    <w:p>
      <w:pPr>
        <w:spacing w:after="200" w:line="276"/>
      </w:pPr>
      <w:r>
        <w:rPr>
          <w:rFonts w:ascii="Georgia" w:cs="Georgia" w:eastAsia="Georgia" w:hAnsi="Georgia"/>
          <w:sz w:val="22"/>
          <w:szCs w:val="22"/>
        </w:rPr>
        <w:t xml:space="preserve">The one-dimensional wave equation u_{tt} = c² u_{xx} is solved by d’Alembert’s formula: the general solution is a sum of right- and left-traveling waves. Initial displacement and velocity determine the solution uniquely on the whole line. On a finite interval, separation of variables produces Fourier series solutions that satisfy prescribed boundary conditions.</w:t>
      </w:r>
    </w:p>
    <w:p>
      <w:pPr>
        <w:spacing w:after="200" w:line="276"/>
      </w:pPr>
      <w:r>
        <w:rPr>
          <w:rFonts w:ascii="Georgia" w:cs="Georgia" w:eastAsia="Georgia" w:hAnsi="Georgia"/>
          <w:sz w:val="22"/>
          <w:szCs w:val="22"/>
        </w:rPr>
        <w:t xml:space="preserve">Energy is conserved; domains of dependence and influence explain finite propagation speed. Huygens’ principle holds in odd space dimensions and fails in even dimensions. The same equation in higher dimensions is solved by spherical means or by Fourier transforms.</w:t>
      </w:r>
    </w:p>
    <w:p>
      <w:pPr>
        <w:spacing w:after="200" w:line="276"/>
      </w:pPr>
      <w:r>
        <w:rPr>
          <w:rFonts w:ascii="Georgia" w:cs="Georgia" w:eastAsia="Georgia" w:hAnsi="Georgia"/>
          <w:sz w:val="22"/>
          <w:szCs w:val="22"/>
        </w:rPr>
        <w:t xml:space="preserve">The wave equation is the prototype of hyperbolic behavior and the mathematical model of vibrating strings, membranes, and electromagnetic waves in free space.</w:t>
      </w:r>
    </w:p>
    <w:p>
      <w:r>
        <w:br w:type="page"/>
      </w:r>
    </w:p>
    <w:p>
      <w:pPr>
        <w:pStyle w:val="Heading1"/>
        <w:spacing w:after="240" w:before="360"/>
      </w:pPr>
      <w:bookmarkStart w:name="2706" w:id="2706"/>
      <w:r>
        <w:rPr>
          <w:rFonts w:ascii="Georgia" w:cs="Georgia" w:eastAsia="Georgia" w:hAnsi="Georgia"/>
          <w:b/>
          <w:bCs/>
          <w:sz w:val="32"/>
          <w:szCs w:val="32"/>
        </w:rPr>
        <w:t xml:space="preserve">Chapter 5  ·  The Heat Equation</w:t>
      </w:r>
      <w:bookmarkEnd w:id="2706"/>
    </w:p>
    <w:p>
      <w:pPr>
        <w:spacing w:after="200" w:line="276"/>
      </w:pPr>
      <w:r>
        <w:rPr>
          <w:rFonts w:ascii="Georgia" w:cs="Georgia" w:eastAsia="Georgia" w:hAnsi="Georgia"/>
          <w:sz w:val="22"/>
          <w:szCs w:val="22"/>
        </w:rPr>
        <w:t xml:space="preserve">The heat equation u_t = k u_{xx} (or its higher-dimensional analogues) describes diffusion of temperature or of concentration. On the whole line the fundamental solution (Gaussian kernel) yields an explicit convolution formula for the initial-value problem. The solution is instantly analytic even if the initial data are merely continuous; infinite propagation speed is the price of this smoothing.</w:t>
      </w:r>
    </w:p>
    <w:p>
      <w:pPr>
        <w:spacing w:after="200" w:line="276"/>
      </w:pPr>
      <w:r>
        <w:rPr>
          <w:rFonts w:ascii="Georgia" w:cs="Georgia" w:eastAsia="Georgia" w:hAnsi="Georgia"/>
          <w:sz w:val="22"/>
          <w:szCs w:val="22"/>
        </w:rPr>
        <w:t xml:space="preserve">On a bounded interval, separation of variables produces exponentially decaying Fourier series. The maximum principle asserts that extrema occur on the initial or lateral boundary; uniqueness and continuous dependence follow. Energy methods supply another route to uniqueness and to decay estimates.</w:t>
      </w:r>
    </w:p>
    <w:p>
      <w:pPr>
        <w:spacing w:after="200" w:line="276"/>
      </w:pPr>
      <w:r>
        <w:rPr>
          <w:rFonts w:ascii="Georgia" w:cs="Georgia" w:eastAsia="Georgia" w:hAnsi="Georgia"/>
          <w:sz w:val="22"/>
          <w:szCs w:val="22"/>
        </w:rPr>
        <w:t xml:space="preserve">The heat equation is the prototype of parabolic behavior and the mathematical model of diffusion, Brownian motion, and certain financial models.</w:t>
      </w:r>
    </w:p>
    <w:p>
      <w:r>
        <w:br w:type="page"/>
      </w:r>
    </w:p>
    <w:p>
      <w:pPr>
        <w:pStyle w:val="Heading1"/>
        <w:spacing w:after="240" w:before="360"/>
      </w:pPr>
      <w:bookmarkStart w:name="2707" w:id="2707"/>
      <w:r>
        <w:rPr>
          <w:rFonts w:ascii="Georgia" w:cs="Georgia" w:eastAsia="Georgia" w:hAnsi="Georgia"/>
          <w:b/>
          <w:bCs/>
          <w:sz w:val="32"/>
          <w:szCs w:val="32"/>
        </w:rPr>
        <w:t xml:space="preserve">Chapter 6  ·  Laplace’s Equation and Harmonic Functions</w:t>
      </w:r>
      <w:bookmarkEnd w:id="2707"/>
    </w:p>
    <w:p>
      <w:pPr>
        <w:spacing w:after="200" w:line="276"/>
      </w:pPr>
      <w:r>
        <w:rPr>
          <w:rFonts w:ascii="Georgia" w:cs="Georgia" w:eastAsia="Georgia" w:hAnsi="Georgia"/>
          <w:sz w:val="22"/>
          <w:szCs w:val="22"/>
        </w:rPr>
        <w:t xml:space="preserve">Laplace’s equation Δu = 0 describes equilibrium temperatures, electrostatic potentials, and velocity potentials of incompressible irrotational flow. Solutions are called harmonic functions. The mean-value property, the maximum principle, and the regularity theorem (harmonic functions are analytic) are the fundamental facts.</w:t>
      </w:r>
    </w:p>
    <w:p>
      <w:pPr>
        <w:spacing w:after="200" w:line="276"/>
      </w:pPr>
      <w:r>
        <w:rPr>
          <w:rFonts w:ascii="Georgia" w:cs="Georgia" w:eastAsia="Georgia" w:hAnsi="Georgia"/>
          <w:sz w:val="22"/>
          <w:szCs w:val="22"/>
        </w:rPr>
        <w:t xml:space="preserve">The Dirichlet problem seeks a harmonic function with prescribed boundary values; the Neumann problem prescribes the normal derivative. On the disk the Poisson integral formula solves the Dirichlet problem explicitly. On more general domains one uses conformal mapping, Perron’s method, or variational methods.</w:t>
      </w:r>
    </w:p>
    <w:p>
      <w:pPr>
        <w:spacing w:after="200" w:line="276"/>
      </w:pPr>
      <w:r>
        <w:rPr>
          <w:rFonts w:ascii="Georgia" w:cs="Georgia" w:eastAsia="Georgia" w:hAnsi="Georgia"/>
          <w:sz w:val="22"/>
          <w:szCs w:val="22"/>
        </w:rPr>
        <w:t xml:space="preserve">Green’s identities relate volume integrals of harmonic functions to boundary integrals and are the source of many representation formulas.</w:t>
      </w:r>
    </w:p>
    <w:p>
      <w:r>
        <w:br w:type="page"/>
      </w:r>
    </w:p>
    <w:p>
      <w:pPr>
        <w:pStyle w:val="Heading1"/>
        <w:spacing w:after="240" w:before="360"/>
      </w:pPr>
      <w:bookmarkStart w:name="2708" w:id="2708"/>
      <w:r>
        <w:rPr>
          <w:rFonts w:ascii="Georgia" w:cs="Georgia" w:eastAsia="Georgia" w:hAnsi="Georgia"/>
          <w:b/>
          <w:bCs/>
          <w:sz w:val="32"/>
          <w:szCs w:val="32"/>
        </w:rPr>
        <w:t xml:space="preserve">Chapter 7  ·  Separation of Variables and Eigenfunction Expansions</w:t>
      </w:r>
      <w:bookmarkEnd w:id="2708"/>
    </w:p>
    <w:p>
      <w:pPr>
        <w:spacing w:after="200" w:line="276"/>
      </w:pPr>
      <w:r>
        <w:rPr>
          <w:rFonts w:ascii="Georgia" w:cs="Georgia" w:eastAsia="Georgia" w:hAnsi="Georgia"/>
          <w:sz w:val="22"/>
          <w:szCs w:val="22"/>
        </w:rPr>
        <w:t xml:space="preserve">Separation of variables reduces a linear PDE with suitable geometry and boundary conditions to a family of ODEs. The spatial ODE, together with boundary conditions, becomes a Sturm–Liouville eigenvalue problem whose eigenfunctions form an orthogonal basis. The solution of the PDE is the corresponding eigenfunction expansion whose coefficients are determined by the initial or boundary data.</w:t>
      </w:r>
    </w:p>
    <w:p>
      <w:pPr>
        <w:spacing w:after="200" w:line="276"/>
      </w:pPr>
      <w:r>
        <w:rPr>
          <w:rFonts w:ascii="Georgia" w:cs="Georgia" w:eastAsia="Georgia" w:hAnsi="Georgia"/>
          <w:sz w:val="22"/>
          <w:szCs w:val="22"/>
        </w:rPr>
        <w:t xml:space="preserve">Rectangular, polar, cylindrical, and spherical coordinates each produce a characteristic family of special functions (trigonometric, Bessel, Legendre, spherical harmonics). The same expansion technique solves non-homogeneous equations by writing the forcing term and the solution in the eigenbasis.</w:t>
      </w:r>
    </w:p>
    <w:p>
      <w:pPr>
        <w:spacing w:after="200" w:line="276"/>
      </w:pPr>
      <w:r>
        <w:rPr>
          <w:rFonts w:ascii="Georgia" w:cs="Georgia" w:eastAsia="Georgia" w:hAnsi="Georgia"/>
          <w:sz w:val="22"/>
          <w:szCs w:val="22"/>
        </w:rPr>
        <w:t xml:space="preserve">Separation of variables remains the most important explicit method for the classical linear equations on domains with symmetry.</w:t>
      </w:r>
    </w:p>
    <w:p>
      <w:r>
        <w:br w:type="page"/>
      </w:r>
    </w:p>
    <w:p>
      <w:pPr>
        <w:pStyle w:val="Heading1"/>
        <w:spacing w:after="240" w:before="360"/>
      </w:pPr>
      <w:bookmarkStart w:name="2709" w:id="2709"/>
      <w:r>
        <w:rPr>
          <w:rFonts w:ascii="Georgia" w:cs="Georgia" w:eastAsia="Georgia" w:hAnsi="Georgia"/>
          <w:b/>
          <w:bCs/>
          <w:sz w:val="32"/>
          <w:szCs w:val="32"/>
        </w:rPr>
        <w:t xml:space="preserve">Chapter 8  ·  Green’s Functions, Maximum Principles, and Energy Methods</w:t>
      </w:r>
      <w:bookmarkEnd w:id="2709"/>
    </w:p>
    <w:p>
      <w:pPr>
        <w:spacing w:after="200" w:line="276"/>
      </w:pPr>
      <w:r>
        <w:rPr>
          <w:rFonts w:ascii="Georgia" w:cs="Georgia" w:eastAsia="Georgia" w:hAnsi="Georgia"/>
          <w:sz w:val="22"/>
          <w:szCs w:val="22"/>
        </w:rPr>
        <w:t xml:space="preserve">The Green’s function of a linear elliptic or parabolic operator is the integral kernel that represents the solution in terms of the data. Construction for the Laplacian on simple domains is classical; for more general operators one appeals to existence theory or to numerical approximation.</w:t>
      </w:r>
    </w:p>
    <w:p>
      <w:pPr>
        <w:spacing w:after="200" w:line="276"/>
      </w:pPr>
      <w:r>
        <w:rPr>
          <w:rFonts w:ascii="Georgia" w:cs="Georgia" w:eastAsia="Georgia" w:hAnsi="Georgia"/>
          <w:sz w:val="22"/>
          <w:szCs w:val="22"/>
        </w:rPr>
        <w:t xml:space="preserve">Maximum principles for elliptic and parabolic equations give pointwise control of solutions and are the source of uniqueness and comparison theorems. Energy methods multiply the equation by the solution (or by a test function), integrate by parts, and obtain a priori estimates that control the size of the solution in terms of the data. Both techniques extend to weak solutions and to nonlinear equations.</w:t>
      </w:r>
    </w:p>
    <w:p>
      <w:pPr>
        <w:spacing w:after="200" w:line="276"/>
      </w:pPr>
      <w:r>
        <w:rPr>
          <w:rFonts w:ascii="Georgia" w:cs="Georgia" w:eastAsia="Georgia" w:hAnsi="Georgia"/>
          <w:sz w:val="22"/>
          <w:szCs w:val="22"/>
        </w:rPr>
        <w:t xml:space="preserve">These tools form the analytic core of the modern theory of linear and nonlinear PDEs.</w:t>
      </w:r>
    </w:p>
    <w:p>
      <w:r>
        <w:br w:type="page"/>
      </w:r>
    </w:p>
    <w:p>
      <w:pPr>
        <w:pStyle w:val="Heading1"/>
        <w:spacing w:after="240" w:before="360"/>
      </w:pPr>
      <w:bookmarkStart w:name="2710" w:id="2710"/>
      <w:r>
        <w:rPr>
          <w:rFonts w:ascii="Georgia" w:cs="Georgia" w:eastAsia="Georgia" w:hAnsi="Georgia"/>
          <w:b/>
          <w:bCs/>
          <w:sz w:val="32"/>
          <w:szCs w:val="32"/>
        </w:rPr>
        <w:t xml:space="preserve">Chapter 9  ·  Looking Ahead: From Classical PDEs to Modern Theory and Applications</w:t>
      </w:r>
      <w:bookmarkEnd w:id="2710"/>
    </w:p>
    <w:p>
      <w:pPr>
        <w:spacing w:after="200" w:line="276"/>
      </w:pPr>
      <w:r>
        <w:rPr>
          <w:rFonts w:ascii="Georgia" w:cs="Georgia" w:eastAsia="Georgia" w:hAnsi="Georgia"/>
          <w:sz w:val="22"/>
          <w:szCs w:val="22"/>
        </w:rPr>
        <w:t xml:space="preserve">We have now acquired the classical core of PDE theory: characteristics, classification, the three prototype equations, separation of variables, Green’s functions, maximum principles, and energy methods.</w:t>
      </w:r>
    </w:p>
    <w:p>
      <w:pPr>
        <w:spacing w:after="200" w:line="276"/>
      </w:pPr>
      <w:r>
        <w:rPr>
          <w:rFonts w:ascii="Georgia" w:cs="Georgia" w:eastAsia="Georgia" w:hAnsi="Georgia"/>
          <w:sz w:val="22"/>
          <w:szCs w:val="22"/>
        </w:rPr>
        <w:t xml:space="preserve">These tools open onto the modern theory. Sobolev spaces and weak solutions permit existence theorems for equations whose classical solutions may not exist. Nonlinear equations (reaction-diffusion, Navier–Stokes, nonlinear waves) require fixed-point arguments, compactness methods, and sometimes geometric measure theory. Numerical methods (finite differences, finite elements, spectral methods) approximate solutions on computers. Applications range from continuum mechanics and electromagnetism to geometry (Ricci flow) and probability (stochastic PDEs).</w:t>
      </w:r>
    </w:p>
    <w:p>
      <w:pPr>
        <w:spacing w:after="200" w:line="276"/>
      </w:pPr>
      <w:r>
        <w:rPr>
          <w:rFonts w:ascii="Georgia" w:cs="Georgia" w:eastAsia="Georgia" w:hAnsi="Georgia"/>
          <w:sz w:val="22"/>
          <w:szCs w:val="22"/>
        </w:rPr>
        <w:t xml:space="preserve">The deeper lesson is that the dependence of a physical quantity on both space and time is expressed by partial differential equations, and that the mathematical theory of those equations is simultaneously one of the oldest and one of the most active parts of analysis.</w:t>
      </w:r>
    </w:p>
    <w:p>
      <w:pPr>
        <w:spacing w:after="200" w:line="276"/>
      </w:pPr>
      <w:r>
        <w:rPr>
          <w:rFonts w:ascii="Georgia" w:cs="Georgia" w:eastAsia="Georgia" w:hAnsi="Georgia"/>
          <w:sz w:val="22"/>
          <w:szCs w:val="22"/>
        </w:rPr>
        <w:t xml:space="preserve">Partial differential equations are the language of continuum physics and of geometric evolution.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let the unknown depend on several variables.</w:t>
      </w:r>
    </w:p>
    <w:p>
      <w:pPr>
        <w:spacing w:after="200" w:line="276"/>
      </w:pPr>
      <w:r>
        <w:rPr>
          <w:rFonts w:ascii="Georgia" w:cs="Georgia" w:eastAsia="Georgia" w:hAnsi="Georgia"/>
          <w:sz w:val="22"/>
          <w:szCs w:val="22"/>
        </w:rPr>
        <w:t xml:space="preserve">End of Book 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Partial Differential Equations  ·  Book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h-xb76xrcrxx9n1uuwly" Type="http://schemas.openxmlformats.org/officeDocument/2006/relationships/hyperlink" Target="https://en.wikipedia.org/wiki/Partial_differential_equ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2026-08-22T05:22:50.614Z</dcterms:created>
  <dcterms:modified xsi:type="dcterms:W3CDTF">2026-08-22T05:22:50.614Z</dcterms:modified>
</cp:coreProperties>
</file>

<file path=docProps/custom.xml><?xml version="1.0" encoding="utf-8"?>
<Properties xmlns="http://schemas.openxmlformats.org/officeDocument/2006/custom-properties" xmlns:vt="http://schemas.openxmlformats.org/officeDocument/2006/docPropsVTypes"/>
</file>