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Scattering Amplitudes</w:t>
      </w:r>
    </w:p>
    <w:p>
      <w:pPr>
        <w:pStyle w:val="Subtitle"/>
        <w:jc w:val="center"/>
      </w:pPr>
      <w:r>
        <w:t>Lesson 51 of the Complete Quantum Electrodynamics Course</w:t>
      </w:r>
    </w:p>
    <w:p>
      <w:pPr>
        <w:jc w:val="center"/>
      </w:pPr>
      <w:r>
        <w:t>Lothar J. Musiol</w:t>
      </w:r>
    </w:p>
    <w:p>
      <w:r>
        <w:br/>
      </w:r>
    </w:p>
    <w:p>
      <w:pPr>
        <w:jc w:val="center"/>
      </w:pPr>
      <w:r>
        <w:rPr>
          <w:b/>
          <w:sz w:val="26"/>
        </w:rPr>
        <w:t>From the invariant amplitude ℳ to a measurable cross section or decay rate, resolving the squared delta function along the way</w:t>
      </w:r>
    </w:p>
    <w:p>
      <w:r>
        <w:br/>
        <w:br/>
      </w:r>
    </w:p>
    <w:p>
      <w:pPr>
        <w:jc w:val="center"/>
      </w:pPr>
      <w:r>
        <w:t>First edition, 2026</w:t>
      </w:r>
    </w:p>
    <w:p>
      <w:r>
        <w:br w:type="page"/>
      </w:r>
    </w:p>
    <w:p>
      <w:pPr>
        <w:pStyle w:val="Heading2"/>
      </w:pPr>
      <w:r>
        <w:t>How to use this lesson</w:t>
      </w:r>
    </w:p>
    <w:p>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3"/>
      </w:pPr>
      <w:r>
        <w:t>1.1 Squaring the S-matrix element</w:t>
      </w:r>
    </w:p>
    <w:p>
      <w:r>
        <w:t>Lesson 50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e^(iPx),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d³p_f/((2π)³2E_f) to the final-state integration measure, the same combination already used for every mode sum since Lesson 35; the explicit 2E_f is exactly what is needed to make this measure Lorentz invariant, consistent with the relativistic normalization u†u=2E_p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r>
        <w:rPr>
          <w:b/>
          <w:i/>
        </w:rP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r>
        <w:t>Lesson 52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10"/>
        </w:numPr>
      </w:pPr>
      <w:r>
        <w:t>Squaring the momentum-conserving delta function in S_fi gives (2π)⁴δ⁴(P)·VT, using the Fourier representation to identify (2π)⁴δ⁴(0)=VT.</w:t>
      </w:r>
    </w:p>
    <w:p>
      <w:pPr>
        <w:pStyle w:val="ListNumber"/>
        <w:numPr>
          <w:ilvl w:val="0"/>
          <w:numId w:val="10"/>
        </w:numPr>
      </w:pPr>
      <w:r>
        <w:t>Dividing by T gives a genuine, T-independent transition rate, V(2π)⁴δ⁴(P)|ℳ|², with one factor of V remaining.</w:t>
      </w:r>
    </w:p>
    <w:p>
      <w:pPr>
        <w:pStyle w:val="ListNumber"/>
        <w:numPr>
          <w:ilvl w:val="0"/>
          <w:numId w:val="10"/>
        </w:numPr>
      </w:pPr>
      <w:r>
        <w:t>Dividing by the flux F, which carries the remaining V-dependence along with the beam-density information, gives the cross-section formula dσ=(1/F)|ℳ|²(2π)⁴δ⁴(ΣP)dΠ.</w:t>
      </w:r>
    </w:p>
    <w:p>
      <w:pPr>
        <w:pStyle w:val="ListNumber"/>
        <w:numPr>
          <w:ilvl w:val="0"/>
          <w:numId w:val="10"/>
        </w:numPr>
      </w:pPr>
      <w:r>
        <w:t>For a single decaying particle, no flux factor exists; the analogous role is played by 1/(2E_i), giving dΓ=(1/2E_i)|ℳ|²(2π)⁴δ⁴(p_i−ΣP)dΠ.</w:t>
      </w:r>
    </w:p>
    <w:p>
      <w:pPr>
        <w:pStyle w:val="ListNumber"/>
        <w:numPr>
          <w:ilvl w:val="0"/>
          <w:numId w:val="10"/>
        </w:numPr>
      </w:pPr>
      <w:r>
        <w:t>Every factor in the decay-rate formula except 1/(2E_i) is Lorentz invariant, so the formula's entire frame dependence is carried by that one factor.</w:t>
      </w:r>
    </w:p>
    <w:p>
      <w:pPr>
        <w:pStyle w:val="ListNumber"/>
        <w:numPr>
          <w:ilvl w:val="0"/>
          <w:numId w:val="10"/>
        </w:numPr>
      </w:pPr>
      <w:r>
        <w:t>This directly gives τ=γτ_0: an unstable particle observed in motion lives longer than in its own rest frame by exactly the time-dilation factor γ.</w:t>
      </w:r>
    </w:p>
    <w:p>
      <w:pPr>
        <w:pStyle w:val="ListNumber"/>
        <w:numPr>
          <w:ilvl w:val="0"/>
          <w:numId w:val="10"/>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50).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43's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r>
        <w:t>Lesson 52 develops the trace technology needed to evaluate |ℳ|² explicitly when the initial spins and final polarizations are not measured, turning the spinor sums this lesson leaves abstract into concrete traces of gamma matrices.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Scattering Amplitudes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