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Electron-Positron Annihilation</w:t>
      </w:r>
    </w:p>
    <w:p>
      <w:pPr>
        <w:pStyle w:val="Subtitle"/>
        <w:jc w:val="center"/>
      </w:pPr>
      <w:r>
        <w:t>Lesson 56 of the Complete Quantum Electrodynamics Course</w:t>
      </w:r>
    </w:p>
    <w:p>
      <w:pPr>
        <w:jc w:val="center"/>
      </w:pPr>
      <w:r>
        <w:t>Lothar J. Musiol</w:t>
      </w:r>
    </w:p>
    <w:p>
      <w:r>
        <w:br/>
      </w:r>
    </w:p>
    <w:p>
      <w:pPr>
        <w:jc w:val="center"/>
      </w:pPr>
      <w:r>
        <w:rPr>
          <w:b/>
          <w:sz w:val="26"/>
        </w:rPr>
        <w:t>Two photons from annihilation, a plus sign where Møller scattering had a minus, and a final result of striking simplicity: 2e⁴[t/u+u/t]</w:t>
      </w:r>
    </w:p>
    <w:p>
      <w:r>
        <w:br/>
        <w:br/>
      </w:r>
    </w:p>
    <w:p>
      <w:pPr>
        <w:jc w:val="center"/>
      </w:pPr>
      <w:r>
        <w:t>First edition, 2026</w:t>
      </w:r>
    </w:p>
    <w:p>
      <w:r>
        <w:br w:type="page"/>
      </w:r>
    </w:p>
    <w:p>
      <w:pPr>
        <w:pStyle w:val="Heading2"/>
      </w:pPr>
      <w:r>
        <w:t>How to use this lesson</w:t>
      </w:r>
    </w:p>
    <w:p>
      <w:r>
        <w:t>Lesson 45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22, the photon polarization sum from Lesson 52, and the contraction identity derived in Lesson 55, but combines them in a new configuration, with two diagrams that add with a plus sign rather than Lesson 55's minus, since it is the two photons, not the fermion line, that can be emitted in either order. The final result is remarkably compact. Expect eight to ten hours.</w:t>
      </w:r>
    </w:p>
    <w:p>
      <w:pPr>
        <w:pStyle w:val="Heading3"/>
      </w:pPr>
      <w:r>
        <w:t>Learning objectives</w:t>
      </w:r>
    </w:p>
    <w:p>
      <w:pPr>
        <w:pStyle w:val="ListBullet"/>
      </w:pPr>
      <w:r>
        <w:t>Derive the two Wick contractions for e⁻e⁺→γγ and show they combine with a plus sign, in contrast with Lesson 55's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22's positron completeness relation Σv(p)v̄(p)=p̸−m and Lesson 52's covariant photon polarization sum to reduce |ℳ|² to a sum of traces.</w:t>
      </w:r>
    </w:p>
    <w:p>
      <w:pPr>
        <w:pStyle w:val="ListBullet"/>
      </w:pPr>
      <w:r>
        <w:t>Apply Lesson 55's contraction identity to reduce the direct-squared trace to 8tu in the massless limit.</w:t>
      </w:r>
    </w:p>
    <w:p>
      <w:pPr>
        <w:pStyle w:val="ListBullet"/>
      </w:pPr>
      <w:r>
        <w:t>Show by the same method that the interference trace vanishes in the massless limit, and assemble the complete result (1/4)Σ|ℳ|²=2e⁴[t/u+u/t].</w:t>
      </w:r>
    </w:p>
    <w:p>
      <w:pPr>
        <w:pStyle w:val="ListBullet"/>
      </w:pPr>
      <w:r>
        <w:t>Explain why this process's two diagrams carry a relative plus sign while Lesson 55's carried a minus sign.</w:t>
      </w:r>
    </w:p>
    <w:p>
      <w:pPr>
        <w:pStyle w:val="ListBullet"/>
      </w:pPr>
      <w:r>
        <w:t>Reproduce the complete calculation,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The process and its two diagrams</w:t>
      </w:r>
    </w:p>
    <w:p>
      <w:pPr>
        <w:spacing w:before="160" w:after="160"/>
        <w:jc w:val="center"/>
      </w:pPr>
      <w:r>
        <w:rPr>
          <w:rFonts w:ascii="Consolas" w:hAnsi="Consolas" w:cs="Consolas" w:eastAsia="Consolas"/>
          <w:sz w:val="20"/>
        </w:rPr>
        <w:t xml:space="preserve">   e⁻(p1) ----*----------------*---- e⁺(p2)           e⁻(p1) ----*----------------*---- e⁺(p2)   </w:t>
      </w:r>
      <w:r>
        <w:rPr>
          <w:rFonts w:ascii="Consolas" w:hAnsi="Consolas" w:cs="Consolas" w:eastAsia="Consolas"/>
          <w:sz w:val="20"/>
        </w:rPr>
        <w:br/>
        <w:t xml:space="preserve">              |                |                                 |                |</w:t>
      </w:r>
      <w:r>
        <w:rPr>
          <w:rFonts w:ascii="Consolas" w:hAnsi="Consolas" w:cs="Consolas" w:eastAsia="Consolas"/>
          <w:sz w:val="20"/>
        </w:rPr>
        <w:br/>
        <w:t xml:space="preserve">             γ(k1)            γ(k2)                             γ(k2)            γ(k1)</w:t>
      </w:r>
      <w:r>
        <w:rPr>
          <w:rFonts w:ascii="Consolas" w:hAnsi="Consolas" w:cs="Consolas" w:eastAsia="Consolas"/>
          <w:sz w:val="20"/>
        </w:rPr>
        <w:br/>
        <w:t xml:space="preserve">                diagram A, t-channel                               diagram B, u-channel</w:t>
      </w:r>
    </w:p>
    <w:p>
      <w:pPr>
        <w:pStyle w:val="Heading3"/>
      </w:pPr>
      <w:r>
        <w:t>1.1 The Wick contraction</w:t>
      </w:r>
    </w:p>
    <w:p>
      <w:r>
        <w:t>Following Lesson 50's method, at second order the interaction term e²[ψ̄γ^αψA_α](x₁)[ψ̄γ^βψA_β](x₂) contracts ψ(x₁) with the incoming electron (u(p₁)e^(−ip₁x₁), Lesson 49, Section 2.1), ψ̄(x₂) with the incoming positron (v̄(p₂)e^(−ip₂x₂), using ψ̄'s d-term per the corrected assignment of Lesson 49, Section 3.2), and A_α(x₁), A_β(x₂) with the two outgoing photons (ε_α(k₁)e^(ik₁x₁), ε_β(k₂)e^(ik₂x₂), Lesson 49, Section 4.2). The remaining fields, ψ̄(x₁) and ψ(x₂), contract into the internal propagator S_F.</w:t>
      </w:r>
    </w:p>
    <w:p>
      <w:pPr>
        <w:pStyle w:val="Heading3"/>
      </w:pPr>
      <w:r>
        <w:t>1.2 A plus sign, not a minus</w:t>
      </w:r>
    </w:p>
    <w:p>
      <w:r>
        <w:t>A second, equally valid contraction exchanges which vertex emits which photon (k₁ from x₂, k₂ from x₁ instead). Unlike Lesson 55's exchange of two identical fermions, this exchange involves the two photon fields A_α(x₁), A_β(x₂), which are bosonic; Lesson 48, Section 2.1, established that no minus sign accompanies reordering bosonic field operators, so this second diagram enters with a plain plus sign.</w:t>
      </w:r>
    </w:p>
    <w:p>
      <w:pPr>
        <w:pStyle w:val="Heading3"/>
      </w:pPr>
      <w:r>
        <w:t>1.3 The two amplitudes</w:t>
      </w:r>
    </w:p>
    <w:p>
      <w:r>
        <w:t>Carrying out the spacetime integrals as in Lesson 50, Section 2, the two vertex delta functions fix the internal momentum of the first diagram to q_A=p₁−k₁ (with q_A²=t) and, for the second, q_B=p₁−k₂ (with q_B²=u):</w:t>
      </w:r>
    </w:p>
    <w:p>
      <w:pPr>
        <w:spacing w:before="100" w:after="160"/>
        <w:jc w:val="center"/>
      </w:pPr>
      <m:oMathPara>
        <m:oMath>
          <m:r>
            <m:t xml:space="preserve">i</m:t>
          </m:r>
          <m:r>
            <m:t xml:space="preserve"> </m:t>
          </m:r>
          <m:sSub>
            <m:e>
              <m:r>
                <m:t xml:space="preserve">ℳ</m:t>
              </m:r>
            </m:e>
            <m:sub>
              <m:r>
                <m:t xml:space="preserve">A</m:t>
              </m:r>
            </m:sub>
          </m:sSub>
          <m:r>
            <m:t xml:space="preserve">=</m:t>
          </m:r>
          <m:sSup>
            <m:e>
              <m:d>
                <m:dPr/>
                <m:e>
                  <m:r>
                    <m:t xml:space="preserve">ie</m:t>
                  </m:r>
                </m:e>
              </m:d>
            </m:e>
            <m:sup>
              <m:r>
                <m:t xml:space="preserve">2</m:t>
              </m:r>
            </m:sup>
          </m:sSup>
          <m:r>
            <m:t xml:space="preserve"> </m:t>
          </m:r>
          <m:r>
            <m:t xml:space="preserve">v̄</m:t>
          </m:r>
          <m:d>
            <m:dPr/>
            <m:e>
              <m:sSub>
                <m:e>
                  <m:r>
                    <m:t xml:space="preserve">p</m:t>
                  </m:r>
                </m:e>
                <m:sub>
                  <m:r>
                    <m:t xml:space="preserve">2</m:t>
                  </m:r>
                </m:sub>
              </m:sSub>
            </m:e>
          </m:d>
          <m:r>
            <m:t xml:space="preserve"> </m:t>
          </m:r>
          <m:sSup>
            <m:e>
              <m:r>
                <m:t xml:space="preserve">γ</m:t>
              </m:r>
            </m:e>
            <m:sup>
              <m:r>
                <m:t xml:space="preserve">β</m:t>
              </m:r>
            </m:sup>
          </m:sSup>
          <m:r>
            <m:t xml:space="preserve"> </m:t>
          </m:r>
          <m:d>
            <m:dPr>
              <m:begChr m:val="["/>
              <m:endChr m:val="]"/>
            </m:dPr>
            <m:e>
              <m:f>
                <m:num>
                  <m:r>
                    <m:t xml:space="preserve">i</m:t>
                  </m:r>
                  <m:d>
                    <m:dPr/>
                    <m:e>
                      <m:sSub>
                        <m:e>
                          <m:acc>
                            <m:accPr>
                              <m:chr m:val="/"/>
                            </m:accPr>
                            <m:e>
                              <m:r>
                                <m:t xml:space="preserve">q</m:t>
                              </m:r>
                            </m:e>
                          </m:acc>
                        </m:e>
                        <m:sub>
                          <m:r>
                            <m:t xml:space="preserve">A</m:t>
                          </m:r>
                        </m:sub>
                      </m:sSub>
                      <m:r>
                        <m:t xml:space="preserve">+</m:t>
                      </m:r>
                      <m:r>
                        <m:t xml:space="preserve">m</m:t>
                      </m:r>
                    </m:e>
                  </m:d>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α</m:t>
              </m:r>
            </m:sup>
          </m:sSup>
          <m:r>
            <m:t xml:space="preserve"> </m:t>
          </m:r>
          <m:r>
            <m:t xml:space="preserve">u</m:t>
          </m:r>
          <m:d>
            <m:dPr/>
            <m:e>
              <m:sSub>
                <m:e>
                  <m:r>
                    <m:t xml:space="preserve">p</m:t>
                  </m:r>
                </m:e>
                <m:sub>
                  <m:r>
                    <m:t xml:space="preserve">1</m:t>
                  </m:r>
                </m:sub>
              </m:sSub>
            </m:e>
          </m:d>
          <m:r>
            <m:t xml:space="preserve"> </m:t>
          </m:r>
          <m:sSub>
            <m:e>
              <m:r>
                <m:t xml:space="preserve">ε</m:t>
              </m:r>
            </m:e>
            <m:sub>
              <m:r>
                <m:t xml:space="preserve">α</m:t>
              </m:r>
            </m:sub>
          </m:sSub>
          <m:d>
            <m:dPr/>
            <m:e>
              <m:sSub>
                <m:e>
                  <m:r>
                    <m:t xml:space="preserve">k</m:t>
                  </m:r>
                </m:e>
                <m:sub>
                  <m:r>
                    <m:t xml:space="preserve">1</m:t>
                  </m:r>
                </m:sub>
              </m:sSub>
            </m:e>
          </m:d>
          <m:r>
            <m:t xml:space="preserve"> </m:t>
          </m:r>
          <m:sSub>
            <m:e>
              <m:r>
                <m:t xml:space="preserve">ε</m:t>
              </m:r>
            </m:e>
            <m:sub>
              <m:r>
                <m:t xml:space="preserve">β</m:t>
              </m:r>
            </m:sub>
          </m:sSub>
          <m:d>
            <m:dPr/>
            <m:e>
              <m:sSub>
                <m:e>
                  <m:r>
                    <m:t xml:space="preserve">k</m:t>
                  </m:r>
                </m:e>
                <m:sub>
                  <m:r>
                    <m:t xml:space="preserve">2</m:t>
                  </m:r>
                </m:sub>
              </m:sSub>
            </m:e>
          </m:d>
        </m:oMath>
      </m:oMathPara>
    </w:p>
    <w:p>
      <w:pPr>
        <w:spacing w:before="100" w:after="160"/>
        <w:jc w:val="center"/>
      </w:pPr>
      <m:oMathPara>
        <m:oMath>
          <m:r>
            <m:t xml:space="preserve">i</m:t>
          </m:r>
          <m:r>
            <m:t xml:space="preserve"> </m:t>
          </m:r>
          <m:sSub>
            <m:e>
              <m:r>
                <m:t xml:space="preserve">ℳ</m:t>
              </m:r>
            </m:e>
            <m:sub>
              <m:r>
                <m:t xml:space="preserve">B</m:t>
              </m:r>
            </m:sub>
          </m:sSub>
          <m:r>
            <m:t xml:space="preserve">=</m:t>
          </m:r>
          <m:sSup>
            <m:e>
              <m:d>
                <m:dPr/>
                <m:e>
                  <m:r>
                    <m:t xml:space="preserve">ie</m:t>
                  </m:r>
                </m:e>
              </m:d>
            </m:e>
            <m:sup>
              <m:r>
                <m:t xml:space="preserve">2</m:t>
              </m:r>
            </m:sup>
          </m:sSup>
          <m:r>
            <m:t xml:space="preserve"> </m:t>
          </m:r>
          <m:r>
            <m:t xml:space="preserve">v̄</m:t>
          </m:r>
          <m:d>
            <m:dPr/>
            <m:e>
              <m:sSub>
                <m:e>
                  <m:r>
                    <m:t xml:space="preserve">p</m:t>
                  </m:r>
                </m:e>
                <m:sub>
                  <m:r>
                    <m:t xml:space="preserve">2</m:t>
                  </m:r>
                </m:sub>
              </m:sSub>
            </m:e>
          </m:d>
          <m:r>
            <m:t xml:space="preserve"> </m:t>
          </m:r>
          <m:sSup>
            <m:e>
              <m:r>
                <m:t xml:space="preserve">γ</m:t>
              </m:r>
            </m:e>
            <m:sup>
              <m:r>
                <m:t xml:space="preserve">α</m:t>
              </m:r>
            </m:sup>
          </m:sSup>
          <m:r>
            <m:t xml:space="preserve"> </m:t>
          </m:r>
          <m:d>
            <m:dPr>
              <m:begChr m:val="["/>
              <m:endChr m:val="]"/>
            </m:dPr>
            <m:e>
              <m:f>
                <m:num>
                  <m:r>
                    <m:t xml:space="preserve">i</m:t>
                  </m:r>
                  <m:d>
                    <m:dPr/>
                    <m:e>
                      <m:sSub>
                        <m:e>
                          <m:acc>
                            <m:accPr>
                              <m:chr m:val="/"/>
                            </m:accPr>
                            <m:e>
                              <m:r>
                                <m:t xml:space="preserve">q</m:t>
                              </m:r>
                            </m:e>
                          </m:acc>
                        </m:e>
                        <m:sub>
                          <m:r>
                            <m:t xml:space="preserve">B</m:t>
                          </m:r>
                        </m:sub>
                      </m:sSub>
                      <m:r>
                        <m:t xml:space="preserve">+</m:t>
                      </m:r>
                      <m:r>
                        <m:t xml:space="preserve">m</m:t>
                      </m:r>
                    </m:e>
                  </m:d>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sSub>
                <m:e>
                  <m:r>
                    <m:t xml:space="preserve">p</m:t>
                  </m:r>
                </m:e>
                <m:sub>
                  <m:r>
                    <m:t xml:space="preserve">1</m:t>
                  </m:r>
                </m:sub>
              </m:sSub>
            </m:e>
          </m:d>
          <m:r>
            <m:t xml:space="preserve"> </m:t>
          </m:r>
          <m:sSub>
            <m:e>
              <m:r>
                <m:t xml:space="preserve">ε</m:t>
              </m:r>
            </m:e>
            <m:sub>
              <m:r>
                <m:t xml:space="preserve">α</m:t>
              </m:r>
            </m:sub>
          </m:sSub>
          <m:d>
            <m:dPr/>
            <m:e>
              <m:sSub>
                <m:e>
                  <m:r>
                    <m:t xml:space="preserve">k</m:t>
                  </m:r>
                </m:e>
                <m:sub>
                  <m:r>
                    <m:t xml:space="preserve">1</m:t>
                  </m:r>
                </m:sub>
              </m:sSub>
            </m:e>
          </m:d>
          <m:r>
            <m:t xml:space="preserve"> </m:t>
          </m:r>
          <m:sSub>
            <m:e>
              <m:r>
                <m:t xml:space="preserve">ε</m:t>
              </m:r>
            </m:e>
            <m:sub>
              <m:r>
                <m:t xml:space="preserve">β</m:t>
              </m:r>
            </m:sub>
          </m:sSub>
          <m:d>
            <m:dPr/>
            <m:e>
              <m:sSub>
                <m:e>
                  <m:r>
                    <m:t xml:space="preserve">k</m:t>
                  </m:r>
                </m:e>
                <m:sub>
                  <m:r>
                    <m:t xml:space="preserve">2</m:t>
                  </m:r>
                </m:sub>
              </m:sSub>
            </m:e>
          </m:d>
        </m:oMath>
      </m:oMathPara>
    </w:p>
    <w:p>
      <w:pPr>
        <w:spacing w:before="100" w:after="160"/>
        <w:jc w:val="center"/>
      </w:pPr>
      <m:oMathPara>
        <m:oMath>
          <m:r>
            <m:t xml:space="preserve">ℳ</m:t>
          </m:r>
          <m:r>
            <m:t xml:space="preserve">=</m:t>
          </m:r>
          <m:sSub>
            <m:e>
              <m:r>
                <m:t xml:space="preserve">ℳ</m:t>
              </m:r>
            </m:e>
            <m:sub>
              <m:r>
                <m:t xml:space="preserve">A</m:t>
              </m:r>
            </m:sub>
          </m:sSub>
          <m:r>
            <m:t xml:space="preserve">+</m:t>
          </m:r>
          <m:sSub>
            <m:e>
              <m:r>
                <m:t xml:space="preserve">ℳ</m:t>
              </m:r>
            </m:e>
            <m:sub>
              <m:r>
                <m:t xml:space="preserve">B</m:t>
              </m:r>
            </m:sub>
          </m:sSub>
        </m:oMath>
      </m:oMathPara>
    </w:p>
    <w:p>
      <w:r>
        <w:rPr>
          <w:b/>
          <w:i/>
        </w:rPr>
        <w:t>Worked example 1</w:t>
      </w:r>
    </w:p>
    <w:p>
      <w:r>
        <w:t>State the general principle this lesson's plus sign and Lesson 55's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55, between the two final-state electrons) giving a minus sign; the number of diagrams alone never determines the sign.</w:t>
      </w:r>
    </w:p>
    <w:p>
      <w:pPr>
        <w:pStyle w:val="Heading2"/>
      </w:pPr>
      <w:r>
        <w:t>2 Squaring and summing</w:t>
      </w:r>
    </w:p>
    <w:p>
      <w:pPr>
        <w:pStyle w:val="Heading3"/>
      </w:pPr>
      <w:r>
        <w:t>2.1 Spin and polarization sums</w:t>
      </w:r>
    </w:p>
    <w:p>
      <w:r>
        <w:t>Spin-averaging over the initial electron and positron and using the positron completeness relation Σ_sv_s(p)v̄_s(p)=p̸−m (Lesson 22, Section 6.1) alongside the electron's Σu_s(p)ū_s(p)=p̸+m, and summing over final photon polarizations using the covariant replacement Σε_με_ν→−g_μν (Lesson 52, Section 5.2), reduces (1/4)Σ|ℳ|² to a sum of three traces, one each for |ℳ_A|², |ℳ_B|², and the interference term 2Re(ℳ_Aℳ_B^*).</w:t>
      </w:r>
    </w:p>
    <w:p>
      <w:pPr>
        <w:pStyle w:val="Heading3"/>
      </w:pPr>
      <w:r>
        <w:t>2.2 The three traces</w:t>
      </w:r>
    </w:p>
    <w:p>
      <w:pPr>
        <w:spacing w:before="100" w:after="160"/>
        <w:jc w:val="center"/>
      </w:pPr>
      <m:oMathPara>
        <m:oMath>
          <m:sSub>
            <m:e>
              <m:r>
                <m:t xml:space="preserve">T</m:t>
              </m:r>
            </m:e>
            <m:sub>
              <m:r>
                <m:t xml:space="preserve">AA</m:t>
              </m:r>
            </m:sub>
          </m:sSub>
          <m:r>
            <m:t xml:space="preserve">=</m:t>
          </m:r>
          <m:func>
            <m:fName>
              <m:r>
                <m:t xml:space="preserve">Tr</m:t>
              </m:r>
            </m:fName>
            <m:e>
              <m:d>
                <m:dPr>
                  <m:begChr m:val="["/>
                  <m:endChr m:val="]"/>
                </m:dPr>
                <m:e>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α</m:t>
                      </m:r>
                    </m:sub>
                  </m:sSub>
                  <m:d>
                    <m:dPr/>
                    <m:e>
                      <m:sSub>
                        <m:e>
                          <m:acc>
                            <m:accPr>
                              <m:chr m:val="/"/>
                            </m:accPr>
                            <m:e>
                              <m:r>
                                <m:t xml:space="preserve">q</m:t>
                              </m:r>
                            </m:e>
                          </m:acc>
                        </m:e>
                        <m:sub>
                          <m:r>
                            <m:t xml:space="preserve">A</m:t>
                          </m:r>
                        </m:sub>
                      </m:sSub>
                      <m:r>
                        <m:t xml:space="preserve">+</m:t>
                      </m:r>
                      <m:r>
                        <m:t xml:space="preserve">m</m:t>
                      </m:r>
                    </m:e>
                  </m:d>
                  <m:sSub>
                    <m:e>
                      <m:r>
                        <m:t xml:space="preserve">γ</m:t>
                      </m:r>
                    </m:e>
                    <m:sub>
                      <m:r>
                        <m:t xml:space="preserve">β</m:t>
                      </m:r>
                    </m:sub>
                  </m:sSub>
                  <m:d>
                    <m:dPr/>
                    <m:e>
                      <m:sSub>
                        <m:e>
                          <m:acc>
                            <m:accPr>
                              <m:chr m:val="/"/>
                            </m:accPr>
                            <m:e>
                              <m:r>
                                <m:t xml:space="preserve">p</m:t>
                              </m:r>
                            </m:e>
                          </m:acc>
                        </m:e>
                        <m:sub>
                          <m:r>
                            <m:t xml:space="preserve">2</m:t>
                          </m:r>
                        </m:sub>
                      </m:sSub>
                      <m:r>
                        <m:t xml:space="preserve">−</m:t>
                      </m:r>
                      <m:r>
                        <m:t xml:space="preserve">m</m:t>
                      </m:r>
                    </m:e>
                  </m:d>
                </m:e>
              </m:d>
            </m:e>
          </m:func>
        </m:oMath>
      </m:oMathPara>
    </w:p>
    <w:p>
      <w:pPr>
        <w:spacing w:before="100" w:after="160"/>
        <w:jc w:val="center"/>
      </w:pPr>
      <m:oMathPara>
        <m:oMath>
          <m:sSub>
            <m:e>
              <m:r>
                <m:t xml:space="preserve">T</m:t>
              </m:r>
            </m:e>
            <m:sub>
              <m:r>
                <m:t xml:space="preserve">BB</m:t>
              </m:r>
            </m:sub>
          </m:sSub>
          <m:r>
            <m:t xml:space="preserve">=</m:t>
          </m:r>
          <m:func>
            <m:fName>
              <m:r>
                <m:t xml:space="preserve">Tr</m:t>
              </m:r>
            </m:fName>
            <m:e>
              <m:d>
                <m:dPr>
                  <m:begChr m:val="["/>
                  <m:endChr m:val="]"/>
                </m:dPr>
                <m:e>
                  <m:sSup>
                    <m:e>
                      <m:r>
                        <m:t xml:space="preserve">γ</m:t>
                      </m:r>
                    </m:e>
                    <m:sup>
                      <m:r>
                        <m:t xml:space="preserve">α</m:t>
                      </m:r>
                    </m:sup>
                  </m:sSup>
                  <m:d>
                    <m:dPr/>
                    <m:e>
                      <m:sSub>
                        <m:e>
                          <m:acc>
                            <m:accPr>
                              <m:chr m:val="/"/>
                            </m:accPr>
                            <m:e>
                              <m:r>
                                <m:t xml:space="preserve">q</m:t>
                              </m:r>
                            </m:e>
                          </m:acc>
                        </m:e>
                        <m:sub>
                          <m:r>
                            <m:t xml:space="preserve">B</m:t>
                          </m:r>
                        </m:sub>
                      </m:sSub>
                      <m:r>
                        <m:t xml:space="preserve">+</m:t>
                      </m:r>
                      <m:r>
                        <m:t xml:space="preserve">m</m:t>
                      </m:r>
                    </m:e>
                  </m:d>
                  <m:sSup>
                    <m:e>
                      <m:r>
                        <m:t xml:space="preserve">γ</m:t>
                      </m:r>
                    </m:e>
                    <m:sup>
                      <m:r>
                        <m:t xml:space="preserve">β</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d>
                    <m:dPr/>
                    <m:e>
                      <m:sSub>
                        <m:e>
                          <m:acc>
                            <m:accPr>
                              <m:chr m:val="/"/>
                            </m:accPr>
                            <m:e>
                              <m:r>
                                <m:t xml:space="preserve">p</m:t>
                              </m:r>
                            </m:e>
                          </m:acc>
                        </m:e>
                        <m:sub>
                          <m:r>
                            <m:t xml:space="preserve">2</m:t>
                          </m:r>
                        </m:sub>
                      </m:sSub>
                      <m:r>
                        <m:t xml:space="preserve">−</m:t>
                      </m:r>
                      <m:r>
                        <m:t xml:space="preserve">m</m:t>
                      </m:r>
                    </m:e>
                  </m:d>
                </m:e>
              </m:d>
            </m:e>
          </m:func>
        </m:oMath>
      </m:oMathPara>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d>
                    <m:dPr/>
                    <m:e>
                      <m:sSub>
                        <m:e>
                          <m:acc>
                            <m:accPr>
                              <m:chr m:val="/"/>
                            </m:accPr>
                            <m:e>
                              <m:r>
                                <m:t xml:space="preserve">p</m:t>
                              </m:r>
                            </m:e>
                          </m:acc>
                        </m:e>
                        <m:sub>
                          <m:r>
                            <m:t xml:space="preserve">2</m:t>
                          </m:r>
                        </m:sub>
                      </m:sSub>
                      <m:r>
                        <m:t xml:space="preserve">−</m:t>
                      </m:r>
                      <m:r>
                        <m:t xml:space="preserve">m</m:t>
                      </m:r>
                    </m:e>
                  </m:d>
                </m:e>
              </m:d>
            </m:e>
          </m:func>
        </m:oMath>
      </m:oMathPara>
    </w:p>
    <w:p>
      <w:r>
        <w:t>with Σ|ℳ|²=e⁴[T_AA/(q_A²−m²)² + T_BB/(q_B²−m²)² + 2T_AB/((q_A²−m²)(q_B²−m²))], so that (1/4)Σ|ℳ|²=(e⁴/4)[T_AA/(q_A²−m²)² + T_BB/(q_B²−m²)² + 2T_AB/((q_A²−m²)(q_B²−m²))], the explicit factor of 1/4 accounting for averaging over the two unmeasured initial spins (Lesson 52, Section 1.2).</w:t>
      </w:r>
    </w:p>
    <w:p>
      <w:r>
        <w:rPr>
          <w:b/>
          <w:i/>
        </w:rPr>
        <w:t>Worked example 2</w:t>
      </w:r>
    </w:p>
    <w:p>
      <w:r>
        <w:t>Explain why T_BB is obtained from T_AA simply by exchanging α↔β and q_A↔q_B, without a fresh calculation. ℳ_B has the same structure as ℳ_A with the two vertex indices and the internal momentum relabeled (Section 1.3), so squaring and spin-summing it reproduces T_AA's calculation verbatim under this relabeling, as Lesson 55, Worked example 2, noted for a different pair of amplitudes.</w:t>
      </w:r>
    </w:p>
    <w:p>
      <w:pPr>
        <w:pStyle w:val="Heading2"/>
      </w:pPr>
      <w:r>
        <w:t>3 Reducing the direct trace</w:t>
      </w:r>
    </w:p>
    <w:p>
      <w:pPr>
        <w:pStyle w:val="Heading3"/>
      </w:pPr>
      <w:r>
        <w:t>3.1 The α-contraction</w:t>
      </w:r>
    </w:p>
    <w:p>
      <w:r>
        <w:t>Using γ^μγ^aγ_μ=−2γ^a and γ^μγ_μ=4 (Lesson 21),</w:t>
      </w:r>
    </w:p>
    <w:p>
      <w:pPr>
        <w:spacing w:before="100" w:after="160"/>
        <w:jc w:val="center"/>
      </w:pPr>
      <m:oMathPara>
        <m:oMath>
          <m:sSup>
            <m:e>
              <m:r>
                <m:t xml:space="preserve">γ</m:t>
              </m:r>
            </m:e>
            <m:sup>
              <m:r>
                <m:t xml:space="preserve">α</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α</m:t>
              </m:r>
            </m:sub>
          </m:sSub>
          <m:r>
            <m:t xml:space="preserve">=</m:t>
          </m:r>
          <m:r>
            <m:t xml:space="preserve">−</m:t>
          </m:r>
          <m:r>
            <m:t xml:space="preserve">2</m:t>
          </m:r>
          <m:sSub>
            <m:e>
              <m:acc>
                <m:accPr>
                  <m:chr m:val="/"/>
                </m:accPr>
                <m:e>
                  <m:r>
                    <m:t xml:space="preserve">p</m:t>
                  </m:r>
                </m:e>
              </m:acc>
            </m:e>
            <m:sub>
              <m:r>
                <m:t xml:space="preserve">1</m:t>
              </m:r>
            </m:sub>
          </m:sSub>
          <m:r>
            <m:t xml:space="preserve">+</m:t>
          </m:r>
          <m:r>
            <m:t xml:space="preserve">4m</m:t>
          </m:r>
        </m:oMath>
      </m:oMathPara>
    </w:p>
    <w:p>
      <w:r>
        <w:t>reducing T_AA to a trace of (q̸_A+m)(−2p̸₁+4m)(q̸_A+m) sandwiched by γ^β⋯γ_β and multiplied by (p̸₂−m).</w:t>
      </w:r>
    </w:p>
    <w:p>
      <w:pPr>
        <w:pStyle w:val="Heading3"/>
      </w:pPr>
      <w:r>
        <w:t>3.2 The massless result</w:t>
      </w:r>
    </w:p>
    <w:p>
      <w:r>
        <w:t>Expanding fully (Exercise 8 carries out every term) and applying Lesson 55's identity γ^μABCγ_μ=−2CBA together with the two- and one-object contraction identities to each resulting piece, then setting m=0,</w:t>
      </w:r>
    </w:p>
    <w:p>
      <w:pPr>
        <w:spacing w:before="100" w:after="160"/>
        <w:jc w:val="center"/>
      </w:pPr>
      <m:oMathPara>
        <m:oMath>
          <m:sSub>
            <m:e>
              <m:r>
                <m:t xml:space="preserve">T</m:t>
              </m:r>
            </m:e>
            <m:sub>
              <m:r>
                <m:t xml:space="preserve">AA</m:t>
              </m:r>
            </m:sub>
          </m:sSub>
          <m:r>
            <m:t xml:space="preserve">=</m:t>
          </m:r>
          <m:r>
            <m:t xml:space="preserve">32</m:t>
          </m:r>
          <m:d>
            <m:dPr/>
            <m:e>
              <m:sSub>
                <m:e>
                  <m:r>
                    <m:t xml:space="preserve">q</m:t>
                  </m:r>
                </m:e>
                <m:sub>
                  <m:r>
                    <m:t xml:space="preserve">A</m:t>
                  </m:r>
                </m:sub>
              </m:sSub>
              <m:r>
                <m:t xml:space="preserve">·</m:t>
              </m:r>
              <m:sSub>
                <m:e>
                  <m:r>
                    <m:t xml:space="preserve">p</m:t>
                  </m:r>
                </m:e>
                <m:sub>
                  <m:r>
                    <m:t xml:space="preserve">1</m:t>
                  </m:r>
                </m:sub>
              </m:sSub>
            </m:e>
          </m:d>
          <m:d>
            <m:dPr/>
            <m:e>
              <m:sSub>
                <m:e>
                  <m:r>
                    <m:t xml:space="preserve">q</m:t>
                  </m:r>
                </m:e>
                <m:sub>
                  <m:r>
                    <m:t xml:space="preserve">A</m:t>
                  </m:r>
                </m:sub>
              </m:sSub>
              <m:r>
                <m:t xml:space="preserve">·</m:t>
              </m:r>
              <m:sSub>
                <m:e>
                  <m:r>
                    <m:t xml:space="preserve">p</m:t>
                  </m:r>
                </m:e>
                <m:sub>
                  <m:r>
                    <m:t xml:space="preserve">2</m:t>
                  </m:r>
                </m:sub>
              </m:sSub>
            </m:e>
          </m:d>
          <m:r>
            <m:t xml:space="preserve">−</m:t>
          </m:r>
          <m:r>
            <m:t xml:space="preserve">16</m:t>
          </m:r>
          <m:r>
            <m:t xml:space="preserve"> </m:t>
          </m:r>
          <m:sSubSup>
            <m:e>
              <m:r>
                <m:t xml:space="preserve">q</m:t>
              </m:r>
            </m:e>
            <m:sub>
              <m:r>
                <m:t xml:space="preserve">A</m:t>
              </m:r>
            </m:sub>
            <m:sup>
              <m:r>
                <m:t xml:space="preserve">2</m:t>
              </m:r>
            </m:sup>
          </m:sSubSup>
          <m:d>
            <m:dPr/>
            <m:e>
              <m:sSub>
                <m:e>
                  <m:r>
                    <m:t xml:space="preserve">p</m:t>
                  </m:r>
                </m:e>
                <m:sub>
                  <m:r>
                    <m:t xml:space="preserve">1</m:t>
                  </m:r>
                </m:sub>
              </m:sSub>
              <m:r>
                <m:t xml:space="preserve">·</m:t>
              </m:r>
              <m:sSub>
                <m:e>
                  <m:r>
                    <m:t xml:space="preserve">p</m:t>
                  </m:r>
                </m:e>
                <m:sub>
                  <m:r>
                    <m:t xml:space="preserve">2</m:t>
                  </m:r>
                </m:sub>
              </m:sSub>
            </m:e>
          </m:d>
        </m:oMath>
      </m:oMathPara>
    </w:p>
    <w:p>
      <w:r>
        <w:t>Using q_A·p₁=t/2, q_A·p₂=−t/2, q_A²=t, and p₁·p₂=s/2 (all massless relations derived from t=(p₁−k₁)²=(p₂−k₂)² and u=(p₁−k₂)²=(p₂−k₁)², Exercise 9),</w:t>
      </w:r>
    </w:p>
    <w:p>
      <w:pPr>
        <w:spacing w:before="100" w:after="160"/>
        <w:jc w:val="center"/>
      </w:pPr>
      <m:oMathPara>
        <m:oMath>
          <m:sSub>
            <m:e>
              <m:r>
                <m:t xml:space="preserve">T</m:t>
              </m:r>
            </m:e>
            <m:sub>
              <m:r>
                <m:t xml:space="preserve">AA</m:t>
              </m:r>
            </m:sub>
          </m:sSub>
          <m:r>
            <m:t xml:space="preserve">=</m:t>
          </m:r>
          <m:r>
            <m:t xml:space="preserve">32</m:t>
          </m:r>
          <m:d>
            <m:dPr/>
            <m:e>
              <m:f>
                <m:num>
                  <m:r>
                    <m:t xml:space="preserve">t</m:t>
                  </m:r>
                </m:num>
                <m:den>
                  <m:r>
                    <m:t xml:space="preserve">2</m:t>
                  </m:r>
                </m:den>
              </m:f>
            </m:e>
          </m:d>
          <m:d>
            <m:dPr/>
            <m:e>
              <m:r>
                <m:t xml:space="preserve">−</m:t>
              </m:r>
              <m:f>
                <m:num>
                  <m:r>
                    <m:t xml:space="preserve">t</m:t>
                  </m:r>
                </m:num>
                <m:den>
                  <m:r>
                    <m:t xml:space="preserve">2</m:t>
                  </m:r>
                </m:den>
              </m:f>
            </m:e>
          </m:d>
          <m:r>
            <m:t xml:space="preserve">−</m:t>
          </m:r>
          <m:r>
            <m:t xml:space="preserve">16t</m:t>
          </m:r>
          <m:d>
            <m:dPr/>
            <m:e>
              <m:f>
                <m:num>
                  <m:r>
                    <m:t xml:space="preserve">s</m:t>
                  </m:r>
                </m:num>
                <m:den>
                  <m:r>
                    <m:t xml:space="preserve">2</m:t>
                  </m:r>
                </m:den>
              </m:f>
            </m:e>
          </m:d>
          <m:r>
            <m:t xml:space="preserve">=</m:t>
          </m:r>
          <m:r>
            <m:t xml:space="preserve">−</m:t>
          </m:r>
          <m:sSup>
            <m:e>
              <m:r>
                <m:t xml:space="preserve">8t</m:t>
              </m:r>
            </m:e>
            <m:sup>
              <m:r>
                <m:t xml:space="preserve">2</m:t>
              </m:r>
            </m:sup>
          </m:sSup>
          <m:r>
            <m:t xml:space="preserve">−</m:t>
          </m:r>
          <m:r>
            <m:t xml:space="preserve">8ts</m:t>
          </m:r>
          <m:r>
            <m:t xml:space="preserve">=</m:t>
          </m:r>
          <m:r>
            <m:t xml:space="preserve">−</m:t>
          </m:r>
          <m:r>
            <m:t xml:space="preserve">8t</m:t>
          </m:r>
          <m:d>
            <m:dPr/>
            <m:e>
              <m:r>
                <m:t xml:space="preserve">t</m:t>
              </m:r>
              <m:r>
                <m:t xml:space="preserve">+</m:t>
              </m:r>
              <m:r>
                <m:t xml:space="preserve">s</m:t>
              </m:r>
            </m:e>
          </m:d>
          <m:r>
            <m:t xml:space="preserve">=</m:t>
          </m:r>
          <m:r>
            <m:t xml:space="preserve">8tu</m:t>
          </m:r>
        </m:oMath>
      </m:oMathPara>
    </w:p>
    <w:p>
      <w:r>
        <w:t>using s+t+u=0 (Lesson 53's sum rule, all four particles taken massless in this limit) to write t+s=−u.</w:t>
      </w:r>
    </w:p>
    <w:p>
      <w:r>
        <w:rPr>
          <w:b/>
          <w:i/>
        </w:rP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2"/>
      </w:pPr>
      <w:r>
        <w:t>4 The interference trace</w:t>
      </w:r>
    </w:p>
    <w:p>
      <w:pPr>
        <w:pStyle w:val="Heading3"/>
      </w:pPr>
      <w:r>
        <w:t>4.1 Setting up</w:t>
      </w:r>
    </w:p>
    <w:p>
      <w:r>
        <w:t>T_AB is not T_AA with one q̸_A replaced by q̸_B. In ℳ_B the photon indices sit the other way round, ℳ_B ∝ v̄(p₂)γ^α(q̸_B+m)γ^βu(p₁), so its conjugate is ū(p₁)γ^β(q̸_B+m)γ^αv(p₂). After the polarization sums, γ_β stands next to (p̸₁+m) and γ_α next to (p̸₂−m): the two index pairs interleave, which is the pattern written in Section 2.2. With m=0, Lesson 55's three-object reversal removes the α pair, γ^αp̸₁γ_βq̸_Bγ_α=−2q̸_Bγ_βp̸₁, and the two-object identity then removes the β pair, γ^βq̸_Aq̸_Bγ_β=4(q_A·q_B). Exercise 12 works through both steps.</w:t>
      </w:r>
    </w:p>
    <w:p>
      <w:pPr>
        <w:pStyle w:val="Heading3"/>
      </w:pPr>
      <w:r>
        <w:t>4.2 The massless result</w:t>
      </w:r>
    </w:p>
    <w:p>
      <w:r>
        <w:t>Setting m=0, the two contractions leave a single scalar,</w:t>
      </w:r>
    </w:p>
    <w:p>
      <w:pPr>
        <w:spacing w:before="100" w:after="160"/>
        <w:jc w:val="center"/>
      </w:pPr>
      <m:oMathPara>
        <m:oMath>
          <m:sSub>
            <m:e>
              <m:r>
                <m:t xml:space="preserve">T</m:t>
              </m:r>
            </m:e>
            <m:sub>
              <m:r>
                <m:t xml:space="preserve">AB</m:t>
              </m:r>
            </m:sub>
          </m:sSub>
          <m:r>
            <m:t xml:space="preserve">=</m:t>
          </m:r>
          <m:r>
            <m:t xml:space="preserve">−</m:t>
          </m:r>
          <m:r>
            <m:t xml:space="preserve">8</m:t>
          </m:r>
          <m:r>
            <m:t xml:space="preserve"> </m:t>
          </m:r>
          <m:d>
            <m:dPr/>
            <m:e>
              <m:sSub>
                <m:e>
                  <m:r>
                    <m:t xml:space="preserve">q</m:t>
                  </m:r>
                </m:e>
                <m:sub>
                  <m:r>
                    <m:t xml:space="preserve">A</m:t>
                  </m:r>
                </m:sub>
              </m:sSub>
              <m:r>
                <m:t xml:space="preserve">·</m:t>
              </m:r>
              <m:sSub>
                <m:e>
                  <m:r>
                    <m:t xml:space="preserve">q</m:t>
                  </m:r>
                </m:e>
                <m:sub>
                  <m:r>
                    <m:t xml:space="preserve">B</m:t>
                  </m:r>
                </m:sub>
              </m:sSub>
            </m:e>
          </m:d>
          <m:r>
            <m:t xml:space="preserve"> </m:t>
          </m:r>
          <m:func>
            <m:fName>
              <m:r>
                <m:t xml:space="preserve">Tr</m:t>
              </m:r>
            </m:fName>
            <m:e>
              <m:d>
                <m:dPr>
                  <m:begChr m:val="["/>
                  <m:endChr m:val="]"/>
                </m:dPr>
                <m:e>
                  <m:sSub>
                    <m:e>
                      <m:acc>
                        <m:accPr>
                          <m:chr m:val="/"/>
                        </m:accPr>
                        <m:e>
                          <m:r>
                            <m:t xml:space="preserve">p</m:t>
                          </m:r>
                        </m:e>
                      </m:acc>
                    </m:e>
                    <m:sub>
                      <m:r>
                        <m:t xml:space="preserve">1</m:t>
                      </m:r>
                    </m:sub>
                  </m:sSub>
                  <m:sSub>
                    <m:e>
                      <m:acc>
                        <m:accPr>
                          <m:chr m:val="/"/>
                        </m:accPr>
                        <m:e>
                          <m:r>
                            <m:t xml:space="preserve">p</m:t>
                          </m:r>
                        </m:e>
                      </m:acc>
                    </m:e>
                    <m:sub>
                      <m:r>
                        <m:t xml:space="preserve">2</m:t>
                      </m:r>
                    </m:sub>
                  </m:sSub>
                </m:e>
              </m:d>
            </m:e>
          </m:func>
          <m:r>
            <m:t xml:space="preserve">=</m:t>
          </m:r>
          <m:r>
            <m:t xml:space="preserve">−</m:t>
          </m:r>
          <m:r>
            <m:t xml:space="preserve">32</m:t>
          </m:r>
          <m:r>
            <m:t xml:space="preserve"> </m:t>
          </m:r>
          <m:d>
            <m:dPr/>
            <m:e>
              <m:sSub>
                <m:e>
                  <m:r>
                    <m:t xml:space="preserve">q</m:t>
                  </m:r>
                </m:e>
                <m:sub>
                  <m:r>
                    <m:t xml:space="preserve">A</m:t>
                  </m:r>
                </m:sub>
              </m:sSub>
              <m:r>
                <m:t xml:space="preserve">·</m:t>
              </m:r>
              <m:sSub>
                <m:e>
                  <m:r>
                    <m:t xml:space="preserve">q</m:t>
                  </m:r>
                </m:e>
                <m:sub>
                  <m:r>
                    <m:t xml:space="preserve">B</m:t>
                  </m:r>
                </m:sub>
              </m:sSub>
            </m:e>
          </m:d>
          <m:d>
            <m:dPr/>
            <m:e>
              <m:sSub>
                <m:e>
                  <m:r>
                    <m:t xml:space="preserve">p</m:t>
                  </m:r>
                </m:e>
                <m:sub>
                  <m:r>
                    <m:t xml:space="preserve">1</m:t>
                  </m:r>
                </m:sub>
              </m:sSub>
              <m:r>
                <m:t xml:space="preserve">·</m:t>
              </m:r>
              <m:sSub>
                <m:e>
                  <m:r>
                    <m:t xml:space="preserve">p</m:t>
                  </m:r>
                </m:e>
                <m:sub>
                  <m:r>
                    <m:t xml:space="preserve">2</m:t>
                  </m:r>
                </m:sub>
              </m:sSub>
            </m:e>
          </m:d>
        </m:oMath>
      </m:oMathPara>
    </w:p>
    <w:p>
      <w:r>
        <w:t>and q_A·q_B=0 in the massless limit (Exercise 13 verifies this, using k₁·k₂=s/2), so</w:t>
      </w:r>
    </w:p>
    <w:p>
      <w:pPr>
        <w:spacing w:before="100" w:after="160"/>
        <w:jc w:val="center"/>
      </w:pPr>
      <m:oMathPara>
        <m:oMath>
          <m:sSub>
            <m:e>
              <m:r>
                <m:t xml:space="preserve">T</m:t>
              </m:r>
            </m:e>
            <m:sub>
              <m:r>
                <m:t xml:space="preserve">AB</m:t>
              </m:r>
            </m:sub>
          </m:sSub>
          <m:r>
            <m:t xml:space="preserve">=</m:t>
          </m:r>
          <m:r>
            <m:t xml:space="preserve">−</m:t>
          </m:r>
          <m:r>
            <m:t xml:space="preserve">32</m:t>
          </m:r>
          <m:r>
            <m:t xml:space="preserve">·</m:t>
          </m:r>
          <m:r>
            <m:t xml:space="preserve">0</m:t>
          </m:r>
          <m:r>
            <m:t xml:space="preserve">·</m:t>
          </m:r>
          <m:f>
            <m:num>
              <m:r>
                <m:t xml:space="preserve">s</m:t>
              </m:r>
            </m:num>
            <m:den>
              <m:r>
                <m:t xml:space="preserve">2</m:t>
              </m:r>
            </m:den>
          </m:f>
          <m:r>
            <m:t xml:space="preserve">=</m:t>
          </m:r>
          <m:r>
            <m:t xml:space="preserve">0</m:t>
          </m:r>
        </m:oMath>
      </m:oMathPara>
    </w:p>
    <w:p>
      <w:r>
        <w:rPr>
          <w:b/>
          <w:i/>
        </w:rPr>
        <w:t>Worked example 4</w:t>
      </w:r>
    </w:p>
    <w:p>
      <w:r>
        <w:t>State the single most useful simplification found along the way to Section 4.2's result. q_A·q_B=0 in the massless limit, and it is the whole of the interference term: after the two contractions T_AB is proportional to q_A·q_B, which vanishes once k₁·k₂=s/2 (from (k₁+k₂)²=s with both photons massless) is substituted. Compton scattering (Lesson 57) and pair production (Lesson 58) meet the same zero.</w:t>
      </w:r>
    </w:p>
    <w:p>
      <w:pPr>
        <w:pStyle w:val="Heading2"/>
      </w:pPr>
      <w:r>
        <w:t>5 Assembling the result</w:t>
      </w:r>
    </w:p>
    <w:p>
      <w:pPr>
        <w:spacing w:before="100" w:after="160"/>
        <w:jc w:val="center"/>
      </w:pPr>
      <m:oMathPara>
        <m:oMath>
          <m:r>
            <m:t xml:space="preserve">Σ</m:t>
          </m:r>
          <m:sSup>
            <m:e>
              <m:d>
                <m:dPr>
                  <m:begChr m:val="|"/>
                  <m:endChr m:val="|"/>
                </m:dPr>
                <m:e>
                  <m:r>
                    <m:t xml:space="preserve">ℳ</m:t>
                  </m:r>
                </m:e>
              </m:d>
            </m:e>
            <m:sup>
              <m:r>
                <m:t xml:space="preserve">2</m:t>
              </m:r>
            </m:sup>
          </m:sSup>
          <m:r>
            <m:t xml:space="preserve">=</m:t>
          </m:r>
          <m:sSup>
            <m:e>
              <m:r>
                <m:t xml:space="preserve">e</m:t>
              </m:r>
            </m:e>
            <m:sup>
              <m:r>
                <m:t xml:space="preserve">4</m:t>
              </m:r>
            </m:sup>
          </m:sSup>
          <m:r>
            <m:t xml:space="preserve"> </m:t>
          </m:r>
          <m:d>
            <m:dPr>
              <m:begChr m:val="["/>
              <m:endChr m:val="]"/>
            </m:dPr>
            <m:e>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0</m:t>
              </m:r>
            </m:e>
          </m:d>
          <m:r>
            <m:t xml:space="preserve">=</m:t>
          </m:r>
          <m:r>
            <m:t xml:space="preserve">8</m:t>
          </m:r>
          <m:r>
            <m:t xml:space="preserve"> </m:t>
          </m:r>
          <m:sSup>
            <m:e>
              <m:r>
                <m:t xml:space="preserve">e</m:t>
              </m:r>
            </m:e>
            <m:sup>
              <m:r>
                <m:t xml:space="preserve">4</m:t>
              </m:r>
            </m:sup>
          </m:sSup>
          <m:r>
            <m:t xml:space="preserve"> </m:t>
          </m:r>
          <m:d>
            <m:dPr>
              <m:begChr m:val="["/>
              <m:endChr m:val="]"/>
            </m:dPr>
            <m:e>
              <m:f>
                <m:num>
                  <m:r>
                    <m:t xml:space="preserve">u</m:t>
                  </m:r>
                </m:num>
                <m:den>
                  <m:r>
                    <m:t xml:space="preserve">t</m:t>
                  </m:r>
                </m:den>
              </m:f>
              <m:r>
                <m:t xml:space="preserve">+</m:t>
              </m:r>
              <m:f>
                <m:num>
                  <m:r>
                    <m:t xml:space="preserve">t</m:t>
                  </m:r>
                </m:num>
                <m:den>
                  <m:r>
                    <m:t xml:space="preserve">u</m:t>
                  </m:r>
                </m:den>
              </m:f>
            </m:e>
          </m:d>
        </m:oMath>
      </m:oMathPara>
    </w:p>
    <w:p>
      <w:r>
        <w:t>Dividing by 4 for the spin average (Section 2.2),</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r>
            <m:t xml:space="preserve">2</m:t>
          </m:r>
          <m:r>
            <m:t xml:space="preserve"> </m:t>
          </m:r>
          <m:sSup>
            <m:e>
              <m:r>
                <m:t xml:space="preserve">e</m:t>
              </m:r>
            </m:e>
            <m:sup>
              <m:r>
                <m:t xml:space="preserve">4</m:t>
              </m:r>
            </m:sup>
          </m:sSup>
          <m:r>
            <m:t xml:space="preserve"> </m:t>
          </m:r>
          <m:d>
            <m:dPr>
              <m:begChr m:val="["/>
              <m:endChr m:val="]"/>
            </m:dPr>
            <m:e>
              <m:f>
                <m:num>
                  <m:r>
                    <m:t xml:space="preserve">t</m:t>
                  </m:r>
                </m:num>
                <m:den>
                  <m:r>
                    <m:t xml:space="preserve">u</m:t>
                  </m:r>
                </m:den>
              </m:f>
              <m:r>
                <m:t xml:space="preserve">+</m:t>
              </m:r>
              <m:f>
                <m:num>
                  <m:r>
                    <m:t xml:space="preserve">u</m:t>
                  </m:r>
                </m:num>
                <m:den>
                  <m:r>
                    <m:t xml:space="preserve">t</m:t>
                  </m:r>
                </m:den>
              </m:f>
            </m:e>
          </m:d>
        </m:oMath>
      </m:oMathPara>
    </w:p>
    <w:p>
      <w:r>
        <w:t>a strikingly compact result: no explicit s-dependence at all once expressed this way (s enters only implicitly, through the sum rule s+t+u=0 constraining t and u together), symmetric under t↔u, and positive, since t/u+u/t≥2 for any two same-signed real numbers (Exercise 15), so (1/4)Σ|ℳ|²≥4e⁴, with equality only at t=u. It is the same function Lesson 58 finds for γγ→e⁻e⁺, as it must be: the two processes are time reverses of each other, and each averages over four initial spin or polarization states.</w:t>
      </w:r>
    </w:p>
    <w:p>
      <w:r>
        <w:rPr>
          <w:b/>
          <w:i/>
        </w:rP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 is positive because t and u are both negative for physical scattering (Lesson 53, Section 3.2, extended to this process), making t/u a positive ratio, and any positive ratio r satisfies r+1/r≥2 (Exercise 15), so the bracket is never less than 2.</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55's fermionic minus sign</w:t>
            </w:r>
          </w:p>
        </w:tc>
      </w:tr>
      <w:tr>
        <w:tc>
          <w:tcPr>
            <w:tcW w:type="dxa" w:w="3264"/>
            <w:vAlign w:val="center"/>
            <w:shd w:fill="EAF2F8"/>
            <w:tcMar>
              <w:top w:w="100" w:type="dxa"/>
              <w:start w:w="100" w:type="dxa"/>
              <w:bottom w:w="100" w:type="dxa"/>
              <w:end w:w="100" w:type="dxa"/>
            </w:tcMar>
          </w:tcPr>
          <w:p>
            <w:r>
              <w:t>T_AA=T_BB=8tu, T_AB=0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Related by crossing symmetry to Compton scattering's amplitude, Lesson 57</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The reason the interference term vanishes; it returns in Lessons 57 and 58</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r>
        <w:t>Lesson 57 shows that Compton scattering's amplitude can be obtained from this lesson's result by crossing symmetry, reinterpreting an outgoing photon as an incoming one (and vice versa) with a corresponding sign change in its momentum.</w:t>
      </w:r>
    </w:p>
    <w:p>
      <w:pPr>
        <w:pStyle w:val="Heading2"/>
      </w:pPr>
      <w:r>
        <w:t>7 Summary</w:t>
      </w:r>
    </w:p>
    <w:p>
      <w:pPr>
        <w:pStyle w:val="ListNumber"/>
        <w:numPr>
          <w:ilvl w:val="0"/>
          <w:numId w:val="10"/>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10"/>
        </w:numPr>
      </w:pPr>
      <w:r>
        <w:t>The two amplitudes ℳ_A, ℳ_B have internal electron momenta q_A=p₁−k₁ (q_A²=t) and q_B=p₁−k₂ (q_B²=u).</w:t>
      </w:r>
    </w:p>
    <w:p>
      <w:pPr>
        <w:pStyle w:val="ListNumber"/>
        <w:numPr>
          <w:ilvl w:val="0"/>
          <w:numId w:val="10"/>
        </w:numPr>
      </w:pPr>
      <w:r>
        <w:t>Spin and polarization sums, using positron completeness and the covariant photon polarization sum, reduce |ℳ|² to three traces, T_AA, T_BB, T_AB.</w:t>
      </w:r>
    </w:p>
    <w:p>
      <w:pPr>
        <w:pStyle w:val="ListNumber"/>
        <w:numPr>
          <w:ilvl w:val="0"/>
          <w:numId w:val="10"/>
        </w:numPr>
      </w:pPr>
      <w:r>
        <w:t>Lesson 55's contraction identity reduces each trace, in the massless limit, to T_AA=T_BB=8tu and T_AB=0.</w:t>
      </w:r>
    </w:p>
    <w:p>
      <w:pPr>
        <w:pStyle w:val="ListNumber"/>
        <w:numPr>
          <w:ilvl w:val="0"/>
          <w:numId w:val="10"/>
        </w:numPr>
      </w:pPr>
      <w:r>
        <w:t>The complete result is (1/4)Σ|ℳ|²=2e⁴[t/u+u/t], compact, symmetric under t↔u, and positive.</w:t>
      </w:r>
    </w:p>
    <w:p>
      <w:pPr>
        <w:pStyle w:val="ListNumber"/>
        <w:numPr>
          <w:ilvl w:val="0"/>
          <w:numId w:val="10"/>
        </w:numPr>
      </w:pPr>
      <w:r>
        <w:t>This same amplitude structure, related by crossing symmetry, gives Compton scattering's result in Lesson 57.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49,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52,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55,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Starting from T_AB in Section 2.2, with its interleaved indices, set m=0 and apply the contraction identities of Section 4.1 to show that T_AB=−32(q_A·q_B)(p₁·p₂).</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positive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2"/>
      </w:pPr>
      <w:r>
        <w:t>Solutions</w:t>
      </w:r>
    </w:p>
    <w:p>
      <w:r>
        <w:rPr>
          <w:b/>
        </w:rPr>
        <w:t>1.</w:t>
      </w:r>
      <w:r>
        <w:t xml:space="preserve"> </w:t>
      </w:r>
      <w:r>
        <w:t>Lesson 49,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22,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52, Section 5.3, explained that the covariant replacement Σε_με_ν→−g_μν is only justified by a partial, qualitative argument (that terms proportional to k^μ vanish against a conserved current), with the complete proof deferred to Lesson 72's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21),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53-style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With m=0, T_AB=Tr[γ^βq̸_Aγ^αp̸₁γ_βq̸_Bγ_αp̸₂]. The α pair surrounds the three objects p̸₁γ_βq̸_B, so the reversal identity gives γ^αp̸₁γ_βq̸_Bγ_α=−2q̸_Bγ_βp̸₁, and T_AB=−2Tr[γ^βq̸_Aq̸_Bγ_βp̸₁p̸₂]. The β pair now surrounds two objects, γ^βq̸_Aq̸_Bγ_β=4(q_A·q_B), so T_AB=−8(q_A·q_B)Tr[p̸₁p̸₂]=−32(q_A·q_B)(p₁·p₂).</w:t>
      </w:r>
    </w:p>
    <w:p>
      <w:r>
        <w:rPr>
          <w:b/>
        </w:rPr>
        <w:t>13.</w:t>
      </w:r>
      <w:r>
        <w:t xml:space="preserve"> </w:t>
      </w:r>
      <w:r>
        <w:t>q_A·q_B=(p₁−k₁)·(p₁−k₂)=p₁²−p₁·k₂−k₁·p₁+k₁·k₂=0−(−u/2)−(−t/2)+s/2=u/2+t/2+s/2=(s+t+u)/2=0, using s+t+u=0.</w:t>
      </w:r>
    </w:p>
    <w:p>
      <w:r>
        <w:rPr>
          <w:b/>
        </w:rPr>
        <w:t>14.</w:t>
      </w:r>
      <w:r>
        <w:t xml:space="preserve"> </w:t>
      </w:r>
      <w:r>
        <w:t>Σ|ℳ|²=e⁴[T_AA/t²+T_BB/u²+2T_AB/(tu)]=e⁴[8tu/t²+8tu/u²+0]=e⁴[8u/t+8t/u]=8e⁴[u/t+t/u]. Dividing by 4 for the spin average over the two unmeasured initial spins (Section 2.2), (1/4)Σ|ℳ|²=2e⁴[t/u+u/t], matching Section 5 exactly.</w:t>
      </w:r>
    </w:p>
    <w:p>
      <w:r>
        <w:rPr>
          <w:b/>
        </w:rPr>
        <w:t>15.</w:t>
      </w:r>
      <w:r>
        <w:t xml:space="preserve"> </w:t>
      </w:r>
      <w:r>
        <w:t>For r&gt;0, r+1/r−2=(√r−1/√r)²≥0 (a perfect square, since expanding (√r−1/√r)²=r−2+1/r), with equality only at r=1; so r+1/r≥2 for all r&gt;0. For physical scattering, t&lt;0 and u&lt;0 (Lesson 53, Section 3.2, extended to this process's photon legs), so t/u=r is a ratio of two negative numbers, hence positive, and the inequality applies directly, confirming t/u+u/t≥2 and hence (1/4)Σ|ℳ|²≥4e⁴&gt;0.</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57 works out explicitly.</w:t>
      </w:r>
    </w:p>
    <w:p>
      <w:pPr>
        <w:pStyle w:val="Heading2"/>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55's contraction identity to derive T_AA=T_BB=8tu and T_AB=0 in the massless limit.</w:t>
      </w:r>
    </w:p>
    <w:p>
      <w:pPr>
        <w:pStyle w:val="ListBullet"/>
      </w:pPr>
      <w:r>
        <w:t>I can assemble the complete result (1/4)Σ|ℳ|²=2e⁴[t/u+u/t] and explain why it is positive.</w:t>
      </w:r>
    </w:p>
    <w:p>
      <w:pPr>
        <w:pStyle w:val="Heading2"/>
      </w:pPr>
      <w:r>
        <w:t>Next lesson</w:t>
      </w:r>
    </w:p>
    <w:p>
      <w:r>
        <w:t>Lesson 57 turns to Compton scattering itself, the process this lesson's diagrams are the crossed, annihilation-channel partners of, and shows how much of that calculation follows immediately from this one by crossing symmetry.</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56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Electron-Positron Annihilation</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