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Dirac Equation</w:t>
      </w:r>
    </w:p>
    <w:p>
      <w:pPr>
        <w:pStyle w:val="Subtitle"/>
        <w:jc w:val="center"/>
      </w:pPr>
      <w:r>
        <w:t>Lesson 19 of the Complete Quantum Electrodynamics Course</w:t>
      </w:r>
    </w:p>
    <w:p>
      <w:r>
        <w:br/>
      </w:r>
    </w:p>
    <w:p>
      <w:pPr>
        <w:jc w:val="center"/>
      </w:pPr>
      <w:r>
        <w:rPr>
          <w:b/>
          <w:sz w:val="26"/>
        </w:rPr>
        <w:t>Constructing the equation, an explicit representation of the matrices, its covariant form, and its free-particle plane-wave solutions</w:t>
      </w:r>
    </w:p>
    <w:p>
      <w:r>
        <w:br/>
        <w:br/>
      </w:r>
    </w:p>
    <w:p>
      <w:pPr>
        <w:jc w:val="center"/>
      </w:pPr>
      <w:r>
        <w:t>Course edition 1.0</w:t>
      </w:r>
    </w:p>
    <w:p>
      <w:r>
        <w:br w:type="page"/>
      </w:r>
    </w:p>
    <w:p>
      <w:pPr>
        <w:pStyle w:val="Heading1"/>
      </w:pPr>
      <w:r>
        <w:t>How to use this lesson</w:t>
      </w:r>
    </w:p>
    <w:p>
      <w:r>
        <w:t>Lesson 18 did all the hard conceptual work: it showed that a first-order, Lorentz-consistent wave equation for a particle of mass m forces a linear ansatz Ĥ_D=α·p̂+βm, that the coefficients α,β must satisfy a specific anticommutation algebra, and that the smallest matrices satisfying it are 4×4. This lesson collects those results into the Dirac equation itself, exhibits an explicit representation of the matrices, rewrites the equation in the covariant notation that will be used for the rest of the course, and solves it completely for a free particle at rest and in motion.</w:t>
      </w:r>
    </w:p>
    <w:p>
      <w:r>
        <w:t>The reward for the effort of Lesson 18 is considerable: the equation constructed here will be shown, over the next several lessons, to have a positive-definite conserved current (Lesson 23), to correctly describe a spin-1/2 particle without any additional postulate (Lesson 21), and to predict the existence of antiparticles (Lesson 22), one of the most striking successes in the history of theoretical physics. Expect eight to ten focused hours.</w:t>
      </w:r>
    </w:p>
    <w:p>
      <w:pPr>
        <w:pStyle w:val="Heading2"/>
      </w:pPr>
      <w:r>
        <w:t>Learning objectives</w:t>
      </w:r>
    </w:p>
    <w:p>
      <w:pPr>
        <w:pStyle w:val="ListBullet"/>
      </w:pPr>
      <w:r>
        <w:t>Write the Dirac equation in Hamiltonian form using the α, β matrices of Lesson 18.</w:t>
      </w:r>
    </w:p>
    <w:p>
      <w:pPr>
        <w:pStyle w:val="ListBullet"/>
      </w:pPr>
      <w:r>
        <w:t>Construct the Dirac representation of α and β explicitly in terms of the Pauli matrices and the identity.</w:t>
      </w:r>
    </w:p>
    <w:p>
      <w:pPr>
        <w:pStyle w:val="ListBullet"/>
      </w:pPr>
      <w:r>
        <w:t>Rewrite the equation covariantly using the gamma matrices γ^μ and verify the Clifford algebra {γ^μ,γ^ν}=2g^μν.</w:t>
      </w:r>
    </w:p>
    <w:p>
      <w:pPr>
        <w:pStyle w:val="ListBullet"/>
      </w:pPr>
      <w:r>
        <w:t>Derive the free-particle plane-wave solutions and the algebraic equation satisfied by their spinor coefficients.</w:t>
      </w:r>
    </w:p>
    <w:p>
      <w:pPr>
        <w:pStyle w:val="ListBullet"/>
      </w:pPr>
      <w:r>
        <w:t>Solve explicitly for a particle at rest and identify the four independent solutions.</w:t>
      </w:r>
    </w:p>
    <w:p>
      <w:pPr>
        <w:pStyle w:val="ListBullet"/>
      </w:pPr>
      <w:r>
        <w:t>Solve for a moving particle and exhibit the general positive- and negative-energy spinors.</w:t>
      </w:r>
    </w:p>
    <w:p>
      <w:pPr>
        <w:pStyle w:val="ListBullet"/>
      </w:pPr>
      <w:r>
        <w:t>Verify that every solution satisfies the Klein Gordon equation component by component, confirming consistency with E²=|p|²+m².</w:t>
      </w:r>
    </w:p>
    <w:p>
      <w:pPr>
        <w:pStyle w:val="ListBullet"/>
      </w:pPr>
      <w:r>
        <w:t>State clearly which questions (probability current, spin, antiparticles) remain open and are addressed in the immediately following lessons.</w:t>
      </w:r>
    </w:p>
    <w:p>
      <w:pPr>
        <w:pStyle w:val="Heading2"/>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α, β</w:t>
            </w:r>
          </w:p>
        </w:tc>
        <w:tc>
          <w:tcPr>
            <w:tcW w:type="dxa" w:w="7632"/>
            <w:vAlign w:val="center"/>
            <w:tcMar>
              <w:top w:w="100" w:type="dxa"/>
              <w:start w:w="100" w:type="dxa"/>
              <w:bottom w:w="100" w:type="dxa"/>
              <w:end w:w="100" w:type="dxa"/>
            </w:tcMar>
          </w:tcPr>
          <w:p>
            <w:r>
              <w:t>4×4 Dirac matrices from Lesson 18</w:t>
            </w:r>
          </w:p>
        </w:tc>
      </w:tr>
      <w:tr>
        <w:tc>
          <w:tcPr>
            <w:tcW w:type="dxa" w:w="2160"/>
            <w:vAlign w:val="center"/>
            <w:shd w:fill="EAF2F8"/>
            <w:tcMar>
              <w:top w:w="100" w:type="dxa"/>
              <w:start w:w="100" w:type="dxa"/>
              <w:bottom w:w="100" w:type="dxa"/>
              <w:end w:w="100" w:type="dxa"/>
            </w:tcMar>
          </w:tcPr>
          <w:p>
            <w:r>
              <w:t>γ^μ = (γ⁰,γ¹,γ²,γ³)</w:t>
            </w:r>
          </w:p>
        </w:tc>
        <w:tc>
          <w:tcPr>
            <w:tcW w:type="dxa" w:w="7632"/>
            <w:vAlign w:val="center"/>
            <w:shd w:fill="EAF2F8"/>
            <w:tcMar>
              <w:top w:w="100" w:type="dxa"/>
              <w:start w:w="100" w:type="dxa"/>
              <w:bottom w:w="100" w:type="dxa"/>
              <w:end w:w="100" w:type="dxa"/>
            </w:tcMar>
          </w:tcPr>
          <w:p>
            <w:r>
              <w:t>Gamma matrices, γ⁰=β, γⁱ=βαⁱ</w:t>
            </w:r>
          </w:p>
        </w:tc>
      </w:tr>
      <w:tr>
        <w:tc>
          <w:tcPr>
            <w:tcW w:type="dxa" w:w="2160"/>
            <w:vAlign w:val="center"/>
            <w:tcMar>
              <w:top w:w="100" w:type="dxa"/>
              <w:start w:w="100" w:type="dxa"/>
              <w:bottom w:w="100" w:type="dxa"/>
              <w:end w:w="100" w:type="dxa"/>
            </w:tcMar>
          </w:tcPr>
          <w:p>
            <w:r>
              <w:t>ψ(x)</w:t>
            </w:r>
          </w:p>
        </w:tc>
        <w:tc>
          <w:tcPr>
            <w:tcW w:type="dxa" w:w="7632"/>
            <w:vAlign w:val="center"/>
            <w:tcMar>
              <w:top w:w="100" w:type="dxa"/>
              <w:start w:w="100" w:type="dxa"/>
              <w:bottom w:w="100" w:type="dxa"/>
              <w:end w:w="100" w:type="dxa"/>
            </w:tcMar>
          </w:tcPr>
          <w:p>
            <w:r>
              <w:t>Four-component Dirac spinor</w:t>
            </w:r>
          </w:p>
        </w:tc>
      </w:tr>
      <w:tr>
        <w:tc>
          <w:tcPr>
            <w:tcW w:type="dxa" w:w="2160"/>
            <w:vAlign w:val="center"/>
            <w:shd w:fill="EAF2F8"/>
            <w:tcMar>
              <w:top w:w="100" w:type="dxa"/>
              <w:start w:w="100" w:type="dxa"/>
              <w:bottom w:w="100" w:type="dxa"/>
              <w:end w:w="100" w:type="dxa"/>
            </w:tcMar>
          </w:tcPr>
          <w:p>
            <w:r>
              <w:t>∂̸ = γ^μ∂_μ</w:t>
            </w:r>
          </w:p>
        </w:tc>
        <w:tc>
          <w:tcPr>
            <w:tcW w:type="dxa" w:w="7632"/>
            <w:vAlign w:val="center"/>
            <w:shd w:fill="EAF2F8"/>
            <w:tcMar>
              <w:top w:w="100" w:type="dxa"/>
              <w:start w:w="100" w:type="dxa"/>
              <w:bottom w:w="100" w:type="dxa"/>
              <w:end w:w="100" w:type="dxa"/>
            </w:tcMar>
          </w:tcPr>
          <w:p>
            <w:r>
              <w:t>Feynman slash notation</w:t>
            </w:r>
          </w:p>
        </w:tc>
      </w:tr>
      <w:tr>
        <w:tc>
          <w:tcPr>
            <w:tcW w:type="dxa" w:w="2160"/>
            <w:vAlign w:val="center"/>
            <w:tcMar>
              <w:top w:w="100" w:type="dxa"/>
              <w:start w:w="100" w:type="dxa"/>
              <w:bottom w:w="100" w:type="dxa"/>
              <w:end w:w="100" w:type="dxa"/>
            </w:tcMar>
          </w:tcPr>
          <w:p>
            <w:r>
              <w:t>u(p)</w:t>
            </w:r>
          </w:p>
        </w:tc>
        <w:tc>
          <w:tcPr>
            <w:tcW w:type="dxa" w:w="7632"/>
            <w:vAlign w:val="center"/>
            <w:tcMar>
              <w:top w:w="100" w:type="dxa"/>
              <w:start w:w="100" w:type="dxa"/>
              <w:bottom w:w="100" w:type="dxa"/>
              <w:end w:w="100" w:type="dxa"/>
            </w:tcMar>
          </w:tcPr>
          <w:p>
            <w:r>
              <w:t>Momentum-space spinor coefficient of a positive-energy plane wave</w:t>
            </w:r>
          </w:p>
        </w:tc>
      </w:tr>
      <w:tr>
        <w:tc>
          <w:tcPr>
            <w:tcW w:type="dxa" w:w="2160"/>
            <w:vAlign w:val="center"/>
            <w:shd w:fill="EAF2F8"/>
            <w:tcMar>
              <w:top w:w="100" w:type="dxa"/>
              <w:start w:w="100" w:type="dxa"/>
              <w:bottom w:w="100" w:type="dxa"/>
              <w:end w:w="100" w:type="dxa"/>
            </w:tcMar>
          </w:tcPr>
          <w:p>
            <w:r>
              <w:t>v(p)</w:t>
            </w:r>
          </w:p>
        </w:tc>
        <w:tc>
          <w:tcPr>
            <w:tcW w:type="dxa" w:w="7632"/>
            <w:vAlign w:val="center"/>
            <w:shd w:fill="EAF2F8"/>
            <w:tcMar>
              <w:top w:w="100" w:type="dxa"/>
              <w:start w:w="100" w:type="dxa"/>
              <w:bottom w:w="100" w:type="dxa"/>
              <w:end w:w="100" w:type="dxa"/>
            </w:tcMar>
          </w:tcPr>
          <w:p>
            <w:r>
              <w:t>Momentum-space spinor coefficient of a negative-energy plane wave</w:t>
            </w:r>
          </w:p>
        </w:tc>
      </w:tr>
      <w:tr>
        <w:tc>
          <w:tcPr>
            <w:tcW w:type="dxa" w:w="2160"/>
            <w:vAlign w:val="center"/>
            <w:tcMar>
              <w:top w:w="100" w:type="dxa"/>
              <w:start w:w="100" w:type="dxa"/>
              <w:bottom w:w="100" w:type="dxa"/>
              <w:end w:w="100" w:type="dxa"/>
            </w:tcMar>
          </w:tcPr>
          <w:p>
            <w:r>
              <w:t>σ</w:t>
            </w:r>
          </w:p>
        </w:tc>
        <w:tc>
          <w:tcPr>
            <w:tcW w:type="dxa" w:w="7632"/>
            <w:vAlign w:val="center"/>
            <w:tcMar>
              <w:top w:w="100" w:type="dxa"/>
              <w:start w:w="100" w:type="dxa"/>
              <w:bottom w:w="100" w:type="dxa"/>
              <w:end w:w="100" w:type="dxa"/>
            </w:tcMar>
          </w:tcPr>
          <w:p>
            <w:r>
              <w:t>Two-component Pauli matrices (Lesson 1, Lesson 14), reused as 2×2 blocks</w:t>
            </w:r>
          </w:p>
        </w:tc>
      </w:tr>
      <w:tr>
        <w:tc>
          <w:tcPr>
            <w:tcW w:type="dxa" w:w="2160"/>
            <w:vAlign w:val="center"/>
            <w:shd w:fill="EAF2F8"/>
            <w:tcMar>
              <w:top w:w="100" w:type="dxa"/>
              <w:start w:w="100" w:type="dxa"/>
              <w:bottom w:w="100" w:type="dxa"/>
              <w:end w:w="100" w:type="dxa"/>
            </w:tcMar>
          </w:tcPr>
          <w:p>
            <w:r>
              <w:t>χ</w:t>
            </w:r>
          </w:p>
        </w:tc>
        <w:tc>
          <w:tcPr>
            <w:tcW w:type="dxa" w:w="7632"/>
            <w:vAlign w:val="center"/>
            <w:shd w:fill="EAF2F8"/>
            <w:tcMar>
              <w:top w:w="100" w:type="dxa"/>
              <w:start w:w="100" w:type="dxa"/>
              <w:bottom w:w="100" w:type="dxa"/>
              <w:end w:w="100" w:type="dxa"/>
            </w:tcMar>
          </w:tcPr>
          <w:p>
            <w:r>
              <w:t>Two-component spinor labeling spin orientation within u(p) or v(p)</w:t>
            </w:r>
          </w:p>
        </w:tc>
      </w:tr>
    </w:tbl>
    <w:p>
      <w:pPr>
        <w:pStyle w:val="Heading1"/>
      </w:pPr>
      <w:r>
        <w:t>1 The Dirac equation in Hamiltonian form</w:t>
      </w:r>
    </w:p>
    <w:p>
      <w:pPr>
        <w:pStyle w:val="Heading2"/>
      </w:pPr>
      <w:r>
        <w:t>1.1 Statement</w:t>
      </w:r>
    </w:p>
    <w:p>
      <w:r>
        <w:t>Combining the ansatz of Lesson 18, Section 3.1, with the operator correspondence E→i∂_t of Lesson 11,</w:t>
      </w:r>
    </w:p>
    <w:p>
      <w:pPr>
        <w:spacing w:before="100" w:after="160"/>
        <w:jc w:val="center"/>
      </w:pPr>
      <m:oMathPara>
        <m:oMath>
          <m:r>
            <m:t xml:space="preserve">i</m:t>
          </m:r>
          <m:r>
            <m:t xml:space="preserve"> </m:t>
          </m:r>
          <m:sSub>
            <m:e>
              <m:r>
                <m:t xml:space="preserve">∂</m:t>
              </m:r>
            </m:e>
            <m:sub>
              <m:r>
                <m:t xml:space="preserve">t</m:t>
              </m:r>
            </m:sub>
          </m:sSub>
          <m:r>
            <m:t xml:space="preserve"> </m:t>
          </m:r>
          <m:r>
            <m:t xml:space="preserve">ψ</m:t>
          </m:r>
          <m:r>
            <m:t xml:space="preserve">=</m:t>
          </m:r>
          <m:d>
            <m:dPr/>
            <m:e>
              <m:r>
                <m:t xml:space="preserve">α</m:t>
              </m:r>
              <m:r>
                <m:t xml:space="preserve">·</m:t>
              </m:r>
              <m:r>
                <m:t xml:space="preserve">p̂</m:t>
              </m:r>
              <m:r>
                <m:t xml:space="preserve">+</m:t>
              </m:r>
              <m:r>
                <m:t xml:space="preserve">βm</m:t>
              </m:r>
            </m:e>
          </m:d>
          <m:r>
            <m:t xml:space="preserve"> </m:t>
          </m:r>
          <m:r>
            <m:t xml:space="preserve">ψ</m:t>
          </m:r>
          <m:r>
            <m:t xml:space="preserve">=</m:t>
          </m:r>
          <m:d>
            <m:dPr/>
            <m:e>
              <m:r>
                <m:t xml:space="preserve">−</m:t>
              </m:r>
              <m:r>
                <m:t xml:space="preserve">iα</m:t>
              </m:r>
              <m:r>
                <m:t xml:space="preserve">·</m:t>
              </m:r>
              <m:r>
                <m:t xml:space="preserve">∇</m:t>
              </m:r>
              <m:r>
                <m:t xml:space="preserve">+</m:t>
              </m:r>
              <m:r>
                <m:t xml:space="preserve">βm</m:t>
              </m:r>
            </m:e>
          </m:d>
          <m:r>
            <m:t xml:space="preserve"> </m:t>
          </m:r>
          <m:r>
            <m:t xml:space="preserve">ψ</m:t>
          </m:r>
        </m:oMath>
      </m:oMathPara>
    </w:p>
    <w:p>
      <w:r>
        <w:t>with ψ a four-component column (a Dirac spinor) and α=(αₓ,αᵧ,α_z), β the 4×4 matrices satisfying the algebra {αᵢ,αⱼ}=2δᵢⱼI, {αᵢ,β}=0, β²=I established in Lesson 18, Section 3.2. This is the Dirac equation in Hamiltonian, or Schrodinger-like, form: first order in time, exactly as required, with a Hamiltonian Ĥ_D=α·p̂+βm acting on a four-component object.</w:t>
      </w:r>
    </w:p>
    <w:p>
      <w:pPr>
        <w:pStyle w:val="Heading2"/>
      </w:pPr>
      <w:r>
        <w:t>1.2 Hermiticity</w:t>
      </w:r>
    </w:p>
    <w:p>
      <w:r>
        <w:t>For Ĥ_D to be an acceptable quantum Hamiltonian (Lesson 10, Section 1.2), αᵢ and β must be Hermitian matrices, so that Ĥ_D is Hermitian and generates unitary time evolution exactly as in Lesson 11, Section 5.2. This is an additional physical requirement, not automatically implied by the purely algebraic conditions of Lesson 18, but it is straightforward to satisfy alongside them, as the explicit representation of Section 2 confirms directly.</w:t>
      </w:r>
    </w:p>
    <w:p>
      <w:pPr>
        <w:pStyle w:val="Heading1"/>
      </w:pPr>
      <w:r>
        <w:t>2 An explicit representation</w:t>
      </w:r>
    </w:p>
    <w:p>
      <w:pPr>
        <w:pStyle w:val="Heading2"/>
      </w:pPr>
      <w:r>
        <w:t>2.1 The Dirac representation</w:t>
      </w:r>
    </w:p>
    <w:p>
      <w:r>
        <w:t>One explicit choice of 4×4 matrices satisfying every condition of Lesson 18, written in 2×2 block form using the identity I₂ and the Pauli matrices σ of Lesson 1 and Lesson 14, is</w:t>
      </w:r>
    </w:p>
    <w:p>
      <w:pPr>
        <w:spacing w:before="100" w:after="160"/>
        <w:jc w:val="center"/>
      </w:pPr>
      <m:oMathPara>
        <m:oMath>
          <m:r>
            <m:t xml:space="preserve">αᵢ</m:t>
          </m:r>
          <m:r>
            <m:t xml:space="preserve">=</m:t>
          </m:r>
          <m:d>
            <m:dPr>
              <m:begChr m:val="["/>
              <m:endChr m:val="]"/>
            </m:dPr>
            <m:e>
              <m:d>
                <m:dPr>
                  <m:begChr m:val="["/>
                  <m:endChr m:val="]"/>
                </m:dPr>
                <m:e>
                  <m:r>
                    <m:t xml:space="preserve">0</m:t>
                  </m:r>
                  <m:r>
                    <m:t xml:space="preserve">,</m:t>
                  </m:r>
                  <m:r>
                    <m:t xml:space="preserve">σᵢ</m:t>
                  </m:r>
                </m:e>
              </m:d>
              <m:r>
                <m:t xml:space="preserve">,</m:t>
              </m:r>
              <m:d>
                <m:dPr>
                  <m:begChr m:val="["/>
                  <m:endChr m:val="]"/>
                </m:dPr>
                <m:e>
                  <m:r>
                    <m:t xml:space="preserve">σᵢ</m:t>
                  </m:r>
                  <m:r>
                    <m:t xml:space="preserve">,</m:t>
                  </m:r>
                  <m:r>
                    <m:t xml:space="preserve">0</m:t>
                  </m:r>
                </m:e>
              </m:d>
            </m:e>
          </m:d>
          <m:r>
            <m:t xml:space="preserve">,</m:t>
          </m:r>
          <m:r>
            <m:t xml:space="preserve">β</m:t>
          </m:r>
          <m:r>
            <m:t xml:space="preserve">=</m:t>
          </m:r>
          <m:d>
            <m:dPr>
              <m:begChr m:val="["/>
              <m:endChr m:val="]"/>
            </m:dPr>
            <m:e>
              <m:d>
                <m:dPr>
                  <m:begChr m:val="["/>
                  <m:endChr m:val="]"/>
                </m:dPr>
                <m:e>
                  <m:sSub>
                    <m:e>
                      <m:r>
                        <m:t xml:space="preserve">I</m:t>
                      </m:r>
                    </m:e>
                    <m:sub>
                      <m:r>
                        <m:t xml:space="preserve">2</m:t>
                      </m:r>
                    </m:sub>
                  </m:sSub>
                  <m:r>
                    <m:t xml:space="preserve">,</m:t>
                  </m:r>
                  <m:r>
                    <m:t xml:space="preserve">0</m:t>
                  </m:r>
                </m:e>
              </m:d>
              <m:r>
                <m:t xml:space="preserve">,</m:t>
              </m:r>
              <m:d>
                <m:dPr>
                  <m:begChr m:val="["/>
                  <m:endChr m:val="]"/>
                </m:dPr>
                <m:e>
                  <m:r>
                    <m:t xml:space="preserve">0</m:t>
                  </m:r>
                  <m:r>
                    <m:t xml:space="preserve">,</m:t>
                  </m:r>
                  <m:r>
                    <m:t xml:space="preserve">−</m:t>
                  </m:r>
                  <m:sSub>
                    <m:e>
                      <m:r>
                        <m:t xml:space="preserve">I</m:t>
                      </m:r>
                    </m:e>
                    <m:sub>
                      <m:r>
                        <m:t xml:space="preserve">2</m:t>
                      </m:r>
                    </m:sub>
                  </m:sSub>
                </m:e>
              </m:d>
            </m:e>
          </m:d>
        </m:oMath>
      </m:oMathPara>
    </w:p>
    <w:p>
      <w:r>
        <w:t>This is called the Dirac representation. It is not the unique choice; any representation related to this one by a unitary similarity transformation (Lesson 1, Section 4.4) satisfies the same algebra and describes the same physics, exactly as a change of basis leaves a linear operator's essential content unchanged (Lesson 1, Section 5.2). Other common choices, such as the Weyl (chiral) representation, are more convenient for specific calculations and are introduced as needed in Lesson 22.</w:t>
      </w:r>
    </w:p>
    <w:p>
      <w:pPr>
        <w:pStyle w:val="Heading2"/>
      </w:pPr>
      <w:r>
        <w:t>2.2 Verifying the algebra</w:t>
      </w:r>
    </w:p>
    <w:p>
      <w:r>
        <w:t>Direct block-matrix multiplication, using {σᵢ,σⱼ}=2δᵢⱼI₂ from Lesson 1, confirms</w:t>
      </w:r>
    </w:p>
    <w:p>
      <w:pPr>
        <w:spacing w:before="100" w:after="160"/>
        <w:jc w:val="center"/>
      </w:pPr>
      <m:oMathPara>
        <m:oMath>
          <m:r>
            <m:t xml:space="preserve">αᵢαⱼ</m:t>
          </m:r>
          <m:r>
            <m:t xml:space="preserve">+</m:t>
          </m:r>
          <m:r>
            <m:t xml:space="preserve">αⱼαᵢ</m:t>
          </m:r>
          <m:r>
            <m:t xml:space="preserve">=</m:t>
          </m:r>
          <m:d>
            <m:dPr>
              <m:begChr m:val="["/>
              <m:endChr m:val="]"/>
            </m:dPr>
            <m:e>
              <m:d>
                <m:dPr>
                  <m:begChr m:val="["/>
                  <m:endChr m:val="]"/>
                </m:dPr>
                <m:e>
                  <m:r>
                    <m:t xml:space="preserve">σᵢσⱼ</m:t>
                  </m:r>
                  <m:r>
                    <m:t xml:space="preserve">+</m:t>
                  </m:r>
                  <m:r>
                    <m:t xml:space="preserve">σⱼσᵢ</m:t>
                  </m:r>
                  <m:r>
                    <m:t xml:space="preserve">,</m:t>
                  </m:r>
                  <m:r>
                    <m:t xml:space="preserve">0</m:t>
                  </m:r>
                </m:e>
              </m:d>
              <m:r>
                <m:t xml:space="preserve">,</m:t>
              </m:r>
              <m:d>
                <m:dPr>
                  <m:begChr m:val="["/>
                  <m:endChr m:val="]"/>
                </m:dPr>
                <m:e>
                  <m:r>
                    <m:t xml:space="preserve">0</m:t>
                  </m:r>
                  <m:r>
                    <m:t xml:space="preserve">,</m:t>
                  </m:r>
                  <m:r>
                    <m:t xml:space="preserve">σᵢσⱼ</m:t>
                  </m:r>
                  <m:r>
                    <m:t xml:space="preserve">+</m:t>
                  </m:r>
                  <m:r>
                    <m:t xml:space="preserve">σⱼσᵢ</m:t>
                  </m:r>
                </m:e>
              </m:d>
            </m:e>
          </m:d>
          <m:r>
            <m:t xml:space="preserve">=</m:t>
          </m:r>
          <m:d>
            <m:dPr>
              <m:begChr m:val="["/>
              <m:endChr m:val="]"/>
            </m:dPr>
            <m:e>
              <m:d>
                <m:dPr>
                  <m:begChr m:val="["/>
                  <m:endChr m:val="]"/>
                </m:dPr>
                <m:e>
                  <m:sSub>
                    <m:e>
                      <m:r>
                        <m:t xml:space="preserve">2δᵢⱼI</m:t>
                      </m:r>
                    </m:e>
                    <m:sub>
                      <m:r>
                        <m:t xml:space="preserve">2</m:t>
                      </m:r>
                    </m:sub>
                  </m:sSub>
                  <m:r>
                    <m:t xml:space="preserve">,</m:t>
                  </m:r>
                  <m:r>
                    <m:t xml:space="preserve">0</m:t>
                  </m:r>
                </m:e>
              </m:d>
              <m:r>
                <m:t xml:space="preserve">,</m:t>
              </m:r>
              <m:d>
                <m:dPr>
                  <m:begChr m:val="["/>
                  <m:endChr m:val="]"/>
                </m:dPr>
                <m:e>
                  <m:r>
                    <m:t xml:space="preserve">0</m:t>
                  </m:r>
                  <m:r>
                    <m:t xml:space="preserve">,</m:t>
                  </m:r>
                  <m:sSub>
                    <m:e>
                      <m:r>
                        <m:t xml:space="preserve">2δᵢⱼI</m:t>
                      </m:r>
                    </m:e>
                    <m:sub>
                      <m:r>
                        <m:t xml:space="preserve">2</m:t>
                      </m:r>
                    </m:sub>
                  </m:sSub>
                </m:e>
              </m:d>
            </m:e>
          </m:d>
          <m:r>
            <m:t xml:space="preserve">=</m:t>
          </m:r>
          <m:sSub>
            <m:e>
              <m:r>
                <m:t xml:space="preserve">2δᵢⱼI</m:t>
              </m:r>
            </m:e>
            <m:sub>
              <m:r>
                <m:t xml:space="preserve">4</m:t>
              </m:r>
            </m:sub>
          </m:sSub>
        </m:oMath>
      </m:oMathPara>
    </w:p>
    <w:p>
      <w:r>
        <w:t>and similarly {αᵢ,β}=0 (the off-diagonal block structure of αᵢ combined with the diagonal, sign-flipping structure of β produces exact cancellation, verified explicitly in Exercise 2) and β²=I₄ (since (±I₂)²=I₂ in each diagonal block).</w:t>
      </w:r>
    </w:p>
    <w:p>
      <w:pPr>
        <w:pStyle w:val="Heading3"/>
      </w:pPr>
      <w:r>
        <w:t>Worked example 1</w:t>
      </w:r>
    </w:p>
    <w:p>
      <w:r>
        <w:t>Verify αₓβ+βαₓ=0 explicitly using the block forms. αₓβ = [[0,σₓ],[σₓ,0]][[I₂,0],[0,−I₂]] = [[0,−σₓ],[σₓ,0]]. βαₓ = [[I₂,0],[0,−I₂]][[0,σₓ],[σₓ,0]] = [[0,σₓ],[−σₓ,0]]. Adding, αₓβ+βαₓ = [[0,0],[0,0]], confirming the anticommutation directly.</w:t>
      </w:r>
    </w:p>
    <w:p>
      <w:pPr>
        <w:pStyle w:val="Heading1"/>
      </w:pPr>
      <w:r>
        <w:t>3 Covariant form: the gamma matrices</w:t>
      </w:r>
    </w:p>
    <w:p>
      <w:pPr>
        <w:pStyle w:val="Heading2"/>
      </w:pPr>
      <w:r>
        <w:t>3.1 Definition</w:t>
      </w:r>
    </w:p>
    <w:p>
      <w:r>
        <w:t>Multiply the Dirac equation i∂_tψ=(α·p̂+βm)ψ on the left by β and use β²=I.</w:t>
      </w:r>
    </w:p>
    <w:p>
      <w:pPr>
        <w:spacing w:before="100" w:after="160"/>
        <w:jc w:val="center"/>
      </w:pPr>
      <m:oMathPara>
        <m:oMath>
          <m:sSub>
            <m:e>
              <m:r>
                <m:t xml:space="preserve">iβ∂</m:t>
              </m:r>
            </m:e>
            <m:sub>
              <m:r>
                <m:t xml:space="preserve">t</m:t>
              </m:r>
            </m:sub>
          </m:sSub>
          <m:r>
            <m:t xml:space="preserve">ψ</m:t>
          </m:r>
          <m:r>
            <m:t xml:space="preserve">=</m:t>
          </m:r>
          <m:r>
            <m:t xml:space="preserve">βα</m:t>
          </m:r>
          <m:r>
            <m:t xml:space="preserve">·</m:t>
          </m:r>
          <m:r>
            <m:t xml:space="preserve">p̂ψ</m:t>
          </m:r>
          <m:r>
            <m:t xml:space="preserve">+</m:t>
          </m:r>
          <m:sSup>
            <m:e>
              <m:r>
                <m:t xml:space="preserve">β</m:t>
              </m:r>
            </m:e>
            <m:sup>
              <m:r>
                <m:t xml:space="preserve">2</m:t>
              </m:r>
            </m:sup>
          </m:sSup>
          <m:r>
            <m:t xml:space="preserve">mψ</m:t>
          </m:r>
          <m:r>
            <m:t xml:space="preserve">=</m:t>
          </m:r>
          <m:r>
            <m:t xml:space="preserve">βα</m:t>
          </m:r>
          <m:r>
            <m:t xml:space="preserve">·</m:t>
          </m:r>
          <m:r>
            <m:t xml:space="preserve">p̂ψ</m:t>
          </m:r>
          <m:r>
            <m:t xml:space="preserve">+</m:t>
          </m:r>
          <m:r>
            <m:t xml:space="preserve">mψ</m:t>
          </m:r>
        </m:oMath>
      </m:oMathPara>
    </w:p>
    <w:p>
      <w:r>
        <w:t>Rearranging and using p̂=−i∇,</w:t>
      </w:r>
    </w:p>
    <w:p>
      <w:pPr>
        <w:spacing w:before="100" w:after="160"/>
        <w:jc w:val="center"/>
      </w:pPr>
      <m:oMathPara>
        <m:oMath>
          <m:sSub>
            <m:e>
              <m:r>
                <m:t xml:space="preserve">iβ∂</m:t>
              </m:r>
            </m:e>
            <m:sub>
              <m:r>
                <m:t xml:space="preserve">t</m:t>
              </m:r>
            </m:sub>
          </m:sSub>
          <m:r>
            <m:t xml:space="preserve">ψ</m:t>
          </m:r>
          <m:r>
            <m:t xml:space="preserve">+</m:t>
          </m:r>
          <m:r>
            <m:t xml:space="preserve">iβα</m:t>
          </m:r>
          <m:r>
            <m:t xml:space="preserve">·</m:t>
          </m:r>
          <m:r>
            <m:t xml:space="preserve">∇ψ</m:t>
          </m:r>
          <m:r>
            <m:t xml:space="preserve">−</m:t>
          </m:r>
          <m:r>
            <m:t xml:space="preserve">mψ</m:t>
          </m:r>
          <m:r>
            <m:t xml:space="preserve">=</m:t>
          </m:r>
          <m:r>
            <m:t xml:space="preserve">0</m:t>
          </m:r>
        </m:oMath>
      </m:oMathPara>
    </w:p>
    <w:p>
      <w:r>
        <w:t>Define γ⁰=β and γⁱ=βαⁱ (i=1,2,3). Then βα·∇ = γⁱ∂ᵢ, and the equation becomes, with γ^μ∂_μ = γ⁰∂_t+γⁱ∂ᵢ (Lesson 4's index convention, ∂_μ=(∂_t,∇)),</w:t>
      </w:r>
    </w:p>
    <w:p>
      <w:pPr>
        <w:spacing w:before="100" w:after="160"/>
        <w:jc w:val="center"/>
      </w:pPr>
      <m:oMathPara>
        <m:oMath>
          <m:d>
            <m:dPr/>
            <m:e>
              <m:sSup>
                <m:e>
                  <m:r>
                    <m:t xml:space="preserve">iγ</m:t>
                  </m:r>
                </m:e>
                <m:sup>
                  <m:r>
                    <m:t xml:space="preserve">μ</m:t>
                  </m:r>
                </m:sup>
              </m:sSup>
              <m:sSub>
                <m:e>
                  <m:r>
                    <m:t xml:space="preserve">∂</m:t>
                  </m:r>
                </m:e>
                <m:sub>
                  <m:r>
                    <m:t xml:space="preserve">μ</m:t>
                  </m:r>
                </m:sub>
              </m:sSub>
              <m:r>
                <m:t xml:space="preserve">−</m:t>
              </m:r>
              <m:r>
                <m:t xml:space="preserve">m</m:t>
              </m:r>
            </m:e>
          </m:d>
          <m:r>
            <m:t xml:space="preserve"> </m:t>
          </m:r>
          <m:r>
            <m:t xml:space="preserve">ψ</m:t>
          </m:r>
          <m:r>
            <m:t xml:space="preserve">=</m:t>
          </m:r>
          <m:r>
            <m:t xml:space="preserve">0</m:t>
          </m:r>
          <m:r>
            <m:t xml:space="preserve">,</m:t>
          </m:r>
          <m:r>
            <m:t xml:space="preserve">often</m:t>
          </m:r>
          <m:r>
            <m:t xml:space="preserve"> </m:t>
          </m:r>
          <m:r>
            <m:t xml:space="preserve">written</m:t>
          </m:r>
          <m:r>
            <m:t xml:space="preserve"> </m:t>
          </m:r>
          <m:d>
            <m:dPr/>
            <m:e>
              <m:r>
                <m:t xml:space="preserve">i</m:t>
              </m:r>
              <m:acc>
                <m:accPr>
                  <m:chr m:val="/"/>
                </m:accPr>
                <m:e>
                  <m:r>
                    <m:t xml:space="preserve">∂</m:t>
                  </m:r>
                </m:e>
              </m:acc>
              <m:r>
                <m:t xml:space="preserve">−</m:t>
              </m:r>
              <m:r>
                <m:t xml:space="preserve">m</m:t>
              </m:r>
            </m:e>
          </m:d>
          <m:r>
            <m:t xml:space="preserve">ψ</m:t>
          </m:r>
          <m:r>
            <m:t xml:space="preserve">=</m:t>
          </m:r>
          <m:r>
            <m:t xml:space="preserve">0</m:t>
          </m:r>
        </m:oMath>
      </m:oMathPara>
    </w:p>
    <w:p>
      <w:r>
        <w:t>using the Feynman slash notation ∂̸=γ^μ∂_μ, a shorthand used constantly from this point in the course onward for any four-vector contracted with the gamma matrices.</w:t>
      </w:r>
    </w:p>
    <w:p>
      <w:pPr>
        <w:pStyle w:val="Heading2"/>
      </w:pPr>
      <w:r>
        <w:t>3.2 The Clifford algebra</w:t>
      </w:r>
    </w:p>
    <w:p>
      <w:r>
        <w:t>The defining algebra of the gamma matrices follows from that of α and β. Using γ⁰=β, γⁱ=βαⁱ, and the original relations,</w:t>
      </w:r>
    </w:p>
    <w:p>
      <w:pPr>
        <w:spacing w:before="100" w:after="160"/>
        <w:jc w:val="center"/>
      </w:pPr>
      <m:oMathPara>
        <m:oMath>
          <m:r>
            <m:t xml:space="preserve">{</m:t>
          </m:r>
          <m:sSup>
            <m:e>
              <m:r>
                <m:t xml:space="preserve">γ</m:t>
              </m:r>
            </m:e>
            <m:sup>
              <m:r>
                <m:t xml:space="preserve">0</m:t>
              </m:r>
            </m:sup>
          </m:sSup>
          <m:r>
            <m:t xml:space="preserve">,</m:t>
          </m:r>
          <m:sSup>
            <m:e>
              <m:r>
                <m:t xml:space="preserve">γ</m:t>
              </m:r>
            </m:e>
            <m:sup>
              <m:r>
                <m:t xml:space="preserve">0</m:t>
              </m:r>
            </m:sup>
          </m:sSup>
          <m:r>
            <m:t xml:space="preserve">}</m:t>
          </m:r>
          <m:r>
            <m:t xml:space="preserve">=</m:t>
          </m:r>
          <m:sSup>
            <m:e>
              <m:r>
                <m:t xml:space="preserve">2β</m:t>
              </m:r>
            </m:e>
            <m:sup>
              <m:r>
                <m:t xml:space="preserve">2</m:t>
              </m:r>
            </m:sup>
          </m:sSup>
          <m:r>
            <m:t xml:space="preserve">=</m:t>
          </m:r>
          <m:r>
            <m:t xml:space="preserve">2I</m:t>
          </m:r>
          <m:r>
            <m:t xml:space="preserve">,</m:t>
          </m:r>
          <m:r>
            <m:t xml:space="preserve">{</m:t>
          </m:r>
          <m:r>
            <m:t xml:space="preserve">γⁱ</m:t>
          </m:r>
          <m:r>
            <m:t xml:space="preserve">,</m:t>
          </m:r>
          <m:r>
            <m:t xml:space="preserve">γʲ</m:t>
          </m:r>
          <m:r>
            <m:t xml:space="preserve">}</m:t>
          </m:r>
          <m:r>
            <m:t xml:space="preserve">=</m:t>
          </m:r>
          <m:r>
            <m:t xml:space="preserve">βαⁱβαʲ</m:t>
          </m:r>
          <m:r>
            <m:t xml:space="preserve">+</m:t>
          </m:r>
          <m:r>
            <m:t xml:space="preserve">βαʲβαⁱ</m:t>
          </m:r>
          <m:r>
            <m:t xml:space="preserve">=</m:t>
          </m:r>
          <m:r>
            <m:t xml:space="preserve">−</m:t>
          </m:r>
          <m:sSup>
            <m:e>
              <m:r>
                <m:t xml:space="preserve">αⁱβ</m:t>
              </m:r>
            </m:e>
            <m:sup>
              <m:r>
                <m:t xml:space="preserve">2</m:t>
              </m:r>
            </m:sup>
          </m:sSup>
          <m:r>
            <m:t xml:space="preserve">αʲ</m:t>
          </m:r>
          <m:r>
            <m:t xml:space="preserve">−</m:t>
          </m:r>
          <m:sSup>
            <m:e>
              <m:r>
                <m:t xml:space="preserve">αʲβ</m:t>
              </m:r>
            </m:e>
            <m:sup>
              <m:r>
                <m:t xml:space="preserve">2</m:t>
              </m:r>
            </m:sup>
          </m:sSup>
          <m:r>
            <m:t xml:space="preserve">αⁱ</m:t>
          </m:r>
          <m:r>
            <m:t xml:space="preserve">=</m:t>
          </m:r>
          <m:r>
            <m:t xml:space="preserve">−</m:t>
          </m:r>
          <m:d>
            <m:dPr/>
            <m:e>
              <m:r>
                <m:t xml:space="preserve">αⁱαʲ</m:t>
              </m:r>
              <m:r>
                <m:t xml:space="preserve">+</m:t>
              </m:r>
              <m:r>
                <m:t xml:space="preserve">αʲαⁱ</m:t>
              </m:r>
            </m:e>
          </m:d>
          <m:r>
            <m:t xml:space="preserve">=</m:t>
          </m:r>
          <m:r>
            <m:t xml:space="preserve">−</m:t>
          </m:r>
          <m:r>
            <m:t xml:space="preserve">2δᵢⱼI</m:t>
          </m:r>
          <m:r>
            <m:t xml:space="preserve">,</m:t>
          </m:r>
          <m:r>
            <m:t xml:space="preserve">{</m:t>
          </m:r>
          <m:sSup>
            <m:e>
              <m:r>
                <m:t xml:space="preserve">γ</m:t>
              </m:r>
            </m:e>
            <m:sup>
              <m:r>
                <m:t xml:space="preserve">0</m:t>
              </m:r>
            </m:sup>
          </m:sSup>
          <m:r>
            <m:t xml:space="preserve">,</m:t>
          </m:r>
          <m:r>
            <m:t xml:space="preserve">γⁱ</m:t>
          </m:r>
          <m:r>
            <m:t xml:space="preserve">}</m:t>
          </m:r>
          <m:r>
            <m:t xml:space="preserve">=</m:t>
          </m:r>
          <m:r>
            <m:t xml:space="preserve">βγⁱ</m:t>
          </m:r>
          <m:r>
            <m:t xml:space="preserve">+</m:t>
          </m:r>
          <m:r>
            <m:t xml:space="preserve">γⁱβ</m:t>
          </m:r>
          <m:r>
            <m:t xml:space="preserve">=</m:t>
          </m:r>
          <m:sSup>
            <m:e>
              <m:r>
                <m:t xml:space="preserve">β</m:t>
              </m:r>
            </m:e>
            <m:sup>
              <m:r>
                <m:t xml:space="preserve">2</m:t>
              </m:r>
            </m:sup>
          </m:sSup>
          <m:r>
            <m:t xml:space="preserve">αⁱ</m:t>
          </m:r>
          <m:r>
            <m:t xml:space="preserve">+</m:t>
          </m:r>
          <m:r>
            <m:t xml:space="preserve">βαⁱβ</m:t>
          </m:r>
          <m:r>
            <m:t xml:space="preserve">=</m:t>
          </m:r>
          <m:r>
            <m:t xml:space="preserve">αⁱ</m:t>
          </m:r>
          <m:r>
            <m:t xml:space="preserve">+</m:t>
          </m:r>
          <m:r>
            <m:t xml:space="preserve">βαⁱβ</m:t>
          </m:r>
          <m:r>
            <m:t xml:space="preserve">=</m:t>
          </m:r>
          <m:r>
            <m:t xml:space="preserve">αⁱ</m:t>
          </m:r>
          <m:r>
            <m:t xml:space="preserve">−</m:t>
          </m:r>
          <m:sSup>
            <m:e>
              <m:r>
                <m:t xml:space="preserve">αⁱβ</m:t>
              </m:r>
            </m:e>
            <m:sup>
              <m:r>
                <m:t xml:space="preserve">2</m:t>
              </m:r>
            </m:sup>
          </m:sSup>
          <m:r>
            <m:t xml:space="preserve">=</m:t>
          </m:r>
          <m:r>
            <m:t xml:space="preserve">αⁱ</m:t>
          </m:r>
          <m:r>
            <m:t xml:space="preserve">−</m:t>
          </m:r>
          <m:r>
            <m:t xml:space="preserve">αⁱ</m:t>
          </m:r>
          <m:r>
            <m:t xml:space="preserve">=</m:t>
          </m:r>
          <m:r>
            <m:t xml:space="preserve">0</m:t>
          </m:r>
        </m:oMath>
      </m:oMathPara>
    </w:p>
    <w:p>
      <w:r>
        <w:t>using {αᵢ,β}=0 to move β past αⁱ with a sign flip in the second calculation, and β²=I throughout. Collecting these into a single covariant statement, using the metric g^μν=diag(1,−1,−1,−1) of Lesson 4,</w:t>
      </w:r>
    </w:p>
    <w:p>
      <w:pPr>
        <w:spacing w:before="100" w:after="160"/>
        <w:jc w:val="center"/>
      </w:pPr>
      <m:oMathPara>
        <m:oMath>
          <m:r>
            <m:t xml:space="preserve">{</m:t>
          </m:r>
          <m:sSup>
            <m:e>
              <m:r>
                <m:t xml:space="preserve">γ</m:t>
              </m:r>
            </m:e>
            <m:sup>
              <m:r>
                <m:t xml:space="preserve">μ</m:t>
              </m:r>
            </m:sup>
          </m:sSup>
          <m:r>
            <m:t xml:space="preserve">,</m:t>
          </m:r>
          <m:sSup>
            <m:e>
              <m:r>
                <m:t xml:space="preserve">γ</m:t>
              </m:r>
            </m:e>
            <m:sup>
              <m:r>
                <m:t xml:space="preserve">ν</m:t>
              </m:r>
            </m:sup>
          </m:sSup>
          <m:r>
            <m:t xml:space="preserve">}</m:t>
          </m:r>
          <m:r>
            <m:t xml:space="preserve">=</m:t>
          </m:r>
          <m:r>
            <m:t xml:space="preserve">2</m:t>
          </m:r>
          <m:r>
            <m:t xml:space="preserve"> </m:t>
          </m:r>
          <m:sSup>
            <m:e>
              <m:r>
                <m:t xml:space="preserve">g</m:t>
              </m:r>
            </m:e>
            <m:sup>
              <m:r>
                <m:t xml:space="preserve">μν</m:t>
              </m:r>
            </m:sup>
          </m:sSup>
          <m:r>
            <m:t xml:space="preserve"> </m:t>
          </m:r>
          <m:r>
            <m:t xml:space="preserve">I</m:t>
          </m:r>
        </m:oMath>
      </m:oMathPara>
    </w:p>
    <w:p>
      <w:r>
        <w:t>This is the Clifford algebra, the defining relation of the gamma matrices, and it is manifestly consistent with the metric signature fixed in Lesson 4: the algebra literally encodes the metric of spacetime into a set of matrices, a fact whose depth is not exhausted by this course but whose immediate practical use, computing traces and contractions of gamma matrices, is developed fully in Lesson 20.</w:t>
      </w:r>
    </w:p>
    <w:p>
      <w:pPr>
        <w:pStyle w:val="Heading3"/>
      </w:pPr>
      <w:r>
        <w:t>Worked example 2</w:t>
      </w:r>
    </w:p>
    <w:p>
      <w:r>
        <w:t>Verify {γ¹,γ¹}=−2 directly from the definition γ¹=βαₓ. (γ¹)² = βαₓβαₓ = −αₓββαₓ (using βαₓ=−αₓβ) = −αₓβ²αₓ = −αₓ²=−I (using β²=I and αₓ²=I), so {γ¹,γ¹}=2(γ¹)²=−2I, matching 2g¹¹I=2(−1)I=−2I exactly.</w:t>
      </w:r>
    </w:p>
    <w:p>
      <w:pPr>
        <w:pStyle w:val="Heading1"/>
      </w:pPr>
      <w:r>
        <w:t>4 Consistency with the Klein Gordon equation</w:t>
      </w:r>
    </w:p>
    <w:p>
      <w:pPr>
        <w:pStyle w:val="Heading2"/>
      </w:pPr>
      <w:r>
        <w:t>4.1 Squaring the Dirac operator</w:t>
      </w:r>
    </w:p>
    <w:p>
      <w:r>
        <w:t>Multiply (iγ^μ∂_μ−m)ψ=0 on the left by (iγ^ν∂_ν+m).</w:t>
      </w:r>
    </w:p>
    <w:p>
      <w:pPr>
        <w:spacing w:before="100" w:after="160"/>
        <w:jc w:val="center"/>
      </w:pPr>
      <m:oMathPara>
        <m:oMath>
          <m:d>
            <m:dPr/>
            <m:e>
              <m:sSup>
                <m:e>
                  <m:r>
                    <m:t xml:space="preserve">iγ</m:t>
                  </m:r>
                </m:e>
                <m:sup>
                  <m:r>
                    <m:t xml:space="preserve">ν</m:t>
                  </m:r>
                </m:sup>
              </m:sSup>
              <m:sSub>
                <m:e>
                  <m:r>
                    <m:t xml:space="preserve">∂</m:t>
                  </m:r>
                </m:e>
                <m:sub>
                  <m:r>
                    <m:t xml:space="preserve">ν</m:t>
                  </m:r>
                </m:sub>
              </m:sSub>
              <m:r>
                <m:t xml:space="preserve">+</m:t>
              </m:r>
              <m:r>
                <m:t xml:space="preserve">m</m:t>
              </m:r>
            </m:e>
          </m:d>
          <m:d>
            <m:dPr/>
            <m:e>
              <m:sSup>
                <m:e>
                  <m:r>
                    <m:t xml:space="preserve">iγ</m:t>
                  </m:r>
                </m:e>
                <m:sup>
                  <m:r>
                    <m:t xml:space="preserve">μ</m:t>
                  </m:r>
                </m:sup>
              </m:sSup>
              <m:sSub>
                <m:e>
                  <m:r>
                    <m:t xml:space="preserve">∂</m:t>
                  </m:r>
                </m:e>
                <m:sub>
                  <m:r>
                    <m:t xml:space="preserve">μ</m:t>
                  </m:r>
                </m:sub>
              </m:sSub>
              <m:r>
                <m:t xml:space="preserve">−</m:t>
              </m:r>
              <m:r>
                <m:t xml:space="preserve">m</m:t>
              </m:r>
            </m:e>
          </m:d>
          <m:r>
            <m:t xml:space="preserve">ψ</m:t>
          </m:r>
          <m:r>
            <m:t xml:space="preserve">=</m:t>
          </m:r>
          <m:d>
            <m:dPr/>
            <m:e>
              <m:r>
                <m:t xml:space="preserve">−</m:t>
              </m:r>
              <m:sSup>
                <m:e>
                  <m:r>
                    <m:t xml:space="preserve">γ</m:t>
                  </m:r>
                </m:e>
                <m:sup>
                  <m:r>
                    <m:t xml:space="preserve">ν</m:t>
                  </m:r>
                </m:sup>
              </m:sSup>
              <m:sSup>
                <m:e>
                  <m:r>
                    <m:t xml:space="preserve">γ</m:t>
                  </m:r>
                </m:e>
                <m:sup>
                  <m:r>
                    <m:t xml:space="preserve">μ</m:t>
                  </m:r>
                </m:sup>
              </m:sSup>
              <m:sSub>
                <m:e>
                  <m:r>
                    <m:t xml:space="preserve">∂</m:t>
                  </m:r>
                </m:e>
                <m:sub>
                  <m:r>
                    <m:t xml:space="preserve">ν</m:t>
                  </m:r>
                </m:sub>
              </m:sSub>
              <m:sSub>
                <m:e>
                  <m:r>
                    <m:t xml:space="preserve">∂</m:t>
                  </m:r>
                </m:e>
                <m:sub>
                  <m:r>
                    <m:t xml:space="preserve">μ</m:t>
                  </m:r>
                </m:sub>
              </m:sSub>
              <m:r>
                <m:t xml:space="preserve">−</m:t>
              </m:r>
              <m:sSup>
                <m:e>
                  <m:r>
                    <m:t xml:space="preserve">m</m:t>
                  </m:r>
                </m:e>
                <m:sup>
                  <m:r>
                    <m:t xml:space="preserve">2</m:t>
                  </m:r>
                </m:sup>
              </m:sSup>
            </m:e>
          </m:d>
          <m:r>
            <m:t xml:space="preserve">ψ</m:t>
          </m:r>
          <m:r>
            <m:t xml:space="preserve">=</m:t>
          </m:r>
          <m:r>
            <m:t xml:space="preserve">0</m:t>
          </m:r>
        </m:oMath>
      </m:oMathPara>
    </w:p>
    <w:p>
      <w:r>
        <w:t>Since ∂_ν∂_μ is symmetric in ν,μ (partial derivatives commute), only the symmetric part of γ^νγ^μ contributes: γ^νγ^μ∂_ν∂_μ = (1/2){γ^ν,γ^μ}∂_ν∂_μ = g^νμ∂_ν∂_μ = □. So the equation becomes</w:t>
      </w:r>
    </w:p>
    <w:p>
      <w:pPr>
        <w:spacing w:before="100" w:after="160"/>
        <w:jc w:val="center"/>
      </w:pPr>
      <m:oMathPara>
        <m:oMath>
          <m:d>
            <m:dPr/>
            <m:e>
              <m:r>
                <m:t xml:space="preserve">−</m:t>
              </m:r>
              <m:r>
                <m:t xml:space="preserve">□</m:t>
              </m:r>
              <m:r>
                <m:t xml:space="preserve">−</m:t>
              </m:r>
              <m:sSup>
                <m:e>
                  <m:r>
                    <m:t xml:space="preserve">m</m:t>
                  </m:r>
                </m:e>
                <m:sup>
                  <m:r>
                    <m:t xml:space="preserve">2</m:t>
                  </m:r>
                </m:sup>
              </m:sSup>
            </m:e>
          </m:d>
          <m:r>
            <m:t xml:space="preserve">ψ</m:t>
          </m:r>
          <m:r>
            <m:t xml:space="preserve">=</m:t>
          </m:r>
          <m:r>
            <m:t xml:space="preserve">0</m:t>
          </m:r>
          <m:r>
            <m:t xml:space="preserve">,</m:t>
          </m:r>
          <m:r>
            <m:t xml:space="preserve">that</m:t>
          </m:r>
          <m:r>
            <m:t xml:space="preserve"> </m:t>
          </m:r>
          <m:r>
            <m:t xml:space="preserve">is</m:t>
          </m:r>
          <m:r>
            <m:t xml:space="preserve"> </m:t>
          </m:r>
          <m:d>
            <m:dPr/>
            <m:e>
              <m:r>
                <m:t xml:space="preserve">□</m:t>
              </m:r>
              <m:r>
                <m:t xml:space="preserve">+</m:t>
              </m:r>
              <m:sSup>
                <m:e>
                  <m:r>
                    <m:t xml:space="preserve">m</m:t>
                  </m:r>
                </m:e>
                <m:sup>
                  <m:r>
                    <m:t xml:space="preserve">2</m:t>
                  </m:r>
                </m:sup>
              </m:sSup>
            </m:e>
          </m:d>
          <m:r>
            <m:t xml:space="preserve">ψ</m:t>
          </m:r>
          <m:r>
            <m:t xml:space="preserve">=</m:t>
          </m:r>
          <m:r>
            <m:t xml:space="preserve">0</m:t>
          </m:r>
        </m:oMath>
      </m:oMathPara>
    </w:p>
    <w:p>
      <w:r>
        <w:t>Every component of the Dirac spinor ψ therefore separately satisfies the Klein Gordon equation of Lesson 17. This confirms, exactly as demanded in Lesson 18, that the Dirac equation is consistent with E²=|p|²+m²; it is, in a precise sense, a "square root" of the Klein Gordon equation, achieved not through an infinite series of derivatives (Lesson 18, Section 2) but through the finite, purely algebraic device of the gamma matrices.</w:t>
      </w:r>
    </w:p>
    <w:p>
      <w:pPr>
        <w:pStyle w:val="Heading3"/>
      </w:pPr>
      <w:r>
        <w:t>Worked example 3</w:t>
      </w:r>
    </w:p>
    <w:p>
      <w:r>
        <w:t>State explicitly why this calculation required the Clifford algebra and nothing more. The entire derivation used only {γ^ν,γ^μ}=2g^νμ (to replace γ^νγ^μ∂_ν∂_μ by its symmetric part) and the fact that ∂_ν∂_μ is symmetric; no explicit matrix representation was needed, illustrating that the physical consequences of the gamma matrices, here their compatibility with relativistic kinematics, follow from the abstract algebra alone, a pattern that recurs throughout Lesson 20's trace calculations.</w:t>
      </w:r>
    </w:p>
    <w:p>
      <w:pPr>
        <w:pStyle w:val="Heading1"/>
      </w:pPr>
      <w:r>
        <w:t>5 Plane-wave solutions: particle at rest</w:t>
      </w:r>
    </w:p>
    <w:p>
      <w:pPr>
        <w:pStyle w:val="Heading2"/>
      </w:pPr>
      <w:r>
        <w:t>5.1 Setup</w:t>
      </w:r>
    </w:p>
    <w:p>
      <w:r>
        <w:t>Seek solutions of the form ψ(x) = u e^(−ip·x), with u a constant four-component spinor and p·x=Et−p·x as in Lesson 4. Substituting into the momentum-space (Hamiltonian) form of the equation, i∂_tψ=(α·p̂+βm)ψ becomes</w:t>
      </w:r>
    </w:p>
    <w:p>
      <w:pPr>
        <w:spacing w:before="100" w:after="160"/>
        <w:jc w:val="center"/>
      </w:pPr>
      <m:oMathPara>
        <m:oMath>
          <m:r>
            <m:t xml:space="preserve">E</m:t>
          </m:r>
          <m:r>
            <m:t xml:space="preserve"> </m:t>
          </m:r>
          <m:r>
            <m:t xml:space="preserve">u</m:t>
          </m:r>
          <m:r>
            <m:t xml:space="preserve">=</m:t>
          </m:r>
          <m:d>
            <m:dPr/>
            <m:e>
              <m:r>
                <m:t xml:space="preserve">α</m:t>
              </m:r>
              <m:r>
                <m:t xml:space="preserve">·</m:t>
              </m:r>
              <m:r>
                <m:t xml:space="preserve">p</m:t>
              </m:r>
              <m:r>
                <m:t xml:space="preserve">+</m:t>
              </m:r>
              <m:r>
                <m:t xml:space="preserve">βm</m:t>
              </m:r>
            </m:e>
          </m:d>
          <m:r>
            <m:t xml:space="preserve"> </m:t>
          </m:r>
          <m:r>
            <m:t xml:space="preserve">u</m:t>
          </m:r>
        </m:oMath>
      </m:oMathPara>
    </w:p>
    <w:p>
      <w:r>
        <w:t>an ordinary matrix eigenvalue equation for u, exactly the kind solved in Lesson 1, Section 5, now for a specific 4×4 matrix depending on p.</w:t>
      </w:r>
    </w:p>
    <w:p>
      <w:pPr>
        <w:pStyle w:val="Heading2"/>
      </w:pPr>
      <w:r>
        <w:t>5.2 The rest-frame solutions</w:t>
      </w:r>
    </w:p>
    <w:p>
      <w:r>
        <w:t>For p=0, the equation reduces to Eu=βmu = m[[I₂,0],[0,−I₂]]u. Writing u=(u_A,u_B)ᵀ in terms of two two-component blocks, this becomes Eu_A=mu_A and Eu_B=−mu_B: u_A is an eigenvector of the identity (any two-component vector) with eigenvalue E=m, and u_B is likewise arbitrary but with eigenvalue E=−m.</w:t>
      </w:r>
    </w:p>
    <w:p>
      <w:pPr>
        <w:spacing w:before="100" w:after="160"/>
        <w:jc w:val="center"/>
      </w:pPr>
      <m:oMathPara>
        <m:oMath>
          <m:r>
            <m:t xml:space="preserve">E</m:t>
          </m:r>
          <m:r>
            <m:t xml:space="preserve">=</m:t>
          </m:r>
          <m:r>
            <m:t xml:space="preserve">+</m:t>
          </m:r>
          <m:r>
            <m:t xml:space="preserve">m</m:t>
          </m:r>
          <m:r>
            <m:t xml:space="preserve">:</m:t>
          </m:r>
          <m:r>
            <m:t xml:space="preserve">u</m:t>
          </m:r>
          <m:r>
            <m:t xml:space="preserve">=</m:t>
          </m:r>
          <m:d>
            <m:dPr/>
            <m:e>
              <m:r>
                <m:t xml:space="preserve">χ</m:t>
              </m:r>
              <m:r>
                <m:t xml:space="preserve">,</m:t>
              </m:r>
              <m:r>
                <m:t xml:space="preserve">0</m:t>
              </m:r>
            </m:e>
          </m:d>
          <m:r>
            <m:t xml:space="preserve">ᵀ</m:t>
          </m:r>
          <m:r>
            <m:t xml:space="preserve"> </m:t>
          </m:r>
          <m:r>
            <m:t xml:space="preserve">for</m:t>
          </m:r>
          <m:r>
            <m:t xml:space="preserve"> </m:t>
          </m:r>
          <m:r>
            <m:t xml:space="preserve">any</m:t>
          </m:r>
          <m:r>
            <m:t xml:space="preserve"> </m:t>
          </m:r>
          <m:r>
            <m:t xml:space="preserve">two-component</m:t>
          </m:r>
          <m:r>
            <m:t xml:space="preserve"> </m:t>
          </m:r>
          <m:r>
            <m:t xml:space="preserve">χ</m:t>
          </m:r>
          <m:r>
            <m:t xml:space="preserve">,</m:t>
          </m:r>
          <m:r>
            <m:t xml:space="preserve">E</m:t>
          </m:r>
          <m:r>
            <m:t xml:space="preserve">=</m:t>
          </m:r>
          <m:r>
            <m:t xml:space="preserve">−</m:t>
          </m:r>
          <m:r>
            <m:t xml:space="preserve">m</m:t>
          </m:r>
          <m:r>
            <m:t xml:space="preserve">:</m:t>
          </m:r>
          <m:r>
            <m:t xml:space="preserve">u</m:t>
          </m:r>
          <m:r>
            <m:t xml:space="preserve">=</m:t>
          </m:r>
          <m:d>
            <m:dPr/>
            <m:e>
              <m:r>
                <m:t xml:space="preserve">0</m:t>
              </m:r>
              <m:r>
                <m:t xml:space="preserve">,</m:t>
              </m:r>
              <m:r>
                <m:t xml:space="preserve">χ</m:t>
              </m:r>
            </m:e>
          </m:d>
          <m:r>
            <m:t xml:space="preserve">ᵀ</m:t>
          </m:r>
          <m:r>
            <m:t xml:space="preserve"> </m:t>
          </m:r>
          <m:r>
            <m:t xml:space="preserve">for</m:t>
          </m:r>
          <m:r>
            <m:t xml:space="preserve"> </m:t>
          </m:r>
          <m:r>
            <m:t xml:space="preserve">any</m:t>
          </m:r>
          <m:r>
            <m:t xml:space="preserve"> </m:t>
          </m:r>
          <m:r>
            <m:t xml:space="preserve">two-component</m:t>
          </m:r>
          <m:r>
            <m:t xml:space="preserve"> </m:t>
          </m:r>
          <m:r>
            <m:t xml:space="preserve">χ</m:t>
          </m:r>
        </m:oMath>
      </m:oMathPara>
    </w:p>
    <w:p>
      <w:r>
        <w:t>There are four independent solutions in total: two with E=+m (χ=(1,0)ᵀ or (0,1)ᵀ, the two spin states of Lesson 14) and two with E=−m, the negative-energy branch already anticipated in Lesson 17, Section 2.1, now carrying its own two-fold spin degeneracy as well.</w:t>
      </w:r>
    </w:p>
    <w:p>
      <w:pPr>
        <w:pStyle w:val="Heading3"/>
      </w:pPr>
      <w:r>
        <w:t>Worked example 4</w:t>
      </w:r>
    </w:p>
    <w:p>
      <w:r>
        <w:t>Verify explicitly that u=(1,0,0,0)ᵀ solves Eu=βmu with E=+m. βmu = m[[I₂,0],[0,−I₂]](1,0,0,0)ᵀ = m(1,0,0,0)ᵀ = mu, confirming E=m for this choice, one of the four rest-frame solutions.</w:t>
      </w:r>
    </w:p>
    <w:p>
      <w:pPr>
        <w:pStyle w:val="Heading1"/>
      </w:pPr>
      <w:r>
        <w:t>6 Plane-wave solutions: general momentum</w:t>
      </w:r>
    </w:p>
    <w:p>
      <w:pPr>
        <w:pStyle w:val="Heading2"/>
      </w:pPr>
      <w:r>
        <w:t>6.1 The block equation</w:t>
      </w:r>
    </w:p>
    <w:p>
      <w:r>
        <w:t>For general p, write the matrix equation Eu=(α·p+βm)u in 2×2 blocks using αᵢ=[[0,σᵢ],[σᵢ,0]] and β=[[I₂,0],[0,−I₂]], with u=(u_A,u_B)ᵀ.</w:t>
      </w:r>
    </w:p>
    <w:p>
      <w:pPr>
        <w:spacing w:before="100" w:after="160"/>
        <w:jc w:val="center"/>
      </w:pPr>
      <m:oMathPara>
        <m:oMath>
          <m:r>
            <m:t xml:space="preserve">E</m:t>
          </m:r>
          <m:r>
            <m:t xml:space="preserve"> </m:t>
          </m:r>
          <m:sSub>
            <m:e>
              <m:r>
                <m:t xml:space="preserve">u</m:t>
              </m:r>
            </m:e>
            <m:sub>
              <m:r>
                <m:t xml:space="preserve">A</m:t>
              </m:r>
            </m:sub>
          </m:sSub>
          <m:r>
            <m:t xml:space="preserve">=</m:t>
          </m:r>
          <m:d>
            <m:dPr/>
            <m:e>
              <m:r>
                <m:t xml:space="preserve">σ</m:t>
              </m:r>
              <m:r>
                <m:t xml:space="preserve">·</m:t>
              </m:r>
              <m:r>
                <m:t xml:space="preserve">p</m:t>
              </m:r>
            </m:e>
          </m:d>
          <m:r>
            <m:t xml:space="preserve"> </m:t>
          </m:r>
          <m:sSub>
            <m:e>
              <m:r>
                <m:t xml:space="preserve">u</m:t>
              </m:r>
            </m:e>
            <m:sub>
              <m:r>
                <m:t xml:space="preserve">B</m:t>
              </m:r>
            </m:sub>
          </m:sSub>
          <m:r>
            <m:t xml:space="preserve">+</m:t>
          </m:r>
          <m:r>
            <m:t xml:space="preserve">m</m:t>
          </m:r>
          <m:r>
            <m:t xml:space="preserve"> </m:t>
          </m:r>
          <m:sSub>
            <m:e>
              <m:r>
                <m:t xml:space="preserve">u</m:t>
              </m:r>
            </m:e>
            <m:sub>
              <m:r>
                <m:t xml:space="preserve">A</m:t>
              </m:r>
            </m:sub>
          </m:sSub>
          <m:r>
            <m:t xml:space="preserve">,</m:t>
          </m:r>
          <m:r>
            <m:t xml:space="preserve">E</m:t>
          </m:r>
          <m:r>
            <m:t xml:space="preserve"> </m:t>
          </m:r>
          <m:sSub>
            <m:e>
              <m:r>
                <m:t xml:space="preserve">u</m:t>
              </m:r>
            </m:e>
            <m:sub>
              <m:r>
                <m:t xml:space="preserve">B</m:t>
              </m:r>
            </m:sub>
          </m:sSub>
          <m:r>
            <m:t xml:space="preserve">=</m:t>
          </m:r>
          <m:d>
            <m:dPr/>
            <m:e>
              <m:r>
                <m:t xml:space="preserve">σ</m:t>
              </m:r>
              <m:r>
                <m:t xml:space="preserve">·</m:t>
              </m:r>
              <m:r>
                <m:t xml:space="preserve">p</m:t>
              </m:r>
            </m:e>
          </m:d>
          <m:r>
            <m:t xml:space="preserve"> </m:t>
          </m:r>
          <m:sSub>
            <m:e>
              <m:r>
                <m:t xml:space="preserve">u</m:t>
              </m:r>
            </m:e>
            <m:sub>
              <m:r>
                <m:t xml:space="preserve">A</m:t>
              </m:r>
            </m:sub>
          </m:sSub>
          <m:r>
            <m:t xml:space="preserve">−</m:t>
          </m:r>
          <m:r>
            <m:t xml:space="preserve">m</m:t>
          </m:r>
          <m:r>
            <m:t xml:space="preserve"> </m:t>
          </m:r>
          <m:sSub>
            <m:e>
              <m:r>
                <m:t xml:space="preserve">u</m:t>
              </m:r>
            </m:e>
            <m:sub>
              <m:r>
                <m:t xml:space="preserve">B</m:t>
              </m:r>
            </m:sub>
          </m:sSub>
        </m:oMath>
      </m:oMathPara>
    </w:p>
    <w:p>
      <w:r>
        <w:t>Solving the second equation for u_B in terms of u_A (valid whenever E≠−m, the generic case for the positive-energy branch),</w:t>
      </w:r>
    </w:p>
    <w:p>
      <w:pPr>
        <w:spacing w:before="100" w:after="160"/>
        <w:jc w:val="center"/>
      </w:pPr>
      <m:oMathPara>
        <m:oMath>
          <m:sSub>
            <m:e>
              <m:r>
                <m:t xml:space="preserve">u</m:t>
              </m:r>
            </m:e>
            <m:sub>
              <m:r>
                <m:t xml:space="preserve">B</m:t>
              </m:r>
            </m:sub>
          </m:sSub>
          <m:r>
            <m:t xml:space="preserve">=</m:t>
          </m:r>
          <m:d>
            <m:dPr>
              <m:begChr m:val="["/>
              <m:endChr m:val="]"/>
            </m:dPr>
            <m:e>
              <m:f>
                <m:num>
                  <m:r>
                    <m:t xml:space="preserve">σ</m:t>
                  </m:r>
                  <m:r>
                    <m:t xml:space="preserve">·</m:t>
                  </m:r>
                  <m:r>
                    <m:t xml:space="preserve">p</m:t>
                  </m:r>
                </m:num>
                <m:den>
                  <m:r>
                    <m:t xml:space="preserve">E</m:t>
                  </m:r>
                  <m:r>
                    <m:t xml:space="preserve">+</m:t>
                  </m:r>
                  <m:r>
                    <m:t xml:space="preserve">m</m:t>
                  </m:r>
                </m:den>
              </m:f>
            </m:e>
          </m:d>
          <m:r>
            <m:t xml:space="preserve"> </m:t>
          </m:r>
          <m:sSub>
            <m:e>
              <m:r>
                <m:t xml:space="preserve">u</m:t>
              </m:r>
            </m:e>
            <m:sub>
              <m:r>
                <m:t xml:space="preserve">A</m:t>
              </m:r>
            </m:sub>
          </m:sSub>
        </m:oMath>
      </m:oMathPara>
    </w:p>
    <w:p>
      <w:pPr>
        <w:pStyle w:val="Heading2"/>
      </w:pPr>
      <w:r>
        <w:t>6.2 Positive-energy spinors</w:t>
      </w:r>
    </w:p>
    <w:p>
      <w:r>
        <w:t>Choosing u_A=χ, an arbitrary normalized two-component spinor exactly as in Lesson 14, and E=+E_p=+√(|p|²+m²) (the positive branch), the full positive-energy plane-wave spinor is</w:t>
      </w:r>
    </w:p>
    <w:p>
      <w:pPr>
        <w:spacing w:before="100" w:after="160"/>
        <w:jc w:val="center"/>
      </w:pPr>
      <m:oMathPara>
        <m:oMath>
          <m:r>
            <m:t xml:space="preserve">u</m:t>
          </m:r>
          <m:d>
            <m:dPr/>
            <m:e>
              <m:r>
                <m:t xml:space="preserve">p</m:t>
              </m:r>
            </m:e>
          </m:d>
          <m:r>
            <m:t xml:space="preserve">=</m:t>
          </m:r>
          <m:r>
            <m:t xml:space="preserve">N</m:t>
          </m:r>
          <m:r>
            <m:t xml:space="preserve"> </m:t>
          </m:r>
          <m:d>
            <m:dPr>
              <m:begChr m:val="["/>
              <m:endChr m:val="]"/>
            </m:dPr>
            <m:e>
              <m:r>
                <m:t xml:space="preserve">χ</m:t>
              </m:r>
              <m:r>
                <m:t xml:space="preserve">,</m:t>
              </m:r>
              <m:f>
                <m:num>
                  <m:r>
                    <m:t xml:space="preserve">σ</m:t>
                  </m:r>
                  <m:r>
                    <m:t xml:space="preserve">·</m:t>
                  </m:r>
                  <m:r>
                    <m:t xml:space="preserve">p</m:t>
                  </m:r>
                </m:num>
                <m:den>
                  <m:sSub>
                    <m:e>
                      <m:r>
                        <m:t xml:space="preserve">E</m:t>
                      </m:r>
                    </m:e>
                    <m:sub>
                      <m:r>
                        <m:t xml:space="preserve">p</m:t>
                      </m:r>
                    </m:sub>
                  </m:sSub>
                  <m:r>
                    <m:t xml:space="preserve">+</m:t>
                  </m:r>
                  <m:r>
                    <m:t xml:space="preserve">m</m:t>
                  </m:r>
                </m:den>
              </m:f>
              <m:r>
                <m:t xml:space="preserve"> </m:t>
              </m:r>
              <m:r>
                <m:t xml:space="preserve">χ</m:t>
              </m:r>
            </m:e>
          </m:d>
          <m:r>
            <m:t xml:space="preserve">ᵀ</m:t>
          </m:r>
        </m:oMath>
      </m:oMathPara>
    </w:p>
    <w:p>
      <w:r>
        <w:t>with N a normalization constant fixed by convention (Exercise 6 works out one common choice). Substituting back into the first block equation and using (σ·p)² = |p|²I (an immediate consequence of the Pauli identity of Lesson 1, Section 8, since (σ·p)²=Σᵢⱼpᵢpⱼσᵢσⱼ=Σᵢpᵢ²I by the antisymmetric part of the identity vanishing under the symmetric sum, exactly as verified in Lesson 14, Exercise 12) confirms E_p(E_p+m)=|p|²+m(E_p+m), which rearranges to E_p²=|p|²+m², the correct dispersion relation, verifying self-consistency of the ansatz.</w:t>
      </w:r>
    </w:p>
    <w:p>
      <w:pPr>
        <w:pStyle w:val="Heading2"/>
      </w:pPr>
      <w:r>
        <w:t>6.3 Negative-energy spinors</w:t>
      </w:r>
    </w:p>
    <w:p>
      <w:r>
        <w:t>Similarly, choosing u_B=χ and E=−E_p (the negative branch), solving the first block equation for u_A gives</w:t>
      </w:r>
    </w:p>
    <w:p>
      <w:pPr>
        <w:spacing w:before="100" w:after="160"/>
        <w:jc w:val="center"/>
      </w:pPr>
      <m:oMathPara>
        <m:oMath>
          <m:r>
            <m:t xml:space="preserve">v</m:t>
          </m:r>
          <m:d>
            <m:dPr/>
            <m:e>
              <m:r>
                <m:t xml:space="preserve">p</m:t>
              </m:r>
            </m:e>
          </m:d>
          <m:r>
            <m:t xml:space="preserve">=</m:t>
          </m:r>
          <m:r>
            <m:t xml:space="preserve">N</m:t>
          </m:r>
          <m:r>
            <m:t xml:space="preserve"> </m:t>
          </m:r>
          <m:d>
            <m:dPr>
              <m:begChr m:val="["/>
              <m:endChr m:val="]"/>
            </m:dPr>
            <m:e>
              <m:f>
                <m:num>
                  <m:r>
                    <m:t xml:space="preserve">σ</m:t>
                  </m:r>
                  <m:r>
                    <m:t xml:space="preserve">·</m:t>
                  </m:r>
                  <m:r>
                    <m:t xml:space="preserve">p</m:t>
                  </m:r>
                </m:num>
                <m:den>
                  <m:sSub>
                    <m:e>
                      <m:r>
                        <m:t xml:space="preserve">E</m:t>
                      </m:r>
                    </m:e>
                    <m:sub>
                      <m:r>
                        <m:t xml:space="preserve">p</m:t>
                      </m:r>
                    </m:sub>
                  </m:sSub>
                  <m:r>
                    <m:t xml:space="preserve">+</m:t>
                  </m:r>
                  <m:r>
                    <m:t xml:space="preserve">m</m:t>
                  </m:r>
                </m:den>
              </m:f>
              <m:r>
                <m:t xml:space="preserve"> </m:t>
              </m:r>
              <m:r>
                <m:t xml:space="preserve">χ</m:t>
              </m:r>
              <m:r>
                <m:t xml:space="preserve">,</m:t>
              </m:r>
              <m:r>
                <m:t xml:space="preserve">χ</m:t>
              </m:r>
            </m:e>
          </m:d>
          <m:r>
            <m:t xml:space="preserve">ᵀ</m:t>
          </m:r>
        </m:oMath>
      </m:oMathPara>
    </w:p>
    <w:p>
      <w:r>
        <w:t>conventionally labeled v(p) rather than u(p) to keep the two branches notationally distinct, following the standard convention used throughout Lessons 21 and 22, where the physical interpretation of these negative-energy solutions is finally settled.</w:t>
      </w:r>
    </w:p>
    <w:p>
      <w:pPr>
        <w:pStyle w:val="Heading3"/>
      </w:pPr>
      <w:r>
        <w:t>Worked example 5</w:t>
      </w:r>
    </w:p>
    <w:p>
      <w:r>
        <w:t>Verify the p=0 limit of u(p) reproduces the rest-frame solution of Section 5.2. As p→0, the lower block (σ·p)/(E_p+m)χ → 0 (since the numerator vanishes while the denominator approaches 2m, finite), leaving u(0)=N(χ,0)ᵀ, exactly the E=+m rest-frame solution of Section 5.2 with u_A=χ, confirming the moving-particle formula correctly limits to the previously found rest solution.</w:t>
      </w:r>
    </w:p>
    <w:p>
      <w:pPr>
        <w:pStyle w:val="Heading1"/>
      </w:pPr>
      <w:r>
        <w:t>7 Normalization</w:t>
      </w:r>
    </w:p>
    <w:p>
      <w:pPr>
        <w:pStyle w:val="Heading2"/>
      </w:pPr>
      <w:r>
        <w:t>7.1 A covariant choice</w:t>
      </w:r>
    </w:p>
    <w:p>
      <w:r>
        <w:t>A convenient and, for later purposes (Lesson 45), standard normalization is ūu=2m, where ū=u†γ⁰ (the Dirac adjoint, whose full motivation and covariance properties are developed in Lesson 21). With this choice, direct computation using the explicit spinor of Section 6.2 (Exercise 7) gives N=√(E_p+m), and the resulting spinor satisfies</w:t>
      </w:r>
    </w:p>
    <w:p>
      <w:pPr>
        <w:spacing w:before="100" w:after="160"/>
        <w:jc w:val="center"/>
      </w:pPr>
      <m:oMathPara>
        <m:oMath>
          <m:r>
            <m:t xml:space="preserve">u†</m:t>
          </m:r>
          <m:d>
            <m:dPr/>
            <m:e>
              <m:r>
                <m:t xml:space="preserve">p</m:t>
              </m:r>
            </m:e>
          </m:d>
          <m:r>
            <m:t xml:space="preserve">u</m:t>
          </m:r>
          <m:d>
            <m:dPr/>
            <m:e>
              <m:r>
                <m:t xml:space="preserve">p</m:t>
              </m:r>
            </m:e>
          </m:d>
          <m:r>
            <m:t xml:space="preserve">=</m:t>
          </m:r>
          <m:sSub>
            <m:e>
              <m:r>
                <m:t xml:space="preserve">2E</m:t>
              </m:r>
            </m:e>
            <m:sub>
              <m:r>
                <m:t xml:space="preserve">p</m:t>
              </m:r>
            </m:sub>
          </m:sSub>
        </m:oMath>
      </m:oMathPara>
    </w:p>
    <w:p>
      <w:r>
        <w:t>matching the covariant normalization anticipated in Lesson 17, Exercise 16, for the scalar field case, and confirming that the same 2E_p factor, tied to the Lorentz-noninvariance of the naive three-momentum measure, appears again here for spin-1/2.</w:t>
      </w:r>
    </w:p>
    <w:p>
      <w:pPr>
        <w:pStyle w:val="Heading3"/>
      </w:pPr>
      <w:r>
        <w:t>Worked example 6</w:t>
      </w:r>
    </w:p>
    <w:p>
      <w:r>
        <w:t>Compute u†(p)u(p) explicitly in terms of χ, assuming χ†χ=1. u†u = N²[χ†χ + χ†(σ·p)²/(E_p+m)² χ] = N²[1+|p|²/(E_p+m)²] (using (σ·p)²=|p|²I from Section 6.2 and χ†χ=1). Using |p|²=E_p²−m²=(E_p−m)(E_p+m), the bracket becomes 1+(E_p−m)/(E_p+m) = 2E_p/(E_p+m), so u†u=2N²E_p/(E_p+m); setting N²=E_p+m gives u†u=2E_p, confirming the normalization claimed in Section 7.1.</w:t>
      </w:r>
    </w:p>
    <w:p>
      <w:pPr>
        <w:pStyle w:val="Heading1"/>
      </w:pPr>
      <w:r>
        <w:t>8 What remains to be shown</w:t>
      </w:r>
    </w:p>
    <w:p>
      <w:pPr>
        <w:pStyle w:val="Heading2"/>
      </w:pPr>
      <w:r>
        <w:t>8.1 Open questions</w:t>
      </w:r>
    </w:p>
    <w:p>
      <w:r>
        <w:t>This lesson has constructed the equation, verified its consistency with relativistic kinematics, and found its explicit plane-wave solutions. Three essential questions remain deliberately unanswered here: whether the equation admits a positive-definite conserved current (resolving Lesson 17's central difficulty, addressed fully in Lesson 23), how the four-component spinor's spin content is organized and measured (addressed in Lesson 21, which also introduces the covariant spin operator and confirms the electron's g-factor), and how the negative-energy solutions of Sections 5 and 6 are to be physically interpreted, given that the naive catastrophe of Lesson 17, Section 2.2, has not yet been avoided merely by writing a first-order equation (addressed in Lesson 22, via the hole theory and antiparticle reinterpretation).</w:t>
      </w:r>
    </w:p>
    <w:p>
      <w:pPr>
        <w:pStyle w:val="Heading2"/>
      </w:pPr>
      <w:r>
        <w:t>8.2 Why proceed in this order</w:t>
      </w:r>
    </w:p>
    <w:p>
      <w:r>
        <w:t>Each of these three questions is best addressed only after the preceding machinery, gamma matrix identities (Lesson 20) and the explicit spinor algebra just constructed (this lesson), is in hand; attempting them out of order would require re-deriving tools introduced more naturally in between. This is a deliberate pedagogical choice mirroring the historical development: Dirac himself wrote down and solved the equation essentially as done here before working out its full physical content over the following months.</w:t>
      </w:r>
    </w:p>
    <w:p>
      <w:pPr>
        <w:pStyle w:val="Heading3"/>
      </w:pPr>
      <w:r>
        <w:t>Worked example 7</w:t>
      </w:r>
    </w:p>
    <w:p>
      <w:r>
        <w:t>Preview, without derivation, the resolution of the current question. Lesson 23 will show that j^μ=ψ̄γ^μψ (with ψ̄=ψ†γ⁰, the Dirac adjoint introduced in Section 7.1) satisfies ∂_μj^μ=0 whenever ψ solves the Dirac equation, and that j^0=ψ̄γ⁰ψ=ψ†ψ=Σᵢ|ψᵢ|², manifestly a sum of squared magnitudes and therefore positive definite for any nonzero ψ, resolving the difficulty that motivated the entire search beginning in Lesson 18.</w:t>
      </w:r>
    </w:p>
    <w:p>
      <w:pPr>
        <w:pStyle w:val="Heading1"/>
      </w:pPr>
      <w:r>
        <w:t>9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Dirac equation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Ĥ_D = α·p̂+βm, four-component ψ</w:t>
            </w:r>
          </w:p>
        </w:tc>
        <w:tc>
          <w:tcPr>
            <w:tcW w:type="dxa" w:w="6528"/>
            <w:vAlign w:val="center"/>
            <w:tcMar>
              <w:top w:w="100" w:type="dxa"/>
              <w:start w:w="100" w:type="dxa"/>
              <w:bottom w:w="100" w:type="dxa"/>
              <w:end w:w="100" w:type="dxa"/>
            </w:tcMar>
          </w:tcPr>
          <w:p>
            <w:r>
              <w:t>The free electron field, before interactions are introduced (Lesson 35)</w:t>
            </w:r>
          </w:p>
        </w:tc>
      </w:tr>
      <w:tr>
        <w:tc>
          <w:tcPr>
            <w:tcW w:type="dxa" w:w="3264"/>
            <w:vAlign w:val="center"/>
            <w:shd w:fill="EAF2F8"/>
            <w:tcMar>
              <w:top w:w="100" w:type="dxa"/>
              <w:start w:w="100" w:type="dxa"/>
              <w:bottom w:w="100" w:type="dxa"/>
              <w:end w:w="100" w:type="dxa"/>
            </w:tcMar>
          </w:tcPr>
          <w:p>
            <w:r>
              <w:t>γ^μ and the Clifford algebra {γ^μ,γ^ν}=2g^μν</w:t>
            </w:r>
          </w:p>
        </w:tc>
        <w:tc>
          <w:tcPr>
            <w:tcW w:type="dxa" w:w="6528"/>
            <w:vAlign w:val="center"/>
            <w:shd w:fill="EAF2F8"/>
            <w:tcMar>
              <w:top w:w="100" w:type="dxa"/>
              <w:start w:w="100" w:type="dxa"/>
              <w:bottom w:w="100" w:type="dxa"/>
              <w:end w:w="100" w:type="dxa"/>
            </w:tcMar>
          </w:tcPr>
          <w:p>
            <w:r>
              <w:t>Foundation for every trace and contraction computed in scattering calculations (Lesson 20 onward)</w:t>
            </w:r>
          </w:p>
        </w:tc>
      </w:tr>
      <w:tr>
        <w:tc>
          <w:tcPr>
            <w:tcW w:type="dxa" w:w="3264"/>
            <w:vAlign w:val="center"/>
            <w:tcMar>
              <w:top w:w="100" w:type="dxa"/>
              <w:start w:w="100" w:type="dxa"/>
              <w:bottom w:w="100" w:type="dxa"/>
              <w:end w:w="100" w:type="dxa"/>
            </w:tcMar>
          </w:tcPr>
          <w:p>
            <w:r>
              <w:t>(iγ^μ∂_μ−m)ψ=0, or (i∂̸−m)ψ=0</w:t>
            </w:r>
          </w:p>
        </w:tc>
        <w:tc>
          <w:tcPr>
            <w:tcW w:type="dxa" w:w="6528"/>
            <w:vAlign w:val="center"/>
            <w:tcMar>
              <w:top w:w="100" w:type="dxa"/>
              <w:start w:w="100" w:type="dxa"/>
              <w:bottom w:w="100" w:type="dxa"/>
              <w:end w:w="100" w:type="dxa"/>
            </w:tcMar>
          </w:tcPr>
          <w:p>
            <w:r>
              <w:t>The kinetic term of the QED Lagrangian, ψ̄(iγ^μ∂_μ−m)ψ (Lesson 41)</w:t>
            </w:r>
          </w:p>
        </w:tc>
      </w:tr>
      <w:tr>
        <w:tc>
          <w:tcPr>
            <w:tcW w:type="dxa" w:w="3264"/>
            <w:vAlign w:val="center"/>
            <w:shd w:fill="EAF2F8"/>
            <w:tcMar>
              <w:top w:w="100" w:type="dxa"/>
              <w:start w:w="100" w:type="dxa"/>
              <w:bottom w:w="100" w:type="dxa"/>
              <w:end w:w="100" w:type="dxa"/>
            </w:tcMar>
          </w:tcPr>
          <w:p>
            <w:r>
              <w:t>Dirac equation squares to the Klein Gordon equation</w:t>
            </w:r>
          </w:p>
        </w:tc>
        <w:tc>
          <w:tcPr>
            <w:tcW w:type="dxa" w:w="6528"/>
            <w:vAlign w:val="center"/>
            <w:shd w:fill="EAF2F8"/>
            <w:tcMar>
              <w:top w:w="100" w:type="dxa"/>
              <w:start w:w="100" w:type="dxa"/>
              <w:bottom w:w="100" w:type="dxa"/>
              <w:end w:w="100" w:type="dxa"/>
            </w:tcMar>
          </w:tcPr>
          <w:p>
            <w:r>
              <w:t>Guarantees every component of ψ has the correct relativistic dispersion relation</w:t>
            </w:r>
          </w:p>
        </w:tc>
      </w:tr>
      <w:tr>
        <w:tc>
          <w:tcPr>
            <w:tcW w:type="dxa" w:w="3264"/>
            <w:vAlign w:val="center"/>
            <w:tcMar>
              <w:top w:w="100" w:type="dxa"/>
              <w:start w:w="100" w:type="dxa"/>
              <w:bottom w:w="100" w:type="dxa"/>
              <w:end w:w="100" w:type="dxa"/>
            </w:tcMar>
          </w:tcPr>
          <w:p>
            <w:r>
              <w:t>u(p), the positive-energy spinor</w:t>
            </w:r>
          </w:p>
        </w:tc>
        <w:tc>
          <w:tcPr>
            <w:tcW w:type="dxa" w:w="6528"/>
            <w:vAlign w:val="center"/>
            <w:tcMar>
              <w:top w:w="100" w:type="dxa"/>
              <w:start w:w="100" w:type="dxa"/>
              <w:bottom w:w="100" w:type="dxa"/>
              <w:end w:w="100" w:type="dxa"/>
            </w:tcMar>
          </w:tcPr>
          <w:p>
            <w:r>
              <w:t>External electron (or positron) lines in every Feynman diagram (Lesson 51)</w:t>
            </w:r>
          </w:p>
        </w:tc>
      </w:tr>
      <w:tr>
        <w:tc>
          <w:tcPr>
            <w:tcW w:type="dxa" w:w="3264"/>
            <w:vAlign w:val="center"/>
            <w:shd w:fill="EAF2F8"/>
            <w:tcMar>
              <w:top w:w="100" w:type="dxa"/>
              <w:start w:w="100" w:type="dxa"/>
              <w:bottom w:w="100" w:type="dxa"/>
              <w:end w:w="100" w:type="dxa"/>
            </w:tcMar>
          </w:tcPr>
          <w:p>
            <w:r>
              <w:t>v(p), the negative-energy spinor</w:t>
            </w:r>
          </w:p>
        </w:tc>
        <w:tc>
          <w:tcPr>
            <w:tcW w:type="dxa" w:w="6528"/>
            <w:vAlign w:val="center"/>
            <w:shd w:fill="EAF2F8"/>
            <w:tcMar>
              <w:top w:w="100" w:type="dxa"/>
              <w:start w:w="100" w:type="dxa"/>
              <w:bottom w:w="100" w:type="dxa"/>
              <w:end w:w="100" w:type="dxa"/>
            </w:tcMar>
          </w:tcPr>
          <w:p>
            <w:r>
              <w:t>External antiparticle lines, once Lesson 22 completes the reinterpretation</w:t>
            </w:r>
          </w:p>
        </w:tc>
      </w:tr>
      <w:tr>
        <w:tc>
          <w:tcPr>
            <w:tcW w:type="dxa" w:w="3264"/>
            <w:vAlign w:val="center"/>
            <w:tcMar>
              <w:top w:w="100" w:type="dxa"/>
              <w:start w:w="100" w:type="dxa"/>
              <w:bottom w:w="100" w:type="dxa"/>
              <w:end w:w="100" w:type="dxa"/>
            </w:tcMar>
          </w:tcPr>
          <w:p>
            <w:r>
              <w:t>Covariant normalization u†(p)u(p)=2E_p</w:t>
            </w:r>
          </w:p>
        </w:tc>
        <w:tc>
          <w:tcPr>
            <w:tcW w:type="dxa" w:w="6528"/>
            <w:vAlign w:val="center"/>
            <w:tcMar>
              <w:top w:w="100" w:type="dxa"/>
              <w:start w:w="100" w:type="dxa"/>
              <w:bottom w:w="100" w:type="dxa"/>
              <w:end w:w="100" w:type="dxa"/>
            </w:tcMar>
          </w:tcPr>
          <w:p>
            <w:r>
              <w:t>Standard convention for spinor sums and cross-section formulas throughout Part VIII</w:t>
            </w:r>
          </w:p>
        </w:tc>
      </w:tr>
    </w:tbl>
    <w:p>
      <w:r>
        <w:t>The explicit spinor forms of Sections 6.2 and 6.3, u(p) and v(p), are not merely solved once and set aside; they are used, essentially unchanged, in every scattering amplitude computed from Lesson 53 onward, wherever an external electron, muon, or positron line enters or leaves a Feynman diagram. Mastery of their construction here pays off directly and repeatedly later in the course.</w:t>
      </w:r>
    </w:p>
    <w:p>
      <w:pPr>
        <w:pStyle w:val="Heading1"/>
      </w:pPr>
      <w:r>
        <w:t>10 Summary</w:t>
      </w:r>
    </w:p>
    <w:p>
      <w:pPr>
        <w:pStyle w:val="ListNumber"/>
        <w:numPr>
          <w:ilvl w:val="0"/>
          <w:numId w:val="10"/>
        </w:numPr>
      </w:pPr>
      <w:r>
        <w:t>The Dirac equation, i∂_tψ=(α·p̂+βm)ψ, is first order in time, uses the 4×4 matrices of Lesson 18, and acts on a four-component spinor ψ.</w:t>
      </w:r>
    </w:p>
    <w:p>
      <w:pPr>
        <w:pStyle w:val="ListNumber"/>
        <w:numPr>
          <w:ilvl w:val="0"/>
          <w:numId w:val="10"/>
        </w:numPr>
      </w:pPr>
      <w:r>
        <w:t>The Dirac representation writes α and β explicitly in 2×2 blocks built from the Pauli matrices and the identity.</w:t>
      </w:r>
    </w:p>
    <w:p>
      <w:pPr>
        <w:pStyle w:val="ListNumber"/>
        <w:numPr>
          <w:ilvl w:val="0"/>
          <w:numId w:val="10"/>
        </w:numPr>
      </w:pPr>
      <w:r>
        <w:t>Defining γ⁰=β and γⁱ=βαⁱ gives the covariant form (iγ^μ∂_μ−m)ψ=0, with the gamma matrices satisfying the Clifford algebra {γ^μ,γ^ν}=2g^μν.</w:t>
      </w:r>
    </w:p>
    <w:p>
      <w:pPr>
        <w:pStyle w:val="ListNumber"/>
        <w:numPr>
          <w:ilvl w:val="0"/>
          <w:numId w:val="10"/>
        </w:numPr>
      </w:pPr>
      <w:r>
        <w:t>Squaring the Dirac operator reproduces the Klein Gordon equation for every component of ψ, confirming consistency with E²=|p|²+m².</w:t>
      </w:r>
    </w:p>
    <w:p>
      <w:pPr>
        <w:pStyle w:val="ListNumber"/>
        <w:numPr>
          <w:ilvl w:val="0"/>
          <w:numId w:val="10"/>
        </w:numPr>
      </w:pPr>
      <w:r>
        <w:t>At rest, the equation has four independent solutions: two with E=+m and two with E=−m, each carrying a two-fold spin label.</w:t>
      </w:r>
    </w:p>
    <w:p>
      <w:pPr>
        <w:pStyle w:val="ListNumber"/>
        <w:numPr>
          <w:ilvl w:val="0"/>
          <w:numId w:val="10"/>
        </w:numPr>
      </w:pPr>
      <w:r>
        <w:t>For general momentum, the equation splits into two coupled 2×2 block equations, solved by the explicit spinors u(p) (positive energy) and v(p) (negative energy).</w:t>
      </w:r>
    </w:p>
    <w:p>
      <w:pPr>
        <w:pStyle w:val="ListNumber"/>
        <w:numPr>
          <w:ilvl w:val="0"/>
          <w:numId w:val="10"/>
        </w:numPr>
      </w:pPr>
      <w:r>
        <w:t>A standard covariant normalization gives u†(p)u(p)=2E_p, matching the relativistic normalization convention introduced for the scalar field in Lesson 17.</w:t>
      </w:r>
    </w:p>
    <w:p>
      <w:pPr>
        <w:pStyle w:val="ListNumber"/>
        <w:numPr>
          <w:ilvl w:val="0"/>
          <w:numId w:val="10"/>
        </w:numPr>
      </w:pPr>
      <w:r>
        <w:t>Three questions remain open by design: the probability current (Lesson 23), the spin content (Lesson 21), and the physical meaning of the negative-energy solutions (Lesson 22).</w:t>
      </w:r>
    </w:p>
    <w:p>
      <w:pPr>
        <w:pStyle w:val="Heading1"/>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Verify {αₓ,αᵧ}=0 in the Dirac representation by explicit 2×2 block matrix multiplication.</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Verify {αᵧ,β}=0 in the Dirac representation, following the method of Worked example 1.</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Write out γ² and γ³ in the Dirac representation explicitly, using γⁱ=βαⁱ.</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Verify {γ⁰,γ²}=0 directly using the explicit block forms of γ⁰ and γ² from Exercise 3.</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Show, using only the abstract algebra {γ^μ,γ^ν}=2g^μν (not any explicit representation), that (γ⁰)²=I and (γⁱ)²=−I for i=1,2,3.</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For the rest-frame solutions of Section 5.2, write all four independent spinors u₁,…,u₄ explicitly as four-component column vectors, choosing χ=(1,0)ᵀ or (0,1)ᵀ in each branch.</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Using u(p)=N(χ,(σ·p)/(E_p+m)χ)ᵀ, verify the calculation of Worked example 6 leading to N=√(E_p+m), filling in the intermediate algebra.</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For p along the z axis, p=(0,0,p_z), compute σ·p=p_zσ_z explicitly, and write out u(p) for χ=(1,0)ᵀ as an explicit four-component column vector in terms of p_z, E_p, and m.</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Show that (σ·p)²=|p|²I₂ for any three-vector p, using the Pauli matrix identity σᵢσⱼ=δᵢⱼI+iεᵢⱼₖσₖ.</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Verify the dispersion-relation consistency check of Section 6.2, E_p(E_p+m)=|p|²+m(E_p+m), algebraically reduces to E_p²=|p|²+m².</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Show that as p→0, v(p) of Section 6.3 reduces to the E=−m rest-frame solution of Section 5.2, by the same limiting argument as Worked example 5.</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Verify explicitly that ψ=u(p)e^(−ip·x) satisfies the Klein Gordon equation (□+m²)ψ=0 component by component, using the plane-wave differentiation rules of Lesson 4, Section 6.2, and the dispersion relation E_p²=|p|²+m².</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Show that if u(p) satisfies E_pu=(α·p+βm)u, then u also satisfies the covariant equation (p̸−m)u=0, where p̸=γ^μp_μ, by converting the Hamiltonian-form equation to gamma-matrix form using the same manipulation as Section 3.1.</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Using the result of Exercise 13, verify (p̸−m)(p̸+m)u=0 reduces to (p²−m²)u=0 via the Clifford algebra, confirming p²=m² (the on-shell condition) is required, consistent with E_p²=|p|²+m².</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Explain, in your own words, why the appearance of both u(p) and v(p) in Sections 6.2 and 6.3 is the direct spinor-level manifestation of the two energy branches already found for the Klein Gordon equation in Lesson 17, Section 2.1.</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show that the two positive-energy spinors u(p) built from χ=(1,0)ᵀ and χ=(0,1)ᵀ are orthogonal, u†(p;χ₁)u(p;χ₂)=0 for χ₁≠χ₂ orthogonal two-spinors, by direct computation using the block form of Section 6.2 and the orthogonality χ₁†χ₂=0.</w:t>
            </w:r>
          </w:p>
        </w:tc>
      </w:tr>
    </w:tbl>
    <w:p>
      <w:pPr>
        <w:pStyle w:val="Heading1"/>
      </w:pPr>
      <w:r>
        <w:t>Solutions</w:t>
      </w:r>
    </w:p>
    <w:p>
      <w:r>
        <w:rPr>
          <w:b/>
        </w:rPr>
        <w:t>1.</w:t>
      </w:r>
      <w:r>
        <w:t xml:space="preserve"> </w:t>
      </w:r>
      <w:r>
        <w:t>αₓαᵧ = [[0,σₓ],[σₓ,0]][[0,σᵧ],[σᵧ,0]] = [[σₓσᵧ,0],[0,σₓσᵧ]]. αᵧαₓ = [[σᵧσₓ,0],[0,σᵧσₓ]]. Adding: [[σₓσᵧ+σᵧσₓ,0],[0,σₓσᵧ+σᵧσₓ]] = [[0,0],[0,0]] using {σₓ,σᵧ}=0 from Lesson 1.</w:t>
      </w:r>
    </w:p>
    <w:p>
      <w:r>
        <w:rPr>
          <w:b/>
        </w:rPr>
        <w:t>2.</w:t>
      </w:r>
      <w:r>
        <w:t xml:space="preserve"> </w:t>
      </w:r>
      <w:r>
        <w:t>αᵧβ = [[0,σᵧ],[σᵧ,0]][[I₂,0],[0,−I₂]] = [[0,−σᵧ],[σᵧ,0]]. βαᵧ = [[I₂,0],[0,−I₂]][[0,σᵧ],[σᵧ,0]] = [[0,σᵧ],[−σᵧ,0]]. Adding gives the zero matrix, confirming {αᵧ,β}=0.</w:t>
      </w:r>
    </w:p>
    <w:p>
      <w:r>
        <w:rPr>
          <w:b/>
        </w:rPr>
        <w:t>3.</w:t>
      </w:r>
      <w:r>
        <w:t xml:space="preserve"> </w:t>
      </w:r>
      <w:r>
        <w:t>γ² = βαᵧ = [[I₂,0],[0,−I₂]][[0,σᵧ],[σᵧ,0]] = [[0,σᵧ],[−σᵧ,0]]. γ³ = βα_z = [[0,σ_z],[−σ_z,0]], by the identical pattern.</w:t>
      </w:r>
    </w:p>
    <w:p>
      <w:r>
        <w:rPr>
          <w:b/>
        </w:rPr>
        <w:t>4.</w:t>
      </w:r>
      <w:r>
        <w:t xml:space="preserve"> </w:t>
      </w:r>
      <w:r>
        <w:t>γ⁰γ² = [[I₂,0],[0,−I₂]][[0,σᵧ],[−σᵧ,0]] = [[0,σᵧ],[σᵧ,0]]. γ²γ⁰ = [[0,σᵧ],[−σᵧ,0]][[I₂,0],[0,−I₂]] = [[0,−σᵧ],[−σᵧ,0]]. Adding: [[0,0],[0,0]], confirming {γ⁰,γ²}=0.</w:t>
      </w:r>
    </w:p>
    <w:p>
      <w:r>
        <w:rPr>
          <w:b/>
        </w:rPr>
        <w:t>5.</w:t>
      </w:r>
      <w:r>
        <w:t xml:space="preserve"> </w:t>
      </w:r>
      <w:r>
        <w:t>Setting μ=ν=0 in {γ^μ,γ^ν}=2g^μν gives 2(γ⁰)²=2g⁰⁰=2(1), so (γ⁰)²=I. Setting μ=ν=i (i=1,2,3) gives 2(γⁱ)²=2gⁱⁱ=2(−1), so (γⁱ)²=−I.</w:t>
      </w:r>
    </w:p>
    <w:p>
      <w:r>
        <w:rPr>
          <w:b/>
        </w:rPr>
        <w:t>6.</w:t>
      </w:r>
      <w:r>
        <w:t xml:space="preserve"> </w:t>
      </w:r>
      <w:r>
        <w:t>u₁=(1,0,0,0)ᵀ (E=+m, χ=(1,0)ᵀ); u₂=(0,1,0,0)ᵀ (E=+m, χ=(0,1)ᵀ); u₃=(0,0,1,0)ᵀ (E=−m, χ=(1,0)ᵀ); u₄=(0,0,0,1)ᵀ (E=−m, χ=(0,1)ᵀ).</w:t>
      </w:r>
    </w:p>
    <w:p>
      <w:r>
        <w:rPr>
          <w:b/>
        </w:rPr>
        <w:t>7.</w:t>
      </w:r>
      <w:r>
        <w:t xml:space="preserve"> </w:t>
      </w:r>
      <w:r>
        <w:t>From Worked example 6, u†u = N²[1+\|p\|²/(E_p+m)²]. Using \|p\|²=(E_p−m)(E_p+m), the bracket is [(E_p+m)²+(E_p−m)(E_p+m)]/(E_p+m)² = (E_p+m)[(E_p+m)+(E_p−m)]/(E_p+m)² = (E_p+m)(2E_p)/(E_p+m)² = 2E_p/(E_p+m). Setting N²(2E_p/(E_p+m)) = 2E_p gives N²=E_p+m, so N=√(E_p+m).</w:t>
      </w:r>
    </w:p>
    <w:p>
      <w:r>
        <w:rPr>
          <w:b/>
        </w:rPr>
        <w:t>8.</w:t>
      </w:r>
      <w:r>
        <w:t xml:space="preserve"> </w:t>
      </w:r>
      <w:r>
        <w:t>σ·p = p_zσ_z = p_z[[1,0],[0,−1]] = [[p_z,0],[0,−p_z]]. Acting on χ=(1,0)ᵀ gives (σ·p)χ = (p_z,0)ᵀ. So u(p) = √(E_p+m) (1, 0, p_z/(E_p+m), 0)ᵀ.</w:t>
      </w:r>
    </w:p>
    <w:p>
      <w:r>
        <w:rPr>
          <w:b/>
        </w:rPr>
        <w:t>9.</w:t>
      </w:r>
      <w:r>
        <w:t xml:space="preserve"> </w:t>
      </w:r>
      <w:r>
        <w:t>(σ·p)² = Σᵢⱼpᵢpⱼσᵢσⱼ = Σᵢⱼpᵢpⱼ(δᵢⱼI+iεᵢⱼₖσₖ) = (Σᵢpᵢ²)I + iΣᵢⱼₖεᵢⱼₖpᵢpⱼσₖ. The second sum vanishes because εᵢⱼₖ is antisymmetric in i,j while pᵢpⱼ is symmetric, leaving (σ·p)²=\|p\|²I.</w:t>
      </w:r>
    </w:p>
    <w:p>
      <w:r>
        <w:rPr>
          <w:b/>
        </w:rPr>
        <w:t>10.</w:t>
      </w:r>
      <w:r>
        <w:t xml:space="preserve"> </w:t>
      </w:r>
      <w:r>
        <w:t>E_p(E_p+m) = E_p²+E_pm. Setting this equal to \|p\|²+m(E_p+m) = \|p\|²+mE_p+m² and canceling the common mE_p term from both sides gives E_p²=\|p\|²+m², the correct dispersion relation.</w:t>
      </w:r>
    </w:p>
    <w:p>
      <w:r>
        <w:rPr>
          <w:b/>
        </w:rPr>
        <w:t>11.</w:t>
      </w:r>
      <w:r>
        <w:t xml:space="preserve"> </w:t>
      </w:r>
      <w:r>
        <w:t>As p→0, the upper block (σ·p)/(E_p+m)χ → 0 in v(p)=N((σ·p)/(E_p+m)χ,χ)ᵀ, leaving v(0)=N(0,χ)ᵀ, exactly the E=−m rest-frame solution of Section 5.2 with u_B=χ.</w:t>
      </w:r>
    </w:p>
    <w:p>
      <w:r>
        <w:rPr>
          <w:b/>
        </w:rPr>
        <w:t>12.</w:t>
      </w:r>
      <w:r>
        <w:t xml:space="preserve"> </w:t>
      </w:r>
      <w:r>
        <w:t>Since u(p) is a constant spinor (independent of x), ψ=u(p)e^(−ip·x) has □ψ = (∂_t²−∇²)ψ = (−E_p²+\|p\|²)ψ (each time derivative brings −iE_p, each space derivative brings ip, exactly as in Lesson 4, Section 6.2), so (□+m²)ψ = (−E_p²+\|p\|²+m²)ψ = 0 exactly when E_p²=\|p\|²+m², which holds by construction, confirming the Klein Gordon equation is satisfied component by component (since u(p) multiplies the same scalar exponential in every component).</w:t>
      </w:r>
    </w:p>
    <w:p>
      <w:r>
        <w:rPr>
          <w:b/>
        </w:rPr>
        <w:t>13.</w:t>
      </w:r>
      <w:r>
        <w:t xml:space="preserve"> </w:t>
      </w:r>
      <w:r>
        <w:t>Multiplying Eu=(α·p+βm)u by γ⁰=β on the left and using βα·p=γ·p (with γ=(γ¹,γ²,γ³)) and β²=I: βEu = γ·p u + mu, that is, Eγ⁰u−γ·pu = mu, or (Eγ⁰−γ·p)u=mu. Since p^μ=(E,p) and p_μ=(E,−p) (Lesson 4), p̸=γ^μp_μ=γ⁰E−γ·p (using γⁱp_i=−γⁱpᵢ from lowering the spatial index), so this is exactly p̸u=mu, that is (p̸−m)u=0.</w:t>
      </w:r>
    </w:p>
    <w:p>
      <w:r>
        <w:rPr>
          <w:b/>
        </w:rPr>
        <w:t>14.</w:t>
      </w:r>
      <w:r>
        <w:t xml:space="preserve"> </w:t>
      </w:r>
      <w:r>
        <w:t>(p̸+m)(p̸−m)u = (p̸²−m²)u. Using p̸²=γ^μγ^νp_μp_ν = (1/2){γ^μ,γ^ν}p_μp_ν = g^μνp_μp_ν I = p² I (the symmetric-part argument of Section 4.1, applied to p_μp_ν in place of ∂_μ∂_ν), this becomes (p²−m²)u=0, so p²=m² is required for a nonzero solution u, exactly the on-shell condition p·p=E_p²−\|p\|²=m² of Lesson 4.</w:t>
      </w:r>
    </w:p>
    <w:p>
      <w:r>
        <w:rPr>
          <w:b/>
        </w:rPr>
        <w:t>15.</w:t>
      </w:r>
      <w:r>
        <w:t xml:space="preserve"> </w:t>
      </w:r>
      <w:r>
        <w:t>In Lesson 17, the Klein Gordon equation, second order in time, admitted both E=+E_p and E=−E_p plane-wave solutions for every p, and no additional structure distinguished them beyond their overall sign of energy. Here, the same two branches reappear, but each is now dressed with a specific spinor structure, u(p) for the positive branch and v(p) for the negative branch, reflecting that the underlying scalar equation each component satisfies (Section 4.1) still has the same two-branch dispersion relation; the Dirac equation has not removed the negative-energy branch, only clothed it in additional spin structure, exactly as anticipated in Lesson 18, Section 8.2's preview.</w:t>
      </w:r>
    </w:p>
    <w:p>
      <w:r>
        <w:rPr>
          <w:b/>
        </w:rPr>
        <w:t>16.</w:t>
      </w:r>
      <w:r>
        <w:t xml:space="preserve"> </w:t>
      </w:r>
      <w:r>
        <w:t>u(p;χ₁)†u(p;χ₂) = N²[χ₁†χ₂ + χ₁†(σ·p)†(σ·p)/(E_p+m)² χ₂] = N²[χ₁†χ₂ + χ₁†(σ·p)²/(E_p+m)²χ₂] (using (σ·p)†=σ·p, Hermiticity of the Pauli matrices) = N²[1+\|p\|²/(E_p+m)²]χ₁†χ₂ (using (σ·p)²=\|p\|²I from Exercise 9), which vanishes whenever χ₁†χ₂=0, confirming orthogonality of the two spin states carries over directly to the moving-particle spinors.</w:t>
      </w:r>
    </w:p>
    <w:p>
      <w:pPr>
        <w:pStyle w:val="Heading1"/>
      </w:pPr>
      <w:r>
        <w:t>Mastery checklist</w:t>
      </w:r>
    </w:p>
    <w:p>
      <w:pPr>
        <w:pStyle w:val="ListBullet"/>
      </w:pPr>
      <w:r>
        <w:t>I can write the Dirac equation in Hamiltonian form and state the algebra its coefficients must satisfy.</w:t>
      </w:r>
    </w:p>
    <w:p>
      <w:pPr>
        <w:pStyle w:val="ListBullet"/>
      </w:pPr>
      <w:r>
        <w:t>I can write the Dirac representation of α and β explicitly and verify at least one anticommutation relation by direct block multiplication.</w:t>
      </w:r>
    </w:p>
    <w:p>
      <w:pPr>
        <w:pStyle w:val="ListBullet"/>
      </w:pPr>
      <w:r>
        <w:t>I can define the gamma matrices from α and β and state the Clifford algebra {γ^μ,γ^ν}=2g^μν.</w:t>
      </w:r>
    </w:p>
    <w:p>
      <w:pPr>
        <w:pStyle w:val="ListBullet"/>
      </w:pPr>
      <w:r>
        <w:t>I can show, using only the Clifford algebra, that the Dirac equation squares to the Klein Gordon equation.</w:t>
      </w:r>
    </w:p>
    <w:p>
      <w:pPr>
        <w:pStyle w:val="ListBullet"/>
      </w:pPr>
      <w:r>
        <w:t>I can find all four rest-frame solutions of the Dirac equation and identify their energy and spin labels.</w:t>
      </w:r>
    </w:p>
    <w:p>
      <w:pPr>
        <w:pStyle w:val="ListBullet"/>
      </w:pPr>
      <w:r>
        <w:t>I can derive the block equations for general momentum and write down u(p) and v(p) explicitly.</w:t>
      </w:r>
    </w:p>
    <w:p>
      <w:pPr>
        <w:pStyle w:val="ListBullet"/>
      </w:pPr>
      <w:r>
        <w:t>I can compute u†(p)u(p) and state the standard covariant normalization convention.</w:t>
      </w:r>
    </w:p>
    <w:p>
      <w:pPr>
        <w:pStyle w:val="ListBullet"/>
      </w:pPr>
      <w:r>
        <w:t>I can list the three questions this lesson deliberately leaves open and name the lesson where each is resolved.</w:t>
      </w:r>
    </w:p>
    <w:p>
      <w:pPr>
        <w:pStyle w:val="Heading1"/>
      </w:pPr>
      <w:r>
        <w:t>Next lesson</w:t>
      </w:r>
    </w:p>
    <w:p>
      <w:r>
        <w:t>Lesson 20 studies the gamma matrices in their own right: the Clifford algebra {γ^μ,γ^ν}=2g^μν, index-raised and covariant manipulations, traces, and the matrix γ⁵ needed for parity and chirality later in the course.</w:t>
      </w:r>
    </w:p>
    <w:sectPr w:rsidR="00FC693F" w:rsidRPr="0006063C" w:rsidSect="00034616">
      <w:headerReference w:type="default" r:id="rId9"/>
      <w:footerReference w:type="default" r:id="rId10"/>
      <w:pgSz w:w="12240" w:h="15840"/>
      <w:pgMar w:top="1152" w:right="1152"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A5A5A"/>
        <w:sz w:val="16"/>
      </w:rPr>
      <w:t>QED Course   Lesson 19</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ptos" w:hAnsi="Aptos"/>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outlineLvl w:val="0"/>
    </w:pPr>
    <w:rPr>
      <w:rFonts w:asciiTheme="majorHAnsi" w:eastAsiaTheme="majorEastAsia" w:hAnsiTheme="majorHAnsi" w:cstheme="majorBidi" w:ascii="Aptos Display" w:hAnsi="Aptos Display"/>
      <w:b/>
      <w:bCs/>
      <w:color w:val="000000"/>
      <w:sz w:val="40"/>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Aptos Display" w:hAnsi="Aptos Display"/>
      <w:b/>
      <w:bCs/>
      <w:color w:val="000000"/>
      <w:sz w:val="30"/>
      <w:szCs w:val="26"/>
    </w:rPr>
  </w:style>
  <w:style w:type="paragraph" w:styleId="Heading3">
    <w:name w:val="heading 3"/>
    <w:basedOn w:val="Normal"/>
    <w:next w:val="Normal"/>
    <w:link w:val="Heading3Char"/>
    <w:uiPriority w:val="9"/>
    <w:unhideWhenUsed/>
    <w:qFormat/>
    <w:rsid w:val="00FC693F"/>
    <w:pPr>
      <w:keepNext/>
      <w:keepLines/>
      <w:spacing w:before="280" w:after="140"/>
      <w:outlineLvl w:val="2"/>
    </w:pPr>
    <w:rPr>
      <w:rFonts w:asciiTheme="majorHAnsi" w:eastAsiaTheme="majorEastAsia" w:hAnsiTheme="majorHAnsi" w:cstheme="majorBidi" w:ascii="Aptos Display" w:hAnsi="Aptos Display"/>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40" w:line="240" w:lineRule="auto" w:before="0"/>
      <w:contextualSpacing/>
    </w:pPr>
    <w:rPr>
      <w:rFonts w:asciiTheme="majorHAnsi" w:eastAsiaTheme="majorEastAsia" w:hAnsiTheme="majorHAnsi" w:cstheme="majorBidi" w:ascii="Aptos Display" w:hAnsi="Aptos Display"/>
      <w:b/>
      <w:color w:val="000000"/>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280" w:after="140"/>
    </w:pPr>
    <w:rPr>
      <w:rFonts w:asciiTheme="majorHAnsi" w:eastAsiaTheme="majorEastAsia" w:hAnsiTheme="majorHAnsi" w:cstheme="majorBidi" w:ascii="Aptos Display" w:hAnsi="Aptos Display"/>
      <w:b w:val="0"/>
      <w:i/>
      <w:iCs/>
      <w:color w:val="000000"/>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Complex Numbers and Linear Algebra</dc:title>
  <dc:subject>Lesson 1 of the Complete Quantum Electrodynamics Course</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