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 Photons</w:t>
      </w:r>
    </w:p>
    <w:p>
      <w:pPr>
        <w:pStyle w:val="Subtitle"/>
        <w:jc w:val="center"/>
      </w:pPr>
      <w:r>
        <w:t>Lesson 74 of the Complete Quantum Electrodynamics Course</w:t>
      </w:r>
    </w:p>
    <w:p>
      <w:r>
        <w:br/>
      </w:r>
    </w:p>
    <w:p>
      <w:pPr>
        <w:jc w:val="center"/>
      </w:pPr>
      <w:r>
        <w:rPr>
          <w:b/>
          <w:sz w:val="26"/>
        </w:rPr>
        <w:t>The universal soft-emission factor e[p·ε/p·k − p′·ε/p′·k], its classical meaning, the emission probability that cancels Lesson 73's virtual divergence, and the Poisson cloud of photons that every deflected charge carries</w:t>
      </w:r>
    </w:p>
    <w:p>
      <w:r>
        <w:br/>
        <w:br/>
      </w:r>
    </w:p>
    <w:p>
      <w:pPr>
        <w:jc w:val="center"/>
      </w:pPr>
      <w:r>
        <w:t>Course edition 1.0</w:t>
      </w:r>
    </w:p>
    <w:p>
      <w:r>
        <w:br w:type="page"/>
      </w:r>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0"/>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0"/>
        </w:numPr>
      </w:pPr>
      <w:r>
        <w:t>The factor obeys the Ward identity because charge is conserved, and it is independent of spin and of the hard process.</w:t>
      </w:r>
    </w:p>
    <w:p>
      <w:pPr>
        <w:pStyle w:val="ListNumber"/>
        <w:numPr>
          <w:ilvl w:val="0"/>
          <w:numId w:val="10"/>
        </w:numPr>
      </w:pPr>
      <w:r>
        <w:t>It is the Fourier transform of the classical current of a suddenly deflected charge.</w:t>
      </w:r>
    </w:p>
    <w:p>
      <w:pPr>
        <w:pStyle w:val="ListNumber"/>
        <w:numPr>
          <w:ilvl w:val="0"/>
          <w:numId w:val="10"/>
        </w:numPr>
      </w:pPr>
      <w:r>
        <w:t>Squaring and summing polarizations gives dP = (α/π)(d|k|/|k|)I(p, p′), with I = 2f_IR(q²).</w:t>
      </w:r>
    </w:p>
    <w:p>
      <w:pPr>
        <w:pStyle w:val="ListNumber"/>
        <w:numPr>
          <w:ilvl w:val="0"/>
          <w:numId w:val="10"/>
        </w:numPr>
      </w:pPr>
      <w:r>
        <w:t>Integrated from λ to E_l, this gives (α/π)f_IR ln(E_l²/λ²), cancelling the λ-dependence of the virtual correction.</w:t>
      </w:r>
    </w:p>
    <w:p>
      <w:pPr>
        <w:pStyle w:val="ListNumber"/>
        <w:numPr>
          <w:ilvl w:val="0"/>
          <w:numId w:val="10"/>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