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Methods</w:t>
      </w:r>
    </w:p>
    <w:p>
      <w:pPr>
        <w:pStyle w:val="Subtitle"/>
        <w:jc w:val="center"/>
      </w:pPr>
      <w:r>
        <w:t>Lesson 82 of the Complete Quantum Electrodynamics Course</w:t>
      </w:r>
    </w:p>
    <w:p>
      <w:r>
        <w:br/>
      </w:r>
    </w:p>
    <w:p>
      <w:pPr>
        <w:jc w:val="center"/>
      </w:pPr>
      <w:r>
        <w:rPr>
          <w:b/>
          <w:sz w:val="26"/>
        </w:rPr>
        <w:t>A short toolkit: δZ/δJ inserts a field, completing the square, and how a change of variables in Dφ produces identities</w:t>
      </w:r>
    </w:p>
    <w:p>
      <w:r>
        <w:br/>
        <w:br/>
      </w:r>
    </w:p>
    <w:p>
      <w:pPr>
        <w:jc w:val="center"/>
      </w:pPr>
      <w:r>
        <w:t>Course edition 1.0</w:t>
      </w:r>
    </w:p>
    <w:p>
      <w:r>
        <w:br w:type="page"/>
      </w:r>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How does one insert an extra photon into Compton scattering in this language? Differentiate the four-point electron–photon correlator with respect to an additional J_μ and then amputate, Lesson 51.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which is the Schwinger–Dyson equation, the path-integral Euler–Lagrange equation in the presence of J. Completing the square in Lesson 80 was the special case of a linear shift that cancels J against Kφ.</w:t>
      </w:r>
    </w:p>
    <w:p>
      <w:r>
        <w:t>The shift is illegal if the measure is not invariant (a Jacobian), or if the contour at infinity does not allow it. Faddeev–Popov (Lesson 70, Lesson 79) is the Jacobian for a gauge shift.</w:t>
      </w:r>
    </w:p>
    <w:p>
      <w:pPr>
        <w:pStyle w:val="Heading2"/>
      </w:pPr>
      <w:r>
        <w:t>3 Ward identities from a symmetry</w:t>
      </w:r>
    </w:p>
    <w:p>
      <w:r>
        <w:t>If S is invariant under a shift, δS=0, and if Dφ is invariant too, then ⟨δ(operators)⟩=0. For a local U(1) shift of A_μ and of the electron phase, this is Lesson 71: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These operations reorganize Parts V–X. They do not compute a new cross section and they do not remove ultraviolet divergences. They are the language in which Lesson 83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0"/>
        </w:numPr>
      </w:pPr>
      <w:r>
        <w:t>δ/δJ inserts a field.</w:t>
      </w:r>
    </w:p>
    <w:p>
      <w:pPr>
        <w:pStyle w:val="ListNumber"/>
        <w:numPr>
          <w:ilvl w:val="0"/>
          <w:numId w:val="10"/>
        </w:numPr>
      </w:pPr>
      <w:r>
        <w:t>Translation of a dummy φ produces Schwinger–Dyson equations.</w:t>
      </w:r>
    </w:p>
    <w:p>
      <w:pPr>
        <w:pStyle w:val="ListNumber"/>
        <w:numPr>
          <w:ilvl w:val="0"/>
          <w:numId w:val="10"/>
        </w:numPr>
      </w:pPr>
      <w:r>
        <w:t>A symmetry of S and of Dφ produces Ward identities.</w:t>
      </w:r>
    </w:p>
    <w:p>
      <w:pPr>
        <w:pStyle w:val="ListNumber"/>
        <w:numPr>
          <w:ilvl w:val="0"/>
          <w:numId w:val="10"/>
        </w:numPr>
      </w:pPr>
      <w:r>
        <w:t>Gauge fixing is the Jacobian when the naive measure is not invariant.</w:t>
      </w:r>
    </w:p>
    <w:p>
      <w:pPr>
        <w:pStyle w:val="ListNumber"/>
        <w:numPr>
          <w:ilvl w:val="0"/>
          <w:numId w:val="10"/>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r>
        <w:t>Lesson 83 expands exp(iS_int) inside Z and reads off this course's Feynman rules a second time.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