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Euler Lagrange Equations for Fields</w:t>
      </w:r>
    </w:p>
    <w:p>
      <w:pPr>
        <w:pStyle w:val="Subtitle"/>
        <w:jc w:val="center"/>
      </w:pPr>
      <w:r>
        <w:t>Lesson 26 of the Complete Quantum Electrodynamics Course</w:t>
      </w:r>
    </w:p>
    <w:p>
      <w:r>
        <w:br/>
      </w:r>
    </w:p>
    <w:p>
      <w:pPr>
        <w:jc w:val="center"/>
      </w:pPr>
      <w:r>
        <w:rPr>
          <w:b/>
          <w:sz w:val="26"/>
        </w:rPr>
        <w:t>Varying the action in four dimensions, the general field equation, and its application to the scalar, Dirac, and electromagnetic fields</w:t>
      </w:r>
    </w:p>
    <w:p>
      <w:r>
        <w:br/>
        <w:br/>
      </w:r>
    </w:p>
    <w:p>
      <w:pPr>
        <w:jc w:val="center"/>
      </w:pPr>
      <w:r>
        <w:t>Course edition 1.0</w:t>
      </w:r>
    </w:p>
    <w:p>
      <w:r>
        <w:br w:type="page"/>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10"/>
        </w:numPr>
      </w:pPr>
      <w:r>
        <w:t>Varying the action S = ∫d⁴x ℒ with fixed boundary values and integrating by parts in four dimensions gives ∂ℒ/∂φ − ∂_μ[∂ℒ/∂(∂_μφ)] = 0 for each field.</w:t>
      </w:r>
    </w:p>
    <w:p>
      <w:pPr>
        <w:pStyle w:val="ListNumber"/>
        <w:numPr>
          <w:ilvl w:val="0"/>
          <w:numId w:val="10"/>
        </w:numPr>
      </w:pPr>
      <w:r>
        <w:t>For a field depending only on time the equation reduces to the particle Euler Lagrange equation of Lesson 5.</w:t>
      </w:r>
    </w:p>
    <w:p>
      <w:pPr>
        <w:pStyle w:val="ListNumber"/>
        <w:numPr>
          <w:ilvl w:val="0"/>
          <w:numId w:val="10"/>
        </w:numPr>
      </w:pPr>
      <w:r>
        <w:t>The scalar Lagrangian density gives the Klein Gordon equation; a φ⁴ term makes the equation nonlinear and superposition fails.</w:t>
      </w:r>
    </w:p>
    <w:p>
      <w:pPr>
        <w:pStyle w:val="ListNumber"/>
        <w:numPr>
          <w:ilvl w:val="0"/>
          <w:numId w:val="10"/>
        </w:numPr>
      </w:pPr>
      <w:r>
        <w:t>A complex field and its conjugate are varied independently and each obeys the Klein Gordon equation.</w:t>
      </w:r>
    </w:p>
    <w:p>
      <w:pPr>
        <w:pStyle w:val="ListNumber"/>
        <w:numPr>
          <w:ilvl w:val="0"/>
          <w:numId w:val="10"/>
        </w:numPr>
      </w:pPr>
      <w:r>
        <w:t>The Dirac Lagrangian density gives the Dirac equation on varying ψ̄ and the adjoint Dirac equation on varying ψ.</w:t>
      </w:r>
    </w:p>
    <w:p>
      <w:pPr>
        <w:pStyle w:val="ListNumber"/>
        <w:numPr>
          <w:ilvl w:val="0"/>
          <w:numId w:val="10"/>
        </w:numPr>
      </w:pPr>
      <w:r>
        <w:t>The electromagnetic Lagrangian density gives ∂_μF^(μν) = j^ν; the homogeneous equations are an identity, and current conservation follows from the antisymmetry of F^(μν).</w:t>
      </w:r>
    </w:p>
    <w:p>
      <w:pPr>
        <w:pStyle w:val="ListNumber"/>
        <w:numPr>
          <w:ilvl w:val="0"/>
          <w:numId w:val="10"/>
        </w:numPr>
      </w:pPr>
      <w:r>
        <w:t>Hamilton's equations for a field, φ̇ = δH/δπ and π̇ = −δH/δφ, reproduce the Klein Gordon equation.</w:t>
      </w:r>
    </w:p>
    <w:p>
      <w:pPr>
        <w:pStyle w:val="ListNumber"/>
        <w:numPr>
          <w:ilvl w:val="0"/>
          <w:numId w:val="10"/>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