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Particles Become Fields</w:t>
      </w:r>
    </w:p>
    <w:p>
      <w:pPr>
        <w:pStyle w:val="Subtitle"/>
        <w:jc w:val="center"/>
      </w:pPr>
      <w:r>
        <w:t>Lesson 31 of the Complete Quantum Electrodynamics Course</w:t>
      </w:r>
    </w:p>
    <w:p>
      <w:r>
        <w:br/>
      </w:r>
    </w:p>
    <w:p>
      <w:pPr>
        <w:jc w:val="center"/>
      </w:pPr>
      <w:r>
        <w:rPr>
          <w:b/>
          <w:sz w:val="26"/>
        </w:rPr>
        <w:t>The limits of single-particle relativistic quantum mechanics, the arguments from pair creation and causality, and the outline of canonical quantization of a field</w:t>
      </w:r>
    </w:p>
    <w:p>
      <w:r>
        <w:br/>
        <w:br/>
      </w:r>
    </w:p>
    <w:p>
      <w:pPr>
        <w:jc w:val="center"/>
      </w:pPr>
      <w:r>
        <w:t>Course edition 1.0</w:t>
      </w:r>
    </w:p>
    <w:p>
      <w:r>
        <w:br w:type="page"/>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10"/>
        </w:numPr>
      </w:pPr>
      <w:r>
        <w:t>Begin with the classical field theory: the Lagrangian density ℒ, the field φ(x), its conjugate momentum π = ∂ℒ/∂φ̇, and the Hamiltonian H = ∫d³x(πφ̇ − ℒ) (Lesson 25).</w:t>
      </w:r>
    </w:p>
    <w:p>
      <w:pPr>
        <w:pStyle w:val="ListNumber"/>
        <w:numPr>
          <w:ilvl w:val="0"/>
          <w:numId w:val="10"/>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11"/>
        </w:numPr>
      </w:pPr>
      <w:r>
        <w:t>Expand the field in modes, each an oscillator (Lesson 24, Section 4), and identify the ladder operators a_k and a_k† of each mode (Lesson 33). The Hamiltonian becomes a sum of oscillator Hamiltonians.</w:t>
      </w:r>
    </w:p>
    <w:p>
      <w:pPr>
        <w:pStyle w:val="ListNumber"/>
        <w:numPr>
          <w:ilvl w:val="0"/>
          <w:numId w:val="11"/>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12"/>
        </w:numPr>
      </w:pPr>
      <w:r>
        <w:t>A relativistic particle cannot be localized to within its Compton wavelength 1/m without creating pairs, so a single-particle wave function loses its meaning at short distances.</w:t>
      </w:r>
    </w:p>
    <w:p>
      <w:pPr>
        <w:pStyle w:val="ListNumber"/>
        <w:numPr>
          <w:ilvl w:val="0"/>
          <w:numId w:val="12"/>
        </w:numPr>
      </w:pPr>
      <w:r>
        <w:t>The Klein paradox is the manifestation of pair creation in a strong potential step.</w:t>
      </w:r>
    </w:p>
    <w:p>
      <w:pPr>
        <w:pStyle w:val="ListNumber"/>
        <w:numPr>
          <w:ilvl w:val="0"/>
          <w:numId w:val="12"/>
        </w:numPr>
      </w:pPr>
      <w:r>
        <w:t>Real processes change the number of particles, which fixed-number quantum mechanics cannot describe.</w:t>
      </w:r>
    </w:p>
    <w:p>
      <w:pPr>
        <w:pStyle w:val="ListNumber"/>
        <w:numPr>
          <w:ilvl w:val="0"/>
          <w:numId w:val="12"/>
        </w:numPr>
      </w:pPr>
      <w:r>
        <w:t>Spontaneous emission requires a quantized field; the factors n + 1 for emission and n for absorption follow from the ladder operators, and their ratio reproduces the Boltzmann distribution.</w:t>
      </w:r>
    </w:p>
    <w:p>
      <w:pPr>
        <w:pStyle w:val="ListNumber"/>
        <w:numPr>
          <w:ilvl w:val="0"/>
          <w:numId w:val="12"/>
        </w:numPr>
      </w:pPr>
      <w:r>
        <w:t>The single-particle propagator is nonzero outside the light cone; causality is restored by an antiparticle contribution that cancels it in the field commutator.</w:t>
      </w:r>
    </w:p>
    <w:p>
      <w:pPr>
        <w:pStyle w:val="ListNumber"/>
        <w:numPr>
          <w:ilvl w:val="0"/>
          <w:numId w:val="12"/>
        </w:numPr>
      </w:pPr>
      <w:r>
        <w:t>Particles of one species are identical because they are quanta of a single field.</w:t>
      </w:r>
    </w:p>
    <w:p>
      <w:pPr>
        <w:pStyle w:val="ListNumber"/>
        <w:numPr>
          <w:ilvl w:val="0"/>
          <w:numId w:val="12"/>
        </w:numPr>
      </w:pPr>
      <w:r>
        <w:t>Canonical quantization promotes φ and π to operators with [φ, π] = iδ³, expands in modes, identifies ladder operators, and builds the states from the vacuum.</w:t>
      </w:r>
    </w:p>
    <w:p>
      <w:pPr>
        <w:pStyle w:val="ListNumber"/>
        <w:numPr>
          <w:ilvl w:val="0"/>
          <w:numId w:val="12"/>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