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1796 to Today: Medicine and Its Cost — How Humans Learned to Heal</w:t>
      </w:r>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positive in this entire book.</w:t>
      </w:r>
    </w:p>
    <w:p>
      <w:pPr>
        <w:spacing w:after="200"/>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spacing w:after="100"/>
      </w:pPr>
      <w:r>
        <w:rPr>
          <w:b/>
          <w:bCs/>
        </w:rPr>
        <w:t xml:space="preserve">Dolphin verdict:</w:t>
      </w:r>
    </w:p>
    <w:p>
      <w:pPr>
        <w:spacing w:after="200"/>
      </w:pPr>
      <w:r>
        <w:rPr>
          <w:i/>
          <w:iCs/>
        </w:rPr>
        <w:t xml:space="preserve">Few chapters in this book show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doctors. They also, dolphin historians note with some restraint, have no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2026-10-04T15:00:48.267Z</dcterms:created>
  <dcterms:modified xsi:type="dcterms:W3CDTF">2026-10-04T15:00:48.267Z</dcterms:modified>
</cp:coreProperties>
</file>

<file path=docProps/custom.xml><?xml version="1.0" encoding="utf-8"?>
<Properties xmlns="http://schemas.openxmlformats.org/officeDocument/2006/custom-properties" xmlns:vt="http://schemas.openxmlformats.org/officeDocument/2006/docPropsVTypes"/>
</file>