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Scalar Field</w:t>
      </w:r>
    </w:p>
    <w:p>
      <w:pPr>
        <w:pStyle w:val="Subtitle"/>
        <w:jc w:val="center"/>
      </w:pPr>
      <w:r>
        <w:t>Lesson 33 of Quantum, Actually, Volume 2: A QED Course</w:t>
      </w:r>
    </w:p>
    <w:p>
      <w:pPr>
        <w:jc w:val="center"/>
      </w:pPr>
      <w:r>
        <w:t>Lothar J. Musiol</w:t>
      </w:r>
    </w:p>
    <w:p>
      <w:r>
        <w:br/>
      </w:r>
    </w:p>
    <w:p>
      <w:pPr>
        <w:jc w:val="center"/>
      </w:pPr>
      <w:r>
        <w:rPr>
          <w:b/>
          <w:sz w:val="26"/>
        </w:rPr>
        <w:t>Canonical commutation relations, the mode expansion with operator coefficients, the Hamiltonian as a sum of oscillator energies, the vacuum and one-particle states, and microcausality</w:t>
      </w:r>
    </w:p>
    <w:p>
      <w:r>
        <w:br/>
        <w:br/>
      </w:r>
    </w:p>
    <w:p>
      <w:pPr>
        <w:jc w:val="center"/>
      </w:pPr>
      <w:r>
        <w:t>First edition, 2026</w:t>
      </w:r>
    </w:p>
    <w:p>
      <w:r>
        <w:br w:type="page"/>
      </w:r>
    </w:p>
    <w:p>
      <w:pPr>
        <w:pStyle w:val="Heading2"/>
      </w:pPr>
      <w:r>
        <w:t>How to use this lesson</w:t>
      </w:r>
    </w:p>
    <w:p>
      <w:r>
        <w:t>Lesson 32 outlined the program of canonical quantization. This lesson carries it out for the simplest field,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w:t>
      </w:r>
      <w:r>
        <w:rPr>
          <w:vertAlign w:val="subscript"/>
        </w:rPr>
        <w:t>p</w:t>
      </w:r>
      <w:r>
        <w:t xml:space="preserve"> and momentum p.</w:t>
      </w:r>
    </w:p>
    <w:p>
      <w:pPr>
        <w:pStyle w:val="ListBullet"/>
      </w:pPr>
      <w:r>
        <w:t>Show that the field operator creates a particle at a point with amplitude e</w:t>
      </w:r>
      <w:r>
        <w:rPr>
          <w:vertAlign w:val="superscript"/>
        </w:rPr>
        <w:t>ip·x</w:t>
      </w:r>
      <w:r>
        <w:t>.</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w:t>
            </w:r>
            <w:r>
              <w:rPr>
                <w:vertAlign w:val="subscript"/>
              </w:rPr>
              <w:t>p</w:t>
            </w:r>
            <w:r>
              <w:t xml:space="preserve">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w:t>
            </w:r>
            <w:r>
              <w:rPr>
                <w:vertAlign w:val="subscript"/>
              </w:rPr>
              <w:t>p</w:t>
            </w:r>
            <w:r>
              <w:t>t − p·x</w:t>
            </w:r>
          </w:p>
        </w:tc>
        <w:tc>
          <w:tcPr>
            <w:tcW w:type="dxa" w:w="7632"/>
            <w:vAlign w:val="center"/>
            <w:shd w:fill="EAF2F8"/>
            <w:tcMar>
              <w:top w:w="100" w:type="dxa"/>
              <w:start w:w="100" w:type="dxa"/>
              <w:bottom w:w="100" w:type="dxa"/>
              <w:end w:w="100" w:type="dxa"/>
            </w:tcMar>
          </w:tcPr>
          <w:p>
            <w:r>
              <w:t>Four-vector product; e</w:t>
            </w:r>
            <w:r>
              <w:rPr>
                <w:vertAlign w:val="superscript"/>
              </w:rPr>
              <w:t>−ip·x</w:t>
            </w:r>
            <w:r>
              <w:t xml:space="preserve">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w:t>
            </w:r>
            <w:r>
              <w:rPr>
                <w:vertAlign w:val="subscript"/>
              </w:rPr>
              <w:t>p</w:t>
            </w:r>
            <w:r>
              <w:t>|0⟩ = 0 for all p</w:t>
            </w:r>
          </w:p>
        </w:tc>
      </w:tr>
      <w:tr>
        <w:tc>
          <w:tcPr>
            <w:tcW w:type="dxa" w:w="2160"/>
            <w:vAlign w:val="center"/>
            <w:shd w:fill="EAF2F8"/>
            <w:tcMar>
              <w:top w:w="100" w:type="dxa"/>
              <w:start w:w="100" w:type="dxa"/>
              <w:bottom w:w="100" w:type="dxa"/>
              <w:end w:w="100" w:type="dxa"/>
            </w:tcMar>
          </w:tcPr>
          <w:p>
            <w:r>
              <w:t>|p⟩ = √(2E</w:t>
            </w:r>
            <w:r>
              <w:rPr>
                <w:vertAlign w:val="subscript"/>
              </w:rPr>
              <w:t>p</w:t>
            </w:r>
            <w:r>
              <w:t>) a</w:t>
            </w:r>
            <w:r>
              <w:rPr>
                <w:vertAlign w:val="subscript"/>
              </w:rPr>
              <w:t>p†</w:t>
            </w:r>
            <w:r>
              <w:t>|0⟩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tc>
      </w:tr>
    </w:tbl>
    <w:p>
      <w:pPr>
        <w:spacing w:after="80"/>
      </w:pPr>
    </w:p>
    <w:p>
      <w:pPr>
        <w:pStyle w:val="Heading2"/>
      </w:pPr>
      <w:r>
        <w:t>1 The quantization</w:t>
      </w:r>
    </w:p>
    <w:p>
      <w:pPr>
        <w:pStyle w:val="Heading3"/>
      </w:pPr>
      <w:r>
        <w:t>1.1 The commutation relations</w:t>
      </w:r>
    </w:p>
    <w:p>
      <w:r>
        <w:t>Following Lesson 6, Section 7.2, and Lesson 32,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(Lesson 12,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w:t>
      </w:r>
      <w:r>
        <w:rPr>
          <w:vertAlign w:val="superscript"/>
        </w:rPr>
        <w:t>ip·r</w:t>
      </w:r>
      <w:r>
        <w:t xml:space="preserve"> equals δ³(r), and the sum of the two exponentials gives twice this, because ∫d³p e</w:t>
      </w:r>
      <w:r>
        <w:rPr>
          <w:vertAlign w:val="superscript"/>
        </w:rPr>
        <w:t>−ip·r</w:t>
      </w:r>
      <w:r>
        <w:t xml:space="preserve"> = ∫d³p e</w:t>
      </w:r>
      <w:r>
        <w:rPr>
          <w:vertAlign w:val="superscript"/>
        </w:rPr>
        <w:t>ip·r</w:t>
      </w:r>
      <w:r>
        <w:t xml:space="preserve"> under p → −p. The factor (i/2) times 2δ³ is the iδ³ of the canonical relation, so the normalization 1/√(2E</w:t>
      </w:r>
      <w:r>
        <w:rPr>
          <w:vertAlign w:val="subscript"/>
        </w:rPr>
        <w:t>p</w:t>
      </w:r>
      <w:r>
        <w:t>) in the expansion is exactly what is needed: the factor 1/√(2E</w:t>
      </w:r>
      <w:r>
        <w:rPr>
          <w:vertAlign w:val="subscript"/>
        </w:rPr>
        <w:t>p</w:t>
      </w:r>
      <w:r>
        <w:t>) in φ multiplies the factor √(E</w:t>
      </w:r>
      <w:r>
        <w:rPr>
          <w:vertAlign w:val="subscript"/>
        </w:rPr>
        <w:t>p</w:t>
      </w:r>
      <w:r>
        <w:t>/2)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(Lesson 30,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|0⟩ is an eigenstate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w:t>
      </w:r>
      <w:r>
        <w:rPr>
          <w:vertAlign w:val="subscript"/>
        </w:rPr>
        <w:t>p†</w:t>
      </w:r>
      <w:r>
        <w:t>|0⟩ = E</w:t>
      </w:r>
      <w:r>
        <w:rPr>
          <w:vertAlign w:val="subscript"/>
        </w:rPr>
        <w:t>p</w:t>
      </w:r>
      <w:r>
        <w:t>a</w:t>
      </w:r>
      <w:r>
        <w:rPr>
          <w:vertAlign w:val="subscript"/>
        </w:rPr>
        <w:t>p†</w:t>
      </w:r>
      <w:r>
        <w:t>|0⟩ directly. With H = ∫d³q/(2π)³E</w:t>
      </w:r>
      <w:r>
        <w:rPr>
          <w:vertAlign w:val="subscript"/>
        </w:rPr>
        <w:t>q</w:t>
      </w:r>
      <w:r>
        <w:t xml:space="preserve"> a</w:t>
      </w:r>
      <w:r>
        <w:rPr>
          <w:vertAlign w:val="subscript"/>
        </w:rPr>
        <w:t>q†</w:t>
      </w:r>
      <w:r>
        <w:t>a</w:t>
      </w:r>
      <w:r>
        <w:rPr>
          <w:vertAlign w:val="subscript"/>
        </w:rPr>
        <w:t>q</w:t>
      </w:r>
      <w:r>
        <w:t>, Ha</w:t>
      </w:r>
      <w:r>
        <w:rPr>
          <w:vertAlign w:val="subscript"/>
        </w:rPr>
        <w:t>p†</w:t>
      </w:r>
      <w:r>
        <w:t>|0⟩ = ∫d³q/(2π)³ E</w:t>
      </w:r>
      <w:r>
        <w:rPr>
          <w:vertAlign w:val="subscript"/>
        </w:rPr>
        <w:t>q</w:t>
      </w:r>
      <w:r>
        <w:t xml:space="preserve"> a</w:t>
      </w:r>
      <w:r>
        <w:rPr>
          <w:vertAlign w:val="subscript"/>
        </w:rPr>
        <w:t>q†</w:t>
      </w:r>
      <w:r>
        <w:t>a</w:t>
      </w:r>
      <w:r>
        <w:rPr>
          <w:vertAlign w:val="subscript"/>
        </w:rPr>
        <w:t>q</w:t>
      </w:r>
      <w:r>
        <w:t>a</w:t>
      </w:r>
      <w:r>
        <w:rPr>
          <w:vertAlign w:val="subscript"/>
        </w:rPr>
        <w:t>p†</w:t>
      </w:r>
      <w:r>
        <w:t>|0⟩. Using a</w:t>
      </w:r>
      <w:r>
        <w:rPr>
          <w:vertAlign w:val="subscript"/>
        </w:rPr>
        <w:t>q</w:t>
      </w:r>
      <w:r>
        <w:t>a</w:t>
      </w:r>
      <w:r>
        <w:rPr>
          <w:vertAlign w:val="subscript"/>
        </w:rPr>
        <w:t>p†</w:t>
      </w:r>
      <w:r>
        <w:t>|0⟩ = ([a</w:t>
      </w:r>
      <w:r>
        <w:rPr>
          <w:vertAlign w:val="subscript"/>
        </w:rPr>
        <w:t>q</w:t>
      </w:r>
      <w:r>
        <w:t>, a</w:t>
      </w:r>
      <w:r>
        <w:rPr>
          <w:vertAlign w:val="subscript"/>
        </w:rPr>
        <w:t>p†</w:t>
      </w:r>
      <w:r>
        <w:t>] + a</w:t>
      </w:r>
      <w:r>
        <w:rPr>
          <w:vertAlign w:val="subscript"/>
        </w:rPr>
        <w:t>p†</w:t>
      </w:r>
      <w:r>
        <w:t>a</w:t>
      </w:r>
      <w:r>
        <w:rPr>
          <w:vertAlign w:val="subscript"/>
        </w:rPr>
        <w:t>q</w:t>
      </w:r>
      <w:r>
        <w:t>)|0⟩ = (2π)³δ³(q − p)|0⟩, since a</w:t>
      </w:r>
      <w:r>
        <w:rPr>
          <w:vertAlign w:val="subscript"/>
        </w:rPr>
        <w:t>q</w:t>
      </w:r>
      <w:r>
        <w:t>|0⟩ = 0, the integral gives E</w:t>
      </w:r>
      <w:r>
        <w:rPr>
          <w:vertAlign w:val="subscript"/>
        </w:rPr>
        <w:t>p</w:t>
      </w:r>
      <w:r>
        <w:t>a</w:t>
      </w:r>
      <w:r>
        <w:rPr>
          <w:vertAlign w:val="subscript"/>
        </w:rPr>
        <w:t>p†</w:t>
      </w:r>
      <w:r>
        <w:t>|0⟩. The one-quantum state has exactly the energy E</w:t>
      </w:r>
      <w:r>
        <w:rPr>
          <w:vertAlign w:val="subscript"/>
        </w:rPr>
        <w:t>p</w:t>
      </w:r>
      <w:r>
        <w:t>, and no contribution from the other modes.</w:t>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w:t>
      </w:r>
      <w:r>
        <w:rPr>
          <w:vertAlign w:val="subscript"/>
        </w:rPr>
        <w:t>p</w:t>
      </w:r>
      <w:r>
        <w:t>2E</w:t>
      </w:r>
      <w:r>
        <w:rPr>
          <w:vertAlign w:val="subscript"/>
        </w:rPr>
        <w:t>q</w:t>
      </w:r>
      <w:r>
        <w:t>)⟨0|a</w:t>
      </w:r>
      <w:r>
        <w:rPr>
          <w:vertAlign w:val="subscript"/>
        </w:rPr>
        <w:t>p</w:t>
      </w:r>
      <w:r>
        <w:t>a</w:t>
      </w:r>
      <w:r>
        <w:rPr>
          <w:vertAlign w:val="subscript"/>
        </w:rPr>
        <w:t>q†</w:t>
      </w:r>
      <w:r>
        <w:t>|0⟩ = √(2E</w:t>
      </w:r>
      <w:r>
        <w:rPr>
          <w:vertAlign w:val="subscript"/>
        </w:rPr>
        <w:t>p</w:t>
      </w:r>
      <w:r>
        <w:t>2E</w:t>
      </w:r>
      <w:r>
        <w:rPr>
          <w:vertAlign w:val="subscript"/>
        </w:rPr>
        <w:t>q</w:t>
      </w:r>
      <w:r>
        <w:t>)(2π)³δ³(p − q), and at p = q the square root becomes 2E</w:t>
      </w:r>
      <w:r>
        <w:rPr>
          <w:vertAlign w:val="subscript"/>
        </w:rPr>
        <w:t>p</w:t>
      </w:r>
      <w:r>
        <w:t>, so ⟨p|q⟩ = 2E</w:t>
      </w:r>
      <w:r>
        <w:rPr>
          <w:vertAlign w:val="subscript"/>
        </w:rPr>
        <w:t>p</w:t>
      </w:r>
      <w:r>
        <w:t>(2π)³δ³(p − q). The vacuum overlap is ⟨0|a</w:t>
      </w:r>
      <w:r>
        <w:rPr>
          <w:vertAlign w:val="subscript"/>
        </w:rPr>
        <w:t>p</w:t>
      </w:r>
      <w:r>
        <w:t>a</w:t>
      </w:r>
      <w:r>
        <w:rPr>
          <w:vertAlign w:val="subscript"/>
        </w:rPr>
        <w:t>q†</w:t>
      </w:r>
      <w:r>
        <w:t>|0⟩ = ⟨0|([a</w:t>
      </w:r>
      <w:r>
        <w:rPr>
          <w:vertAlign w:val="subscript"/>
        </w:rPr>
        <w:t>p</w:t>
      </w:r>
      <w:r>
        <w:t>, a</w:t>
      </w:r>
      <w:r>
        <w:rPr>
          <w:vertAlign w:val="subscript"/>
        </w:rPr>
        <w:t>q†</w:t>
      </w:r>
      <w:r>
        <w:t>] + a</w:t>
      </w:r>
      <w:r>
        <w:rPr>
          <w:vertAlign w:val="subscript"/>
        </w:rPr>
        <w:t>q†</w:t>
      </w:r>
      <w:r>
        <w:t>a</w:t>
      </w:r>
      <w:r>
        <w:rPr>
          <w:vertAlign w:val="subscript"/>
        </w:rPr>
        <w:t>p</w:t>
      </w:r>
      <w:r>
        <w:t>)|0⟩ = (2π)³δ³(p − q), because a</w:t>
      </w:r>
      <w:r>
        <w:rPr>
          <w:vertAlign w:val="subscript"/>
        </w:rPr>
        <w:t>p</w:t>
      </w:r>
      <w:r>
        <w:t>|0⟩ = 0 removes the second term. The factor 2E</w:t>
      </w:r>
      <w:r>
        <w:rPr>
          <w:vertAlign w:val="subscript"/>
        </w:rPr>
        <w:t>p</w:t>
      </w:r>
      <w:r>
        <w:t xml:space="preserve"> is what makes the norm frame independent.</w:t>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The Klein–Gordon equation now holds as an operator equation for the quantum field, the same equation as in Lesson 27,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w:t>
      </w:r>
      <w:r>
        <w:rPr>
          <w:vertAlign w:val="subscript"/>
        </w:rPr>
        <w:t>p</w:t>
      </w:r>
      <w:r>
        <w:t>) e</w:t>
      </w:r>
      <w:r>
        <w:rPr>
          <w:vertAlign w:val="superscript"/>
        </w:rPr>
        <w:t>ip·(x−y)</w:t>
      </w:r>
      <w:r>
        <w:t xml:space="preserve">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(Lesson 25,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The Noether charge of the U(1) symmetry, with the current of Lesson 31,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w:t>
            </w:r>
            <w:r>
              <w:rPr>
                <w:vertAlign w:val="subscript"/>
              </w:rPr>
              <w:t>p</w:t>
            </w:r>
            <w:r>
              <w:t>, a</w:t>
            </w:r>
            <w:r>
              <w:rPr>
                <w:vertAlign w:val="subscript"/>
              </w:rPr>
              <w:t>q†</w:t>
            </w:r>
            <w:r>
              <w:t>]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w:t>
            </w:r>
            <w:r>
              <w:rPr>
                <w:vertAlign w:val="subscript"/>
              </w:rPr>
              <w:t>p</w:t>
            </w:r>
            <w:r>
              <w:t xml:space="preserve"> a</w:t>
            </w:r>
            <w:r>
              <w:rPr>
                <w:vertAlign w:val="subscript"/>
              </w:rPr>
              <w:t>p†</w:t>
            </w:r>
            <w:r>
              <w:t>a</w:t>
            </w:r>
            <w:r>
              <w:rPr>
                <w:vertAlign w:val="subscript"/>
              </w:rPr>
              <w:t>p</w:t>
            </w:r>
            <w:r>
              <w:t>, P = ∫p a</w:t>
            </w:r>
            <w:r>
              <w:rPr>
                <w:vertAlign w:val="subscript"/>
              </w:rPr>
              <w:t>p†</w:t>
            </w:r>
            <w:r>
              <w:t>a</w:t>
            </w:r>
            <w:r>
              <w:rPr>
                <w:vertAlign w:val="subscript"/>
              </w:rPr>
              <w:t>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w:t>
            </w:r>
            <w:r>
              <w:rPr>
                <w:vertAlign w:val="subscript"/>
              </w:rPr>
              <w:t>p</w:t>
            </w:r>
            <w:r>
              <w:t>) a</w:t>
            </w:r>
            <w:r>
              <w:rPr>
                <w:vertAlign w:val="subscript"/>
              </w:rPr>
              <w:t>p†</w:t>
            </w:r>
            <w:r>
              <w:t>|0⟩ with ⟨p|q⟩ = 2E</w:t>
            </w:r>
            <w:r>
              <w:rPr>
                <w:vertAlign w:val="subscript"/>
              </w:rPr>
              <w:t>p</w:t>
            </w:r>
            <w:r>
              <w:t>(2π)³δ³(p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w:t>
            </w:r>
            <w:r>
              <w:rPr>
                <w:vertAlign w:val="superscript"/>
              </w:rPr>
              <w:t>ip·x</w:t>
            </w:r>
          </w:p>
        </w:tc>
        <w:tc>
          <w:tcPr>
            <w:tcW w:type="dxa" w:w="6528"/>
            <w:vAlign w:val="center"/>
            <w:tcMar>
              <w:top w:w="100" w:type="dxa"/>
              <w:start w:w="100" w:type="dxa"/>
              <w:bottom w:w="100" w:type="dxa"/>
              <w:end w:w="100" w:type="dxa"/>
            </w:tcMar>
          </w:tcPr>
          <w:p>
            <w:r>
              <w:t>External-line factors e</w:t>
            </w:r>
            <w:r>
              <w:rPr>
                <w:vertAlign w:val="superscript"/>
              </w:rPr>
              <w:t>−ip·x</w:t>
            </w:r>
            <w:r>
              <w:t xml:space="preserve"> and e</w:t>
            </w:r>
            <w:r>
              <w:rPr>
                <w:vertAlign w:val="superscript"/>
              </w:rPr>
              <w:t>ip·x</w:t>
            </w:r>
            <w:r>
              <w:t xml:space="preserve">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w:t>
            </w:r>
            <w:r>
              <w:rPr>
                <w:vertAlign w:val="subscript"/>
              </w:rPr>
              <w:t>a</w:t>
            </w:r>
            <w:r>
              <w:t xml:space="preserve"> − N</w:t>
            </w:r>
            <w:r>
              <w:rPr>
                <w:vertAlign w:val="subscript"/>
              </w:rPr>
              <w:t>b</w:t>
            </w:r>
            <w:r>
              <w:t>)</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10"/>
        </w:numPr>
      </w:pPr>
      <w:r>
        <w:t>Canonical quantization imposes [φ(t, x), π(t, y)] = iδ³(x − y) with [φ, φ] = [π, π] = 0, and H = ∫[(1/2)π² + (1/2)(∇φ)² + (1/2)m²φ²].</w:t>
      </w:r>
    </w:p>
    <w:p>
      <w:pPr>
        <w:pStyle w:val="ListNumber"/>
        <w:numPr>
          <w:ilvl w:val="0"/>
          <w:numId w:val="1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10"/>
        </w:numPr>
      </w:pPr>
      <w:r>
        <w:t>The canonical relations are equivalent to [a</w:t>
      </w:r>
      <w:r>
        <w:rPr>
          <w:vertAlign w:val="subscript"/>
        </w:rPr>
        <w:t>p</w:t>
      </w:r>
      <w:r>
        <w:t>, a</w:t>
      </w:r>
      <w:r>
        <w:rPr>
          <w:vertAlign w:val="subscript"/>
        </w:rPr>
        <w:t>q†</w:t>
      </w:r>
      <w:r>
        <w:t>] = (2π)³δ³(p − q), [a, a] = [a†, a†] = 0.</w:t>
      </w:r>
    </w:p>
    <w:p>
      <w:pPr>
        <w:pStyle w:val="ListNumber"/>
        <w:numPr>
          <w:ilvl w:val="0"/>
          <w:numId w:val="1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1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1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1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1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[a</w:t>
            </w:r>
            <w:r>
              <w:rPr>
                <w:vertAlign w:val="subscript"/>
              </w:rPr>
              <w:t>p</w:t>
            </w:r>
            <w:r>
              <w:t>, a</w:t>
            </w:r>
            <w:r>
              <w:rPr>
                <w:vertAlign w:val="subscript"/>
              </w:rPr>
              <w:t>q†</w:t>
            </w:r>
            <w:r>
              <w:t>]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a</w:t>
            </w:r>
            <w:r>
              <w:rPr>
                <w:vertAlign w:val="subscript"/>
              </w:rPr>
              <w:t>p</w:t>
            </w:r>
            <w:r>
              <w:t xml:space="preserve"> = ∫d³x e</w:t>
            </w:r>
            <w:r>
              <w:rPr>
                <w:vertAlign w:val="superscript"/>
              </w:rPr>
              <w:t>−ip·x</w:t>
            </w:r>
            <w:r>
              <w:t>(√(E</w:t>
            </w:r>
            <w:r>
              <w:rPr>
                <w:vertAlign w:val="subscript"/>
              </w:rPr>
              <w:t>p</w:t>
            </w:r>
            <w:r>
              <w:t>/2)φ + iπ/√(2E</w:t>
            </w:r>
            <w:r>
              <w:rPr>
                <w:vertAlign w:val="subscript"/>
              </w:rPr>
              <w:t>p</w:t>
            </w:r>
            <w:r>
              <w:t>)) at t = 0, and use this with the canonical relations to derive [a</w:t>
            </w:r>
            <w:r>
              <w:rPr>
                <w:vertAlign w:val="subscript"/>
              </w:rPr>
              <w:t>p</w:t>
            </w:r>
            <w:r>
              <w:t>, a</w:t>
            </w:r>
            <w:r>
              <w:rPr>
                <w:vertAlign w:val="subscript"/>
              </w:rPr>
              <w:t>q†</w:t>
            </w:r>
            <w:r>
              <w:t>]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Fill in the algebra of Section 3.1: show that the coefficient of a</w:t>
            </w:r>
            <w:r>
              <w:rPr>
                <w:vertAlign w:val="subscript"/>
              </w:rPr>
              <w:t>p†</w:t>
            </w:r>
            <w:r>
              <w:t>a</w:t>
            </w:r>
            <w:r>
              <w:rPr>
                <w:vertAlign w:val="subscript"/>
              </w:rPr>
              <w:t>p</w:t>
            </w:r>
            <w:r>
              <w:t xml:space="preserve"> and a</w:t>
            </w:r>
            <w:r>
              <w:rPr>
                <w:vertAlign w:val="subscript"/>
              </w:rPr>
              <w:t>p</w:t>
            </w:r>
            <w:r>
              <w:t>a</w:t>
            </w:r>
            <w:r>
              <w:rPr>
                <w:vertAlign w:val="subscript"/>
              </w:rPr>
              <w:t>p†</w:t>
            </w:r>
            <w:r>
              <w:t xml:space="preserve"> in H is E</w:t>
            </w:r>
            <w:r>
              <w:rPr>
                <w:vertAlign w:val="subscript"/>
              </w:rPr>
              <w:t>p</w:t>
            </w:r>
            <w:r>
              <w:t>/4 from (1/2)π² and E</w:t>
            </w:r>
            <w:r>
              <w:rPr>
                <w:vertAlign w:val="subscript"/>
              </w:rPr>
              <w:t>p</w:t>
            </w:r>
            <w:r>
              <w:t>/4 from (1/2)(∇φ)² + (1/2)m²φ², so that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coefficient of a</w:t>
            </w:r>
            <w:r>
              <w:rPr>
                <w:vertAlign w:val="subscript"/>
              </w:rPr>
              <w:t>p</w:t>
            </w:r>
            <w:r>
              <w:t>a</w:t>
            </w:r>
            <w:r>
              <w:rPr>
                <w:vertAlign w:val="subscript"/>
              </w:rPr>
              <w:t>−p</w:t>
            </w:r>
            <w:r>
              <w:t xml:space="preserve"> in H vanishes, using E</w:t>
            </w:r>
            <w:r>
              <w:rPr>
                <w:vertAlign w:val="subscript"/>
              </w:rPr>
              <w:t>p</w:t>
            </w:r>
            <w:r>
              <w:t>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P = −∫d³x π∇φ equals ∫d³p/(2π)³ p a</w:t>
            </w:r>
            <w:r>
              <w:rPr>
                <w:vertAlign w:val="subscript"/>
              </w:rPr>
              <w:t>p†</w:t>
            </w:r>
            <w:r>
              <w:t>a</w:t>
            </w:r>
            <w:r>
              <w:rPr>
                <w:vertAlign w:val="subscript"/>
              </w:rPr>
              <w:t>p</w:t>
            </w:r>
            <w:r>
              <w:t xml:space="preserve">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[H, a</w:t>
            </w:r>
            <w:r>
              <w:rPr>
                <w:vertAlign w:val="subscript"/>
              </w:rPr>
              <w:t>p†</w:t>
            </w:r>
            <w:r>
              <w:t>] = E</w:t>
            </w:r>
            <w:r>
              <w:rPr>
                <w:vertAlign w:val="subscript"/>
              </w:rPr>
              <w:t>p</w:t>
            </w:r>
            <w:r>
              <w:t>a</w:t>
            </w:r>
            <w:r>
              <w:rPr>
                <w:vertAlign w:val="subscript"/>
              </w:rPr>
              <w:t>p†</w:t>
            </w:r>
            <w:r>
              <w:t xml:space="preserve"> and [P, a</w:t>
            </w:r>
            <w:r>
              <w:rPr>
                <w:vertAlign w:val="subscript"/>
              </w:rPr>
              <w:t>p†</w:t>
            </w:r>
            <w:r>
              <w:t>] = p a</w:t>
            </w:r>
            <w:r>
              <w:rPr>
                <w:vertAlign w:val="subscript"/>
              </w:rPr>
              <w:t>p†</w:t>
            </w:r>
            <w:r>
              <w:t>, and conclude that a</w:t>
            </w:r>
            <w:r>
              <w:rPr>
                <w:vertAlign w:val="subscript"/>
              </w:rPr>
              <w:t>p†</w:t>
            </w:r>
            <w:r>
              <w:t>|0⟩ has energy E</w:t>
            </w:r>
            <w:r>
              <w:rPr>
                <w:vertAlign w:val="subscript"/>
              </w:rPr>
              <w:t>p</w:t>
            </w:r>
            <w:r>
              <w:t xml:space="preserve">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d³p/E</w:t>
            </w:r>
            <w:r>
              <w:rPr>
                <w:vertAlign w:val="subscript"/>
              </w:rPr>
              <w:t>p</w:t>
            </w:r>
            <w:r>
              <w:t xml:space="preserve"> is invariant under a boost along z by verifying dp</w:t>
            </w:r>
            <w:r>
              <w:rPr>
                <w:vertAlign w:val="subscript"/>
              </w:rPr>
              <w:t>z′</w:t>
            </w:r>
            <w:r>
              <w:t>/E′ = dp</w:t>
            </w:r>
            <w:r>
              <w:rPr>
                <w:vertAlign w:val="subscript"/>
              </w:rPr>
              <w:t>z</w:t>
            </w:r>
            <w:r>
              <w:t>/E, and conclude that E</w:t>
            </w:r>
            <w:r>
              <w:rPr>
                <w:vertAlign w:val="subscript"/>
              </w:rPr>
              <w:t>p</w:t>
            </w:r>
            <w:r>
              <w:t>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⟨p|φ(x)|0⟩ = e</w:t>
            </w:r>
            <w:r>
              <w:rPr>
                <w:vertAlign w:val="superscript"/>
              </w:rPr>
              <w:t>ip·x</w:t>
            </w:r>
            <w:r>
              <w:t xml:space="preserve"> from φ(x)|0⟩ and |p⟩ = √(2E</w:t>
            </w:r>
            <w:r>
              <w:rPr>
                <w:vertAlign w:val="subscript"/>
              </w:rPr>
              <w:t>p</w:t>
            </w:r>
            <w:r>
              <w:t>)a</w:t>
            </w:r>
            <w:r>
              <w:rPr>
                <w:vertAlign w:val="subscript"/>
              </w:rPr>
              <w:t>p†</w:t>
            </w:r>
            <w:r>
              <w: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e</w:t>
            </w:r>
            <w:r>
              <w:rPr>
                <w:vertAlign w:val="superscript"/>
              </w:rPr>
              <w:t>iHt</w:t>
            </w:r>
            <w:r>
              <w:t>a</w:t>
            </w:r>
            <w:r>
              <w:rPr>
                <w:vertAlign w:val="subscript"/>
              </w:rPr>
              <w:t>p</w:t>
            </w:r>
            <w:r>
              <w:t>e</w:t>
            </w:r>
            <w:r>
              <w:rPr>
                <w:vertAlign w:val="superscript"/>
              </w:rPr>
              <w:t>−iHt</w:t>
            </w:r>
            <w:r>
              <w:t xml:space="preserve"> = a</w:t>
            </w:r>
            <w:r>
              <w:rPr>
                <w:vertAlign w:val="subscript"/>
              </w:rPr>
              <w:t>p</w:t>
            </w:r>
            <w:r>
              <w:t>e</w:t>
            </w:r>
            <w:r>
              <w:rPr>
                <w:vertAlign w:val="superscript"/>
              </w:rPr>
              <w:t>−iEₚt</w:t>
            </w:r>
            <w:r>
              <w:t xml:space="preserve"> from [H, a</w:t>
            </w:r>
            <w:r>
              <w:rPr>
                <w:vertAlign w:val="subscript"/>
              </w:rPr>
              <w:t>p</w:t>
            </w:r>
            <w:r>
              <w:t>] = −E</w:t>
            </w:r>
            <w:r>
              <w:rPr>
                <w:vertAlign w:val="subscript"/>
              </w:rPr>
              <w:t>p</w:t>
            </w:r>
            <w:r>
              <w:t>a</w:t>
            </w:r>
            <w:r>
              <w:rPr>
                <w:vertAlign w:val="subscript"/>
              </w:rPr>
              <w:t>p</w:t>
            </w:r>
            <w:r>
              <w:t>,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Q = q∫d³p/(2π)³(a</w:t>
            </w:r>
            <w:r>
              <w:rPr>
                <w:vertAlign w:val="subscript"/>
              </w:rPr>
              <w:t>p†</w:t>
            </w:r>
            <w:r>
              <w:t>a</w:t>
            </w:r>
            <w:r>
              <w:rPr>
                <w:vertAlign w:val="subscript"/>
              </w:rPr>
              <w:t>p</w:t>
            </w:r>
            <w:r>
              <w:t xml:space="preserve"> − b</w:t>
            </w:r>
            <w:r>
              <w:rPr>
                <w:vertAlign w:val="subscript"/>
              </w:rPr>
              <w:t>p†</w:t>
            </w:r>
            <w:r>
              <w:t>b</w:t>
            </w:r>
            <w:r>
              <w:rPr>
                <w:vertAlign w:val="subscript"/>
              </w:rPr>
              <w:t>p</w:t>
            </w:r>
            <w:r>
              <w:t>), show that [Q, a</w:t>
            </w:r>
            <w:r>
              <w:rPr>
                <w:vertAlign w:val="subscript"/>
              </w:rPr>
              <w:t>p†</w:t>
            </w:r>
            <w:r>
              <w:t>] = qa</w:t>
            </w:r>
            <w:r>
              <w:rPr>
                <w:vertAlign w:val="subscript"/>
              </w:rPr>
              <w:t>p†</w:t>
            </w:r>
            <w:r>
              <w:t xml:space="preserve"> and [Q, b</w:t>
            </w:r>
            <w:r>
              <w:rPr>
                <w:vertAlign w:val="subscript"/>
              </w:rPr>
              <w:t>p†</w:t>
            </w:r>
            <w:r>
              <w:t>] = −qb</w:t>
            </w:r>
            <w:r>
              <w:rPr>
                <w:vertAlign w:val="subscript"/>
              </w:rPr>
              <w:t>p†</w:t>
            </w:r>
            <w:r>
              <w:t>,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In a box of volume V with discrete momenta, define a</w:t>
            </w:r>
            <w:r>
              <w:rPr>
                <w:vertAlign w:val="subscript"/>
              </w:rPr>
              <w:t>k</w:t>
            </w:r>
            <w:r>
              <w:t xml:space="preserve"> = a</w:t>
            </w:r>
            <w:r>
              <w:rPr>
                <w:vertAlign w:val="subscript"/>
              </w:rPr>
              <w:t>p</w:t>
            </w:r>
            <w:r>
              <w:t>/√V and show that [a</w:t>
            </w:r>
            <w:r>
              <w:rPr>
                <w:vertAlign w:val="subscript"/>
              </w:rPr>
              <w:t>k</w:t>
            </w:r>
            <w:r>
              <w:t>, a</w:t>
            </w:r>
            <w:r>
              <w:rPr>
                <w:vertAlign w:val="subscript"/>
              </w:rPr>
              <w:t>k′†</w:t>
            </w:r>
            <w:r>
              <w:t>] = δ</w:t>
            </w:r>
            <w:r>
              <w:rPr>
                <w:vertAlign w:val="subscript"/>
              </w:rPr>
              <w:t>kk′</w:t>
            </w:r>
            <w:r>
              <w:t xml:space="preserve"> and H = Σ</w:t>
            </w:r>
            <w:r>
              <w:rPr>
                <w:vertAlign w:val="subscript"/>
              </w:rPr>
              <w:t>k</w:t>
            </w:r>
            <w:r>
              <w:t xml:space="preserve"> ω</w:t>
            </w:r>
            <w:r>
              <w:rPr>
                <w:vertAlign w:val="subscript"/>
              </w:rPr>
              <w:t>k</w:t>
            </w:r>
            <w:r>
              <w:t>(a</w:t>
            </w:r>
            <w:r>
              <w:rPr>
                <w:vertAlign w:val="subscript"/>
              </w:rPr>
              <w:t>k†</w:t>
            </w:r>
            <w:r>
              <w:t>a</w:t>
            </w:r>
            <w:r>
              <w:rPr>
                <w:vertAlign w:val="subscript"/>
              </w:rPr>
              <w:t>k</w:t>
            </w:r>
            <w:r>
              <w:t xml:space="preserve"> + 1/2), the sum of oscillator Hamiltonians of Lesson 25, Section 4.4, using (2π)³δ³(0) → V.</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34 studies the creation and annihilation operators in detail: their algebra, the number operator, how they act on states, the choice of relativistic and nonrelativistic normalizations, and the time dependence of the quantized field.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Scalar Field</dc:title>
  <dc:subject>Lesson 33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