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QED Lagrangian</w:t>
      </w:r>
    </w:p>
    <w:p>
      <w:pPr>
        <w:pStyle w:val="Subtitle"/>
        <w:jc w:val="center"/>
      </w:pPr>
      <w:r>
        <w:t>Lesson 42 of Quantum, Actually, Volume 2: A QED Course</w:t>
      </w:r>
    </w:p>
    <w:p>
      <w:pPr>
        <w:jc w:val="center"/>
      </w:pPr>
      <w:r>
        <w:t>Lothar J. Musiol</w:t>
      </w:r>
    </w:p>
    <w:p>
      <w:r>
        <w:br/>
      </w:r>
    </w:p>
    <w:p>
      <w:pPr>
        <w:jc w:val="center"/>
      </w:pPr>
      <w:r>
        <w:rPr>
          <w:b/>
          <w:sz w:val="26"/>
        </w:rPr>
        <w:t>Assembling the photon kinetic term and the interacting Dirac Lagrangian into one gauge-invariant theory, and deriving both equations of motion</w:t>
      </w:r>
    </w:p>
    <w:p>
      <w:r>
        <w:br/>
        <w:br/>
      </w:r>
    </w:p>
    <w:p>
      <w:pPr>
        <w:jc w:val="center"/>
      </w:pPr>
      <w:r>
        <w:t>First edition, 2026</w:t>
      </w:r>
    </w:p>
    <w:p>
      <w:r>
        <w:br w:type="page"/>
      </w:r>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−m)ψ, forced by local phase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Show that current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w:t>
      </w:r>
      <w:r>
        <w:rPr>
          <w:vertAlign w:val="subscript"/>
        </w:rPr>
        <w:t>QED</w:t>
      </w:r>
      <w:r>
        <w:t xml:space="preserve">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w:t>
            </w:r>
            <w:r>
              <w:rPr>
                <w:vertAlign w:val="subscript"/>
              </w:rPr>
              <w:t>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tc>
      </w:tr>
    </w:tbl>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w:t>
      </w:r>
      <w:r>
        <w:rPr>
          <w:vertAlign w:val="subscript"/>
        </w:rPr>
        <w:t>QED</w:t>
      </w:r>
      <w:r>
        <w:t xml:space="preserve"> to two decoupled free theories, −(1/4)F</w:t>
      </w:r>
      <w:r>
        <w:rPr>
          <w:vertAlign w:val="subscript"/>
        </w:rPr>
        <w:t>μν</w:t>
      </w:r>
      <w:r>
        <w:t>F</w:t>
      </w:r>
      <w:r>
        <w:rPr>
          <w:vertAlign w:val="superscript"/>
        </w:rPr>
        <w:t>μν</w:t>
      </w:r>
      <w:r>
        <w:t xml:space="preserve"> and ψ̄(iγ</w:t>
      </w:r>
      <w:r>
        <w:rPr>
          <w:vertAlign w:val="superscript"/>
        </w:rPr>
        <w:t>μ</w:t>
      </w:r>
      <w:r>
        <w:t>∂</w:t>
      </w:r>
      <w:r>
        <w:rPr>
          <w:vertAlign w:val="subscript"/>
        </w:rPr>
        <w:t>μ</w:t>
      </w:r>
      <w:r>
        <w:t>−m)ψ, with no term connecting them. With q=0, D</w:t>
      </w:r>
      <w:r>
        <w:rPr>
          <w:vertAlign w:val="subscript"/>
        </w:rPr>
        <w:t>μ</w:t>
      </w:r>
      <w:r>
        <w:t>=∂</w:t>
      </w:r>
      <w:r>
        <w:rPr>
          <w:vertAlign w:val="subscript"/>
        </w:rPr>
        <w:t>μ</w:t>
      </w:r>
      <w:r>
        <w:t xml:space="preserve"> (Lesson 39, Exercise 15) and the interaction term eψ̄γ</w:t>
      </w:r>
      <w:r>
        <w:rPr>
          <w:vertAlign w:val="superscript"/>
        </w:rPr>
        <w:t>μ</w:t>
      </w:r>
      <w:r>
        <w:t>ψA</w:t>
      </w:r>
      <w:r>
        <w:rPr>
          <w:vertAlign w:val="subscript"/>
        </w:rPr>
        <w:t>μ</w:t>
      </w:r>
      <w:r>
        <w:t>,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w:t>
      </w:r>
      <w:r>
        <w:rPr>
          <w:vertAlign w:val="subscript"/>
        </w:rPr>
        <w:t>μ</w:t>
      </w:r>
      <w:r>
        <w:t xml:space="preserve"> at all. ψ̄ψ was shown in Lesson 41, Exercise 6, to be a gauge singlet, since ψ transforms with charge q and ψ̄ with charge −q, and the two phases e</w:t>
      </w:r>
      <w:r>
        <w:rPr>
          <w:vertAlign w:val="superscript"/>
        </w:rPr>
        <w:t>−iqα</w:t>
      </w:r>
      <w:r>
        <w:t xml:space="preserve"> and e</w:t>
      </w:r>
      <w:r>
        <w:rPr>
          <w:vertAlign w:val="superscript"/>
        </w:rPr>
        <w:t>+iqα</w:t>
      </w:r>
      <w:r>
        <w:t xml:space="preserve"> cancel in the product; −mψ̄ψ is therefore invariant on its own, with no reliance on D</w:t>
      </w:r>
      <w:r>
        <w:rPr>
          <w:vertAlign w:val="subscript"/>
        </w:rPr>
        <w:t>μ</w:t>
      </w:r>
      <w:r>
        <w:t xml:space="preserve"> or F</w:t>
      </w:r>
      <w:r>
        <w:rPr>
          <w:vertAlign w:val="subscript"/>
        </w:rPr>
        <w:t>μν</w:t>
      </w:r>
      <w:r>
        <w:t xml:space="preserve"> at all.</w:t>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ψ̄ from Lesson 41, Section 1.2, is exactly the covariant derivative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w:t>
      </w:r>
      <w:r>
        <w:rPr>
          <w:vertAlign w:val="superscript"/>
        </w:rPr>
        <w:t>i</w:t>
      </w:r>
      <w:r>
        <w:t>0=−F</w:t>
      </w:r>
      <w:r>
        <w:rPr>
          <w:vertAlign w:val="superscript"/>
        </w:rPr>
        <w:t>0i</w:t>
      </w:r>
      <w:r>
        <w:t>=−E</w:t>
      </w:r>
      <w:r>
        <w:rPr>
          <w:vertAlign w:val="superscript"/>
        </w:rPr>
        <w:t>i</w:t>
      </w:r>
      <w:r>
        <w:t xml:space="preserve"> (Lesson 8's convention, F</w:t>
      </w:r>
      <w:r>
        <w:rPr>
          <w:vertAlign w:val="subscript"/>
        </w:rPr>
        <w:t>0i</w:t>
      </w:r>
      <w:r>
        <w:t>=E</w:t>
      </w:r>
      <w:r>
        <w:rPr>
          <w:vertAlign w:val="subscript"/>
        </w:rPr>
        <w:t>i</w:t>
      </w:r>
      <w:r>
        <w:t>, restated in the memory of earlier lessons), so ∂</w:t>
      </w:r>
      <w:r>
        <w:rPr>
          <w:vertAlign w:val="subscript"/>
        </w:rPr>
        <w:t>i</w:t>
      </w:r>
      <w:r>
        <w:t>F</w:t>
      </w:r>
      <w:r>
        <w:rPr>
          <w:vertAlign w:val="superscript"/>
        </w:rPr>
        <w:t>i</w:t>
      </w:r>
      <w:r>
        <w:t>0=−∂</w:t>
      </w:r>
      <w:r>
        <w:rPr>
          <w:vertAlign w:val="subscript"/>
        </w:rPr>
        <w:t>i</w:t>
      </w:r>
      <w:r>
        <w:t>E</w:t>
      </w:r>
      <w:r>
        <w:rPr>
          <w:vertAlign w:val="superscript"/>
        </w:rPr>
        <w:t>i</w:t>
      </w:r>
      <w:r>
        <w:t>=−∇·E, and the ν=0 Maxwell equation reads −∇·E=j</w:t>
      </w:r>
      <w:r>
        <w:rPr>
          <w:vertAlign w:val="superscript"/>
        </w:rPr>
        <w:t>0</w:t>
      </w:r>
      <w:r>
        <w:t>, i.e. ∇·E=−j</w:t>
      </w:r>
      <w:r>
        <w:rPr>
          <w:vertAlign w:val="superscript"/>
        </w:rPr>
        <w:t>0</w:t>
      </w:r>
      <w:r>
        <w:t>=−ρ</w:t>
      </w:r>
      <w:r>
        <w:rPr>
          <w:vertAlign w:val="subscript"/>
        </w:rPr>
        <w:t>charge current's zero-component</w:t>
      </w:r>
      <w:r>
        <w:t>; tracking the sign of j</w:t>
      </w:r>
      <w:r>
        <w:rPr>
          <w:vertAlign w:val="superscript"/>
        </w:rPr>
        <w:t>0</w:t>
      </w:r>
      <w:r>
        <w:t xml:space="preserve">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w:t>
      </w:r>
      <w:r>
        <w:rPr>
          <w:vertAlign w:val="subscript"/>
        </w:rPr>
        <w:t>QED</w:t>
      </w:r>
      <w:r>
        <w:t xml:space="preserve"> was assembled. ℒ</w:t>
      </w:r>
      <w:r>
        <w:rPr>
          <w:vertAlign w:val="subscript"/>
        </w:rPr>
        <w:t>QED</w:t>
      </w:r>
      <w:r>
        <w:t xml:space="preserve">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w:t>
      </w:r>
      <w:r>
        <w:rPr>
          <w:vertAlign w:val="superscript"/>
        </w:rPr>
        <w:t>μν</w:t>
      </w:r>
      <w:r>
        <w:t>,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w:t>
            </w:r>
            <w:r>
              <w:rPr>
                <w:vertAlign w:val="subscript"/>
              </w:rPr>
              <w:t>μν</w:t>
            </w:r>
            <w:r>
              <w:t>F</w:t>
            </w:r>
            <w:r>
              <w:rPr>
                <w:vertAlign w:val="superscript"/>
              </w:rPr>
              <w:t>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w:t>
            </w:r>
            <w:r>
              <w:rPr>
                <w:vertAlign w:val="superscript"/>
              </w:rPr>
              <w:t>μ</w:t>
            </w:r>
            <w:r>
              <w:t>D</w:t>
            </w:r>
            <w:r>
              <w:rPr>
                <w:vertAlign w:val="subscript"/>
              </w:rPr>
              <w:t>μ</w:t>
            </w:r>
            <w:r>
              <w:t>−m)ψ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w:t>
            </w:r>
            <w:r>
              <w:rPr>
                <w:vertAlign w:val="superscript"/>
              </w:rPr>
              <w:t>μ</w:t>
            </w:r>
            <w:r>
              <w:t>D</w:t>
            </w:r>
            <w:r>
              <w:rPr>
                <w:vertAlign w:val="subscript"/>
              </w:rPr>
              <w:t>μ</w:t>
            </w:r>
            <w:r>
              <w:t>−m)ψ=0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=j</w:t>
            </w:r>
            <w:r>
              <w:rPr>
                <w:vertAlign w:val="superscript"/>
              </w:rPr>
              <w:t>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w:t>
            </w:r>
            <w:r>
              <w:rPr>
                <w:vertAlign w:val="subscript"/>
              </w:rPr>
              <w:t>ν</w:t>
            </w:r>
            <w:r>
              <w:t>j</w:t>
            </w:r>
            <w:r>
              <w:rPr>
                <w:vertAlign w:val="superscript"/>
              </w:rPr>
              <w:t>ν</w:t>
            </w:r>
            <w:r>
              <w:t>=0 from ∂</w:t>
            </w:r>
            <w:r>
              <w:rPr>
                <w:vertAlign w:val="subscript"/>
              </w:rPr>
              <w:t>μ</w:t>
            </w:r>
            <w:r>
              <w:t>∂</w:t>
            </w:r>
            <w:r>
              <w:rPr>
                <w:vertAlign w:val="subscript"/>
              </w:rPr>
              <w:t>ν</w:t>
            </w:r>
            <w:r>
              <w:t>F</w:t>
            </w:r>
            <w:r>
              <w:rPr>
                <w:vertAlign w:val="superscript"/>
              </w:rPr>
              <w:t>μν</w:t>
            </w:r>
            <w:r>
              <w:t>≡0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10"/>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10"/>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10"/>
        </w:numPr>
      </w:pPr>
      <w:r>
        <w:t>Varying with respect to ψ̄ gives the gauged Dirac equation, (iγ</w:t>
      </w:r>
      <w:r>
        <w:rPr>
          <w:vertAlign w:val="superscript"/>
        </w:rPr>
        <w:t>μ</w:t>
      </w:r>
      <w:r>
        <w:t>D</w:t>
      </w:r>
      <w:r>
        <w:rPr>
          <w:vertAlign w:val="subscript"/>
        </w:rPr>
        <w:t>μ</w:t>
      </w:r>
      <w:r>
        <w:t>−m)ψ=0.</w:t>
      </w:r>
    </w:p>
    <w:p>
      <w:pPr>
        <w:pStyle w:val="ListNumber"/>
        <w:numPr>
          <w:ilvl w:val="0"/>
          <w:numId w:val="10"/>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10"/>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10"/>
        </w:numPr>
      </w:pPr>
      <w:r>
        <w:t>This agreement between two independent derivations of current conservation is a nontrivial consistency check on the assembled theory.</w:t>
      </w:r>
    </w:p>
    <w:p>
      <w:pPr>
        <w:pStyle w:val="ListNumber"/>
        <w:numPr>
          <w:ilvl w:val="0"/>
          <w:numId w:val="10"/>
        </w:numPr>
      </w:pPr>
      <w:r>
        <w:t>The two coupled field equations define classical QED; extracting quantum predictions from the interaction term requires the perturbative methods of Part VII onward.</w:t>
      </w:r>
    </w:p>
    <w:p>
      <w:pPr>
        <w:pStyle w:val="ListNumber"/>
        <w:numPr>
          <w:ilvl w:val="0"/>
          <w:numId w:val="10"/>
        </w:numPr>
      </w:pPr>
      <w:r>
        <w:t>ℒ</w:t>
      </w:r>
      <w:r>
        <w:rPr>
          <w:vertAlign w:val="subscript"/>
        </w:rPr>
        <w:t>QED</w:t>
      </w:r>
      <w:r>
        <w:t>,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ℒ</w:t>
            </w:r>
            <w:r>
              <w:rPr>
                <w:vertAlign w:val="subscript"/>
              </w:rPr>
              <w:t>QED</w:t>
            </w:r>
            <w:r>
              <w:t xml:space="preserve"> fully expanded, with D</w:t>
            </w:r>
            <w:r>
              <w:rPr>
                <w:vertAlign w:val="subscript"/>
              </w:rPr>
              <w:t>μ</w:t>
            </w:r>
            <w:r>
              <w:t xml:space="preserve">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adjoint equation of Section 3.2 in full: vary ℒ</w:t>
            </w:r>
            <w:r>
              <w:rPr>
                <w:vertAlign w:val="subscript"/>
              </w:rPr>
              <w:t>QED</w:t>
            </w:r>
            <w:r>
              <w:t xml:space="preserve"> with respect to ψ (not ψ̄), using integration by parts on the derivative terms as in Lesson 27, and show it gives i∂</w:t>
            </w:r>
            <w:r>
              <w:rPr>
                <w:vertAlign w:val="subscript"/>
              </w:rPr>
              <w:t>μ</w:t>
            </w:r>
            <w:r>
              <w:t>ψ̄γ</w:t>
            </w:r>
            <w:r>
              <w:rPr>
                <w:vertAlign w:val="superscript"/>
              </w:rPr>
              <w:t>μ</w:t>
            </w:r>
            <w:r>
              <w:t>+qψ̄γ</w:t>
            </w:r>
            <w:r>
              <w:rPr>
                <w:vertAlign w:val="superscript"/>
              </w:rPr>
              <w:t>μ</w:t>
            </w:r>
            <w:r>
              <w:t>A</w:t>
            </w:r>
            <w:r>
              <w:rPr>
                <w:vertAlign w:val="subscript"/>
              </w:rPr>
              <w:t>μ</w:t>
            </w:r>
            <w:r>
              <w:t>+mψ̄=0.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Confirm that Section 3.2's equation is the Hermitian conjugate of Section 3.1's equation by taking the conjugate of (iγ</w:t>
            </w:r>
            <w:r>
              <w:rPr>
                <w:vertAlign w:val="superscript"/>
              </w:rPr>
              <w:t>μ</w:t>
            </w:r>
            <w:r>
              <w:t>D</w:t>
            </w:r>
            <w:r>
              <w:rPr>
                <w:vertAlign w:val="subscript"/>
              </w:rPr>
              <w:t>μ</w:t>
            </w:r>
            <w:r>
              <w:t>−m)ψ=0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Reproduce the computation of Section 4.1,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by writing out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xml:space="preserve"> and differentiating term by term with respect to the independent variable ∂</w:t>
            </w:r>
            <w:r>
              <w:rPr>
                <w:vertAlign w:val="subscript"/>
              </w:rPr>
              <w:t>μ</w:t>
            </w:r>
            <w:r>
              <w:t>A</w:t>
            </w:r>
            <w:r>
              <w:rPr>
                <w:vertAlign w:val="subscript"/>
              </w:rPr>
              <w:t>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through the full chain-rule computation ∂[−(1/4)F</w:t>
            </w:r>
            <w:r>
              <w:rPr>
                <w:vertAlign w:val="subscript"/>
              </w:rPr>
              <w:t>αβ</w:t>
            </w:r>
            <w:r>
              <w:t>F</w:t>
            </w:r>
            <w:r>
              <w:rPr>
                <w:vertAlign w:val="superscript"/>
              </w:rPr>
              <w:t>αβ</w:t>
            </w:r>
            <w:r>
              <w:t>]/∂(∂</w:t>
            </w:r>
            <w:r>
              <w:rPr>
                <w:vertAlign w:val="subscript"/>
              </w:rPr>
              <w:t>μ</w:t>
            </w:r>
            <w:r>
              <w:t>A</w:t>
            </w:r>
            <w:r>
              <w:rPr>
                <w:vertAlign w:val="subscript"/>
              </w:rPr>
              <w:t>ν</w:t>
            </w:r>
            <w:r>
              <w:t>) step by step, including the factor of 2 from differentiating a quadratic expression, and confirm the final result −F</w:t>
            </w:r>
            <w:r>
              <w:rPr>
                <w:vertAlign w:val="superscript"/>
              </w:rPr>
              <w:t>μν</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∂ℒ</w:t>
            </w:r>
            <w:r>
              <w:rPr>
                <w:vertAlign w:val="subscript"/>
              </w:rPr>
              <w:t>QED</w:t>
            </w:r>
            <w:r>
              <w:t>/∂A</w:t>
            </w:r>
            <w:r>
              <w:rPr>
                <w:vertAlign w:val="subscript"/>
              </w:rPr>
              <w:t>ν</w:t>
            </w:r>
            <w:r>
              <w:t>=eψ̄γ</w:t>
            </w:r>
            <w:r>
              <w:rPr>
                <w:vertAlign w:val="superscript"/>
              </w:rPr>
              <w:t>ν</w:t>
            </w:r>
            <w:r>
              <w:t>ψ directly from the expanded Lagrangian of Exercise 1, and show it equals −j</w:t>
            </w:r>
            <w:r>
              <w:rPr>
                <w:vertAlign w:val="superscript"/>
              </w:rPr>
              <w:t>ν</w:t>
            </w:r>
            <w:r>
              <w:t xml:space="preserve"> using j</w:t>
            </w:r>
            <w:r>
              <w:rPr>
                <w:vertAlign w:val="superscript"/>
              </w:rPr>
              <w:t>ν</w:t>
            </w:r>
            <w:r>
              <w:t>=qψ̄γ</w:t>
            </w:r>
            <w:r>
              <w:rPr>
                <w:vertAlign w:val="superscript"/>
              </w:rPr>
              <w:t>ν</w:t>
            </w:r>
            <w:r>
              <w:t>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Assemble Sections 4.1 and 4.2 into the full Euler–Lagrange equation and confirm every sign in the final result ∂</w:t>
            </w:r>
            <w:r>
              <w:rPr>
                <w:vertAlign w:val="subscript"/>
              </w:rPr>
              <w:t>μ</w:t>
            </w:r>
            <w:r>
              <w:t>F</w:t>
            </w:r>
            <w:r>
              <w:rPr>
                <w:vertAlign w:val="superscript"/>
              </w:rPr>
              <w:t>μν</w:t>
            </w:r>
            <w:r>
              <w:t>=j</w:t>
            </w:r>
            <w:r>
              <w:rPr>
                <w:vertAlign w:val="superscript"/>
              </w:rPr>
              <w:t>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w:t>
            </w:r>
            <w:r>
              <w:rPr>
                <w:vertAlign w:val="subscript"/>
              </w:rPr>
              <w:t>μ</w:t>
            </w:r>
            <w:r>
              <w:t>F</w:t>
            </w:r>
            <w:r>
              <w:rPr>
                <w:vertAlign w:val="superscript"/>
              </w:rPr>
              <w:t>μν</w:t>
            </w:r>
            <w:r>
              <w:t>=j</w:t>
            </w:r>
            <w:r>
              <w:rPr>
                <w:vertAlign w:val="superscript"/>
              </w:rPr>
              <w:t>ν</w:t>
            </w:r>
            <w:r>
              <w:t>, rather than ∂</w:t>
            </w:r>
            <w:r>
              <w:rPr>
                <w:vertAlign w:val="subscript"/>
              </w:rPr>
              <w:t>μ</w:t>
            </w:r>
            <w:r>
              <w:t>F</w:t>
            </w:r>
            <w:r>
              <w:rPr>
                <w:vertAlign w:val="superscript"/>
              </w:rPr>
              <w:t>μν</w:t>
            </w:r>
            <w:r>
              <w:t>=−j</w:t>
            </w:r>
            <w:r>
              <w:rPr>
                <w:vertAlign w:val="superscript"/>
              </w:rPr>
              <w:t>ν</w:t>
            </w:r>
            <w:r>
              <w:t>,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identity ∂</w:t>
            </w:r>
            <w:r>
              <w:rPr>
                <w:vertAlign w:val="subscript"/>
              </w:rPr>
              <w:t>ν</w:t>
            </w:r>
            <w:r>
              <w:t>∂</w:t>
            </w:r>
            <w:r>
              <w:rPr>
                <w:vertAlign w:val="subscript"/>
              </w:rPr>
              <w:t>μ</w:t>
            </w:r>
            <w:r>
              <w:t>F</w:t>
            </w:r>
            <w:r>
              <w:rPr>
                <w:vertAlign w:val="superscript"/>
              </w:rPr>
              <w:t>μν</w:t>
            </w:r>
            <w:r>
              <w:t>=0 directly using the explicit antisymmetry F</w:t>
            </w:r>
            <w:r>
              <w:rPr>
                <w:vertAlign w:val="superscript"/>
              </w:rPr>
              <w:t>μν</w:t>
            </w:r>
            <w:r>
              <w:t>=−F</w:t>
            </w:r>
            <w:r>
              <w:rPr>
                <w:vertAlign w:val="superscript"/>
              </w:rPr>
              <w:t>νμ</w:t>
            </w:r>
            <w:r>
              <w:t xml:space="preserve"> and the symmetry of ∂</w:t>
            </w:r>
            <w:r>
              <w:rPr>
                <w:vertAlign w:val="subscript"/>
              </w:rPr>
              <w:t>ν</w:t>
            </w:r>
            <w:r>
              <w:t>∂</w:t>
            </w:r>
            <w:r>
              <w:rPr>
                <w:vertAlign w:val="subscript"/>
              </w:rPr>
              <w:t>μ</w:t>
            </w:r>
            <w:r>
              <w:t>,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vanishing of ∂</w:t>
            </w:r>
            <w:r>
              <w:rPr>
                <w:vertAlign w:val="subscript"/>
              </w:rPr>
              <w:t>ν</w:t>
            </w:r>
            <w:r>
              <w:t>∂</w:t>
            </w:r>
            <w:r>
              <w:rPr>
                <w:vertAlign w:val="subscript"/>
              </w:rPr>
              <w:t>μ</w:t>
            </w:r>
            <w:r>
              <w:t>F</w:t>
            </w:r>
            <w:r>
              <w:rPr>
                <w:vertAlign w:val="superscript"/>
              </w:rPr>
              <w:t>μν</w:t>
            </w:r>
            <w:r>
              <w:t xml:space="preserve">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would go wrong with the consistency of Section 5 if the photon field equation had instead come out as ∂</w:t>
            </w:r>
            <w:r>
              <w:rPr>
                <w:vertAlign w:val="subscript"/>
              </w:rPr>
              <w:t>μ</w:t>
            </w:r>
            <w:r>
              <w:t>F</w:t>
            </w:r>
            <w:r>
              <w:rPr>
                <w:vertAlign w:val="superscript"/>
              </w:rPr>
              <w:t>μν</w:t>
            </w:r>
            <w:r>
              <w:t xml:space="preserve"> = k j</w:t>
            </w:r>
            <w:r>
              <w:rPr>
                <w:vertAlign w:val="superscript"/>
              </w:rPr>
              <w:t>ν</w:t>
            </w:r>
            <w:r>
              <w:t xml:space="preserve"> for some current k</w:t>
            </w:r>
            <w:r>
              <w:rPr>
                <w:vertAlign w:val="superscript"/>
              </w:rPr>
              <w:t>ν</w:t>
            </w:r>
            <w:r>
              <w:t xml:space="preserve"> not equal to the Noether current of Lesson 31, in terms of the resulting equation for ∂</w:t>
            </w:r>
            <w:r>
              <w:rPr>
                <w:vertAlign w:val="subscript"/>
              </w:rPr>
              <w:t>ν</w:t>
            </w:r>
            <w:r>
              <w:t>k</w:t>
            </w:r>
            <w:r>
              <w:rPr>
                <w:vertAlign w:val="super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technical ingredients (name each by the lesson that supplies it) that will be needed to turn ℒ</w:t>
            </w:r>
            <w:r>
              <w:rPr>
                <w:vertAlign w:val="subscript"/>
              </w:rPr>
              <w:t>QED</w:t>
            </w:r>
            <w:r>
              <w:t>'s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interaction term eψ̄γ</w:t>
            </w:r>
            <w:r>
              <w:rPr>
                <w:vertAlign w:val="superscript"/>
              </w:rPr>
              <w:t>μ</w:t>
            </w:r>
            <w:r>
              <w:t>ψA</w:t>
            </w:r>
            <w:r>
              <w:rPr>
                <w:vertAlign w:val="subscript"/>
              </w:rPr>
              <w:t>μ</w:t>
            </w:r>
            <w:r>
              <w:t xml:space="preserve">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Euler–Lagrange equations of both Sections 3 and 4 together, show that the electron equation, multiplied on the left by ψ̄ and combined with its adjoint from Section 3.2, gives ∂</w:t>
            </w:r>
            <w:r>
              <w:rPr>
                <w:vertAlign w:val="subscript"/>
              </w:rPr>
              <w:t>μ</w:t>
            </w:r>
            <w:r>
              <w:t>j</w:t>
            </w:r>
            <w:r>
              <w:rPr>
                <w:vertAlign w:val="superscript"/>
              </w:rPr>
              <w:t>μ</w:t>
            </w:r>
            <w:r>
              <w:t>=0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QED Lagrangian</dc:title>
  <dc:subject>Lesson 42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