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Renormalization</w:t>
      </w:r>
    </w:p>
    <w:p>
      <w:pPr>
        <w:pStyle w:val="Subtitle"/>
        <w:jc w:val="center"/>
      </w:pPr>
      <w:r>
        <w:t>Lesson 68 of Quantum, Actually, Volume 2: A QED Course</w:t>
      </w:r>
    </w:p>
    <w:p>
      <w:pPr>
        <w:jc w:val="center"/>
      </w:pPr>
      <w:r>
        <w:t>Lothar J. Musiol</w:t>
      </w:r>
    </w:p>
    <w:p>
      <w:r>
        <w:br/>
      </w:r>
    </w:p>
    <w:p>
      <w:pPr>
        <w:jc w:val="center"/>
      </w:pPr>
      <w:r>
        <w:rPr>
          <w:b/>
          <w:sz w:val="26"/>
        </w:rPr>
        <w:t>The number in the Lagrangian was never measured directly — once that is taken seriously, Lesson 67's divergence has somewhere to go and nothing measurable is left infinite</w:t>
      </w:r>
    </w:p>
    <w:p>
      <w:r>
        <w:br/>
        <w:br/>
      </w:r>
    </w:p>
    <w:p>
      <w:pPr>
        <w:jc w:val="center"/>
      </w:pPr>
      <w:r>
        <w:t>First edition, 2026</w:t>
      </w:r>
    </w:p>
    <w:p>
      <w:r>
        <w:br w:type="page"/>
      </w:r>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26 has never once been measured directly, by any experiment, ever. What gets measured is something else, and once that something else is identified precisely, Lesson 67's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64's Σ(p)=A(p²)+B(p²)p̸.</w:t>
      </w:r>
    </w:p>
    <w:p>
      <w:pPr>
        <w:pStyle w:val="ListBullet"/>
      </w:pPr>
      <w:r>
        <w:t>Explain why A(p²)'s divergence, found in Lesson 64 and made explicit in Lesson 67,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66's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w:t>
            </w:r>
            <w:r>
              <w:rPr>
                <w:vertAlign w:val="subscript"/>
              </w:rPr>
              <w:t>F′</w:t>
            </w:r>
            <w:r>
              <w:t>(p)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w:t>
            </w:r>
            <w:r>
              <w:rPr>
                <w:vertAlign w:val="subscript"/>
              </w:rPr>
              <w:t>F′</w:t>
            </w:r>
            <w:r>
              <w:t>(p) at its pole</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physical mass m is the pole of the full propagator, m = m₀ + A(m₀²) at leading order; since A diverges, the unmeasured m₀ must diverge to compensate, and predictions written in terms of m are finite.</w:t>
            </w:r>
          </w:p>
          <w:p>
            <w:pPr>
              <w:spacing w:after="60"/>
            </w:pPr>
            <w:r>
              <w:t>Prologue 6's 'use the measured mass and charge' as an equation. High-risk topic: follow the bookkeeping slowly.</w:t>
            </w:r>
          </w:p>
        </w:tc>
      </w:tr>
    </w:tbl>
    <w:p>
      <w:pPr>
        <w:spacing w:after="80"/>
      </w:pPr>
    </w:p>
    <w:p>
      <w:pPr>
        <w:pStyle w:val="Heading2"/>
      </w:pPr>
      <w:r>
        <w:t>1 A parameter nobody has measured</w:t>
      </w:r>
    </w:p>
    <w:p>
      <w:pPr>
        <w:pStyle w:val="Heading3"/>
      </w:pPr>
      <w:r>
        <w:t>1.1 What is actually in the Lagrangian</w:t>
      </w:r>
    </w:p>
    <w:p>
      <w:r>
        <w:t>Lesson 26 wrote down ψ̄(iγ</w:t>
      </w:r>
      <w:r>
        <w:rPr>
          <w:vertAlign w:val="superscript"/>
        </w:rPr>
        <w:t>μ</w:t>
      </w:r>
      <w:r>
        <w:t>∂</w:t>
      </w:r>
      <w:r>
        <w:rPr>
          <w:vertAlign w:val="subscript"/>
        </w:rPr>
        <w:t>μ</w:t>
      </w:r>
      <w:r>
        <w:t>−m)ψ and called m the electron's mass. Nothing about that step involved consulting an experiment; m was only the coefficient multiplying ψ̄ψ, chosen so that the resulting equation of motion matched the Dirac equation from Lesson 20.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64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26; a measured mass is a property of the fully interacting theory, including every correction Part IX has been building since Lesson 62,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64 from happening more than once along the same electron line: emit and reabsorb a virtual photon, then do it again, then again, arbitrarily many times, each insertion contributing another factor of Lesson 64's Σ(p) sandwiched between two more copies of the bare propagator S</w:t>
      </w:r>
      <w:r>
        <w:rPr>
          <w:vertAlign w:val="subscript"/>
        </w:rPr>
        <w:t>F</w:t>
      </w:r>
      <w:r>
        <w:t>(p)=i/(p̸−m₀+iε). Summing every number of insertions, from zero upward,</w:t>
      </w:r>
    </w:p>
    <w:p>
      <w:pPr>
        <w:spacing w:before="100" w:after="160"/>
        <w:jc w:val="center"/>
      </w:pPr>
      <m:oMathPara>
        <m:oMath>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m:t>
          </m:r>
          <m:r>
            <m:t xml:space="preserve">⋯</m:t>
          </m:r>
        </m:oMath>
      </m:oMathPara>
    </w:p>
    <w:p>
      <w:r>
        <w:t>a geometric series in the single combination [−iΣ(p)]S</w:t>
      </w:r>
      <w:r>
        <w:rPr>
          <w:vertAlign w:val="subscript"/>
        </w:rPr>
        <w:t>F</w:t>
      </w:r>
      <w:r>
        <w:t>(p).</w:t>
      </w:r>
    </w:p>
    <w:p>
      <w:pPr>
        <w:pStyle w:val="Heading3"/>
      </w:pPr>
      <w:r>
        <w:t>2.2 Summing it</w:t>
      </w:r>
    </w:p>
    <w:p>
      <w:r>
        <w:t>Using the ordinary geometric series identity 1+x+x²+⋯=1/(1−x), applied here to x=[−iΣ(p)]S</w:t>
      </w:r>
      <w:r>
        <w:rPr>
          <w:vertAlign w:val="subscript"/>
        </w:rPr>
        <w:t>F</w:t>
      </w:r>
      <w:r>
        <w:t>(p)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d>
            <m:dPr/>
            <m:e>
              <m:r>
                <m:t xml:space="preserve">p</m:t>
              </m:r>
            </m:e>
          </m:d>
          <m:r>
            <m:t xml:space="preserve">=</m:t>
          </m:r>
          <m:f>
            <m:num>
              <m:sSub>
                <m:e>
                  <m:r>
                    <m:t xml:space="preserve">S</m:t>
                  </m:r>
                </m:e>
                <m:sub>
                  <m:r>
                    <m:t xml:space="preserve">F</m:t>
                  </m:r>
                </m:sub>
              </m:sSub>
              <m:d>
                <m:dPr/>
                <m:e>
                  <m:r>
                    <m:t xml:space="preserve">p</m:t>
                  </m:r>
                </m:e>
              </m:d>
            </m:num>
            <m:den>
              <m:r>
                <m:t xml:space="preserve">1</m:t>
              </m:r>
              <m:r>
                <m:t xml:space="preserve">−</m:t>
              </m:r>
              <m:d>
                <m:dPr>
                  <m:begChr m:val="["/>
                  <m:endChr m:val="]"/>
                </m:dPr>
                <m:e>
                  <m:r>
                    <m:t xml:space="preserve">−</m:t>
                  </m:r>
                  <m:r>
                    <m:t xml:space="preserve">iΣ</m:t>
                  </m:r>
                  <m:d>
                    <m:dPr/>
                    <m:e>
                      <m:r>
                        <m:t xml:space="preserve">p</m:t>
                      </m:r>
                    </m:e>
                  </m:d>
                </m:e>
              </m:d>
              <m:sSub>
                <m:e>
                  <m:r>
                    <m:t xml:space="preserve">S</m:t>
                  </m:r>
                </m:e>
                <m:sub>
                  <m:r>
                    <m:t xml:space="preserve">F</m:t>
                  </m:r>
                </m:sub>
              </m:sSub>
              <m:d>
                <m:dPr/>
                <m:e>
                  <m:r>
                    <m:t xml:space="preserve">p</m:t>
                  </m:r>
                </m:e>
              </m:d>
            </m:den>
          </m:f>
          <m:r>
            <m:t xml:space="preserve">=</m:t>
          </m:r>
          <m:f>
            <m:num>
              <m:sSub>
                <m:e>
                  <m:r>
                    <m:t xml:space="preserve">S</m:t>
                  </m:r>
                </m:e>
                <m:sub>
                  <m:r>
                    <m:t xml:space="preserve">F</m:t>
                  </m:r>
                </m:sub>
              </m:sSub>
              <m:d>
                <m:dPr/>
                <m:e>
                  <m:r>
                    <m:t xml:space="preserve">p</m:t>
                  </m:r>
                </m:e>
              </m:d>
            </m:num>
            <m:den>
              <m:r>
                <m:t xml:space="preserve">1</m:t>
              </m:r>
              <m:r>
                <m:t xml:space="preserve">+</m:t>
              </m:r>
              <m:r>
                <m:t xml:space="preserve">iΣ</m:t>
              </m:r>
              <m:d>
                <m:dPr/>
                <m:e>
                  <m:r>
                    <m:t xml:space="preserve">p</m:t>
                  </m:r>
                </m:e>
              </m:d>
              <m:sSub>
                <m:e>
                  <m:r>
                    <m:t xml:space="preserve">S</m:t>
                  </m:r>
                </m:e>
                <m:sub>
                  <m:r>
                    <m:t xml:space="preserve">F</m:t>
                  </m:r>
                </m:sub>
              </m:sSub>
              <m:d>
                <m:dPr/>
                <m:e>
                  <m:r>
                    <m:t xml:space="preserve">p</m:t>
                  </m:r>
                </m:e>
              </m:d>
            </m:den>
          </m:f>
        </m:oMath>
      </m:oMathPara>
    </w:p>
    <w:p>
      <w:r>
        <w:t>Substituting S</w:t>
      </w:r>
      <w:r>
        <w:rPr>
          <w:vertAlign w:val="subscript"/>
        </w:rPr>
        <w:t>F</w:t>
      </w:r>
      <w:r>
        <w:t>(p)=i/(p̸−m₀) and simplifying (Exercise 6 works through every step),</w:t>
      </w:r>
    </w:p>
    <w:p>
      <w:pPr>
        <w:spacing w:before="100" w:after="160"/>
        <w:jc w:val="center"/>
      </w:pPr>
      <m:oMathPara>
        <m:oMath>
          <m:sSub>
            <m:e>
              <m:r>
                <m:t xml:space="preserve">S</m:t>
              </m:r>
            </m:e>
            <m:sub>
              <m:r>
                <m:t xml:space="preserve">F′</m:t>
              </m:r>
            </m:sub>
          </m:sSub>
          <m:d>
            <m:dPr/>
            <m:e>
              <m:r>
                <m:t xml:space="preserve">p</m:t>
              </m:r>
            </m:e>
          </m:d>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d>
                <m:dPr/>
                <m:e>
                  <m:r>
                    <m:t xml:space="preserve">p</m:t>
                  </m:r>
                </m:e>
              </m:d>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w:t>
      </w:r>
      <w:r>
        <w:rPr>
          <w:vertAlign w:val="subscript"/>
        </w:rPr>
        <w:t>F′</w:t>
      </w:r>
      <w:r>
        <w:t>(p)=i/(p̸−m₀−0)=i/(p̸−m₀)=S</w:t>
      </w:r>
      <w:r>
        <w:rPr>
          <w:vertAlign w:val="subscript"/>
        </w:rPr>
        <w:t>F</w:t>
      </w:r>
      <w:r>
        <w:t>(p), exactly the bare propagator of Lesson 47,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d>
            <m:dPr/>
            <m:e>
              <m:r>
                <m:t xml:space="preserve">p</m:t>
              </m:r>
            </m:e>
          </m:d>
          <m:r>
            <m:t xml:space="preserve">=</m:t>
          </m:r>
          <m:r>
            <m:t xml:space="preserve">0</m:t>
          </m:r>
        </m:oMath>
      </m:oMathPara>
    </w:p>
    <w:p>
      <w:r>
        <w:t>Using Lesson 64,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p>
                <m:e>
                  <m:r>
                    <m:t xml:space="preserve">m</m:t>
                  </m:r>
                </m:e>
                <m:sup>
                  <m:r>
                    <m:t xml:space="preserve">2</m:t>
                  </m:r>
                </m:sup>
              </m:sSup>
            </m:e>
          </m:d>
          <m:r>
            <m:t xml:space="preserve">−</m:t>
          </m:r>
          <m:r>
            <m:t xml:space="preserve">B</m:t>
          </m:r>
          <m:d>
            <m:dPr/>
            <m:e>
              <m:sSup>
                <m:e>
                  <m:r>
                    <m:t xml:space="preserve">m</m:t>
                  </m:r>
                </m:e>
                <m:sup>
                  <m:r>
                    <m:t xml:space="preserve">2</m:t>
                  </m:r>
                </m:sup>
              </m:sSup>
            </m:e>
          </m:d>
          <m:r>
            <m:t xml:space="preserve"> </m:t>
          </m:r>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bSup>
                <m:e>
                  <m:r>
                    <m:t xml:space="preserve">m</m:t>
                  </m:r>
                </m:e>
                <m:sub>
                  <m:r>
                    <m:t xml:space="preserve">0</m:t>
                  </m:r>
                </m:sub>
                <m:sup>
                  <m:r>
                    <m:t xml:space="preserve">2</m:t>
                  </m:r>
                </m:sup>
              </m:sSubSup>
            </m:e>
          </m:d>
        </m:oMath>
      </m:oMathPara>
    </w:p>
    <w:p>
      <w:r>
        <w:t>with m₀² used in place of m² inside A, a substitution valid to the same leading order this whole course has worked at since Lesson 54.</w:t>
      </w:r>
    </w:p>
    <w:p>
      <w:r>
        <w:rPr>
          <w:b/>
          <w:i/>
        </w:rPr>
        <w:t>Worked example 3</w:t>
      </w:r>
    </w:p>
    <w:p>
      <w:r>
        <w:t>Explain why replacing m² by m₀² inside A(⋅) in Section 3.2 does not introduce an error at the order this course is working to. A(p²) is already a one-loop, order-e² quantity (Lesson 64);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64, Section 4.2, found that Σ(p), and specifically its A-type piece, diverges linearly at large loop momentum; Lesson 67's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bSup>
                <m:e>
                  <m:r>
                    <m:t xml:space="preserve">m</m:t>
                  </m:r>
                </m:e>
                <m:sub>
                  <m:r>
                    <m:t xml:space="preserve">0</m:t>
                  </m:r>
                </m:sub>
                <m:sup>
                  <m:r>
                    <m:t xml:space="preserve">2</m:t>
                  </m:r>
                </m:sup>
              </m:sSubSup>
            </m:e>
          </m:d>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26 to give the free-field starting point a name, and this lesson finds that the bookkeeping device must itself carry a compensating infinity for the one number that is actually checked against experiment, m, to come out right. Every prediction this course has stated in Lessons 54 through 61 was written in terms of m, the physical mass, not m₀; nothing about those predictions changes, because m₀ never appeared in any of them to begin with.</w:t>
      </w:r>
    </w:p>
    <w:p>
      <w:pPr>
        <w:keepNext/>
        <w:spacing w:before="160" w:after="40"/>
        <w:jc w:val="center"/>
      </w:pPr>
      <w:r>
        <w:drawing>
          <wp:inline xmlns:a="http://schemas.openxmlformats.org/drawingml/2006/main" xmlns:pic="http://schemas.openxmlformats.org/drawingml/2006/picture">
            <wp:extent cx="5486400" cy="978466"/>
            <wp:docPr id="1" name="Picture 1"/>
            <wp:cNvGraphicFramePr>
              <a:graphicFrameLocks noChangeAspect="1"/>
            </wp:cNvGraphicFramePr>
            <a:graphic>
              <a:graphicData uri="http://schemas.openxmlformats.org/drawingml/2006/picture">
                <pic:pic>
                  <pic:nvPicPr>
                    <pic:cNvPr id="0" name="L68_counterterms.png"/>
                    <pic:cNvPicPr/>
                  </pic:nvPicPr>
                  <pic:blipFill>
                    <a:blip r:embed="rId11"/>
                    <a:stretch>
                      <a:fillRect/>
                    </a:stretch>
                  </pic:blipFill>
                  <pic:spPr>
                    <a:xfrm>
                      <a:off x="0" y="0"/>
                      <a:ext cx="5486400" cy="978466"/>
                    </a:xfrm>
                    <a:prstGeom prst="rect"/>
                  </pic:spPr>
                </pic:pic>
              </a:graphicData>
            </a:graphic>
          </wp:inline>
        </w:drawing>
      </w:r>
    </w:p>
    <w:p>
      <w:pPr>
        <w:spacing w:after="200"/>
        <w:jc w:val="center"/>
      </w:pPr>
      <w:r>
        <w:rPr>
          <w:i/>
          <w:sz w:val="19"/>
        </w:rPr>
        <w:t>Figure 68.1. Self-energy plus counterterm: the divergent part is absorbed into the bare mass, and the propagator's pole sits at the measured mass.</w:t>
      </w:r>
    </w:p>
    <w:p>
      <w:r>
        <w:rPr>
          <w:b/>
          <w:i/>
        </w:rPr>
        <w:t>Worked example 4</w:t>
      </w:r>
    </w:p>
    <w:p>
      <w:r>
        <w:t>State the general pattern this section illustrates, in a form that will reappear for the coupling constant in Lesson 69.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w:t>
      </w:r>
      <w:r>
        <w:rPr>
          <w:vertAlign w:val="subscript"/>
        </w:rPr>
        <w:t>F′</w:t>
      </w:r>
      <w:r>
        <w:t>(p)'s pole, not how large the propagator is right at that pole. Lesson 64's other function, B(p²), controls this second question: it shifts the residue of S</w:t>
      </w:r>
      <w:r>
        <w:rPr>
          <w:vertAlign w:val="subscript"/>
        </w:rPr>
        <w:t>F′</w:t>
      </w:r>
      <w:r>
        <w:t>(p)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63) plays an entirely analogous role for the photon propagator and, through it, for the coupling constant itself: the bare charge e₀ appearing in the original vertex ieγ</w:t>
      </w:r>
      <w:r>
        <w:rPr>
          <w:vertAlign w:val="superscript"/>
        </w:rPr>
        <w:t>μ</w:t>
      </w:r>
      <w:r>
        <w:t xml:space="preserve"> is not the number measured in a low-energy scattering experiment, and the divergence found in Lesson 63's Π</w:t>
      </w:r>
      <w:r>
        <w:rPr>
          <w:vertAlign w:val="superscript"/>
        </w:rPr>
        <w:t>μν</w:t>
      </w:r>
      <w:r>
        <w:t>(q) is absorbed into the relationship between e₀ and the measured e, the very same way A(p²)'s divergence was absorbed into the relationship between m₀ and m. Lesson 69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69 would need to say something about vacuum polarization specifically. Lesson 63 closed by naming this same connection: its Section 5 described three remaining tasks, and the third, using Π(q²) to determine how the electron's effective charge depends on distance or energy, was assigned to Lesson 69.</w:t>
      </w:r>
    </w:p>
    <w:p>
      <w:pPr>
        <w:pStyle w:val="Heading2"/>
      </w:pPr>
      <w:r>
        <w:t>6 Why a short list makes this work for the whole theory</w:t>
      </w:r>
    </w:p>
    <w:p>
      <w:r>
        <w:t>Lesson 66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66 reported). The first three map directly onto the charge, the mass, and the field normalization already present in the original Lagrangian of Lesson 42;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63,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w:t>
            </w:r>
            <w:r>
              <w:rPr>
                <w:vertAlign w:val="subscript"/>
              </w:rPr>
              <w:t>F′</w:t>
            </w:r>
            <w:r>
              <w:t>(p)=i/(p̸−m₀−Σ(p))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64's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69, using Lesson 63's Π(q²)</w:t>
            </w:r>
          </w:p>
        </w:tc>
      </w:tr>
      <w:tr>
        <w:tc>
          <w:tcPr>
            <w:tcW w:type="dxa" w:w="3264"/>
            <w:vAlign w:val="center"/>
            <w:tcMar>
              <w:top w:w="100" w:type="dxa"/>
              <w:start w:w="100" w:type="dxa"/>
              <w:bottom w:w="100" w:type="dxa"/>
              <w:end w:w="100" w:type="dxa"/>
            </w:tcMar>
          </w:tcPr>
          <w:p>
            <w:r>
              <w:t>Lesson 66's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0"/>
        </w:numPr>
      </w:pPr>
      <w:r>
        <w:t>The mass m₀ in the Lagrangian is not the same thing as the physical mass m, defined instead by where the full, self-energy-corrected propagator has its pole.</w:t>
      </w:r>
    </w:p>
    <w:p>
      <w:pPr>
        <w:pStyle w:val="ListNumber"/>
        <w:numPr>
          <w:ilvl w:val="0"/>
          <w:numId w:val="10"/>
        </w:numPr>
      </w:pPr>
      <w:r>
        <w:t>Summing the geometric series of self-energy insertions gives S</w:t>
      </w:r>
      <w:r>
        <w:rPr>
          <w:vertAlign w:val="subscript"/>
        </w:rPr>
        <w:t>F′</w:t>
      </w:r>
      <w:r>
        <w:t>(p)=i/(p̸−m₀−Σ(p)).</w:t>
      </w:r>
    </w:p>
    <w:p>
      <w:pPr>
        <w:pStyle w:val="ListNumber"/>
        <w:numPr>
          <w:ilvl w:val="0"/>
          <w:numId w:val="10"/>
        </w:numPr>
      </w:pPr>
      <w:r>
        <w:t>Locating this propagator's pole, to leading order, gives m=m₀+A(m₀²), using Lesson 64's Σ(p)=A(p²)+B(p²)p̸.</w:t>
      </w:r>
    </w:p>
    <w:p>
      <w:pPr>
        <w:pStyle w:val="ListNumber"/>
        <w:numPr>
          <w:ilvl w:val="0"/>
          <w:numId w:val="10"/>
        </w:numPr>
      </w:pPr>
      <w:r>
        <w:t>Since A(p²) diverges (Lesson 64, Lesson 67) and m is finite, m₀ must itself diverge in a compensating way — harmless, since m₀ was never measured to begin with.</w:t>
      </w:r>
    </w:p>
    <w:p>
      <w:pPr>
        <w:pStyle w:val="ListNumber"/>
        <w:numPr>
          <w:ilvl w:val="0"/>
          <w:numId w:val="10"/>
        </w:numPr>
      </w:pPr>
      <w:r>
        <w:t>The identical logic renormalizes the field normalization (using B(p²)) and the coupling constant (using Lesson 63's vacuum polarization), the latter carried out fully in Lesson 69.</w:t>
      </w:r>
    </w:p>
    <w:p>
      <w:pPr>
        <w:pStyle w:val="ListNumber"/>
        <w:numPr>
          <w:ilvl w:val="0"/>
          <w:numId w:val="10"/>
        </w:numPr>
      </w:pPr>
      <w:r>
        <w:t>Lesson 66's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Draw the first three terms of Section 2.1's series (zero, one, and two self-energy insertions) and confirm each one alternates S</w:t>
            </w:r>
            <w:r>
              <w:rPr>
                <w:vertAlign w:val="subscript"/>
              </w:rPr>
              <w:t>F</w:t>
            </w:r>
            <w:r>
              <w:t xml:space="preserve">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that Section 2.1's series, written with x=[−iΣ(p)]S</w:t>
            </w:r>
            <w:r>
              <w:rPr>
                <w:vertAlign w:val="subscript"/>
              </w:rPr>
              <w:t>F</w:t>
            </w:r>
            <w:r>
              <w:t>(p),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Substitute S</w:t>
            </w:r>
            <w:r>
              <w:rPr>
                <w:vertAlign w:val="subscript"/>
              </w:rPr>
              <w:t>F</w:t>
            </w:r>
            <w:r>
              <w:t>(p)=i/(p̸−m₀) into S</w:t>
            </w:r>
            <w:r>
              <w:rPr>
                <w:vertAlign w:val="subscript"/>
              </w:rPr>
              <w:t>F′</w:t>
            </w:r>
            <w:r>
              <w:t>(p)=S</w:t>
            </w:r>
            <w:r>
              <w:rPr>
                <w:vertAlign w:val="subscript"/>
              </w:rPr>
              <w:t>F</w:t>
            </w:r>
            <w:r>
              <w:t>(p)/(1+iΣ(p)S</w:t>
            </w:r>
            <w:r>
              <w:rPr>
                <w:vertAlign w:val="subscript"/>
              </w:rPr>
              <w:t>F</w:t>
            </w:r>
            <w:r>
              <w:t>(p)) and simplify step by step to derive S</w:t>
            </w:r>
            <w:r>
              <w:rPr>
                <w:vertAlign w:val="subscript"/>
              </w:rPr>
              <w:t>F′</w:t>
            </w:r>
            <w:r>
              <w:t>(p)=i/(p̸−m₀−Σ(p)).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Explain why "m₀ is infinite" does not contradict any of this course's finite predictions from Lessons 54 through 61,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in one sentence, why the divergence in vacuum polarization (Lesson 63)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List the three parameters this lesson and Lesson 69 renormalize, and match each to the specific one-loop diagram (Lesson 63, 64,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in your own words, why Lesson 66's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Suppose a hypothetical modification of QED introduced a new kind of vertex with, say, five fermion lines meeting at a single point rather than two. Using the spirit of Lesson 66's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w:t>
      </w:r>
      <w:r>
        <w:rPr>
          <w:vertAlign w:val="subscript"/>
        </w:rPr>
        <w:t>F</w:t>
      </w:r>
      <w:r>
        <w:t>(p) alone. One insertion: S</w:t>
      </w:r>
      <w:r>
        <w:rPr>
          <w:vertAlign w:val="subscript"/>
        </w:rPr>
        <w:t>F</w:t>
      </w:r>
      <w:r>
        <w:t>(p)[−iΣ(p)]S</w:t>
      </w:r>
      <w:r>
        <w:rPr>
          <w:vertAlign w:val="subscript"/>
        </w:rPr>
        <w:t>F</w:t>
      </w:r>
      <w:r>
        <w:t>(p), a single Σ sandwiched between two bare propagators. Two insertions: S</w:t>
      </w:r>
      <w:r>
        <w:rPr>
          <w:vertAlign w:val="subscript"/>
        </w:rPr>
        <w:t>F</w:t>
      </w:r>
      <w:r>
        <w:t>(p)[−iΣ(p)]S</w:t>
      </w:r>
      <w:r>
        <w:rPr>
          <w:vertAlign w:val="subscript"/>
        </w:rPr>
        <w:t>F</w:t>
      </w:r>
      <w:r>
        <w:t>(p)[−iΣ(p)]S</w:t>
      </w:r>
      <w:r>
        <w:rPr>
          <w:vertAlign w:val="subscript"/>
        </w:rPr>
        <w:t>F</w:t>
      </w:r>
      <w:r>
        <w:t>(p), alternating S</w:t>
      </w:r>
      <w:r>
        <w:rPr>
          <w:vertAlign w:val="subscript"/>
        </w:rPr>
        <w:t>F</w:t>
      </w:r>
      <w:r>
        <w:t xml:space="preserve"> and [−iΣ(p)] throughout, ending and beginning with S</w:t>
      </w:r>
      <w:r>
        <w:rPr>
          <w:vertAlign w:val="subscript"/>
        </w:rPr>
        <w:t>F</w:t>
      </w:r>
      <w:r>
        <w:t xml:space="preserve"> as stated in Section 2.1.</w:t>
      </w:r>
    </w:p>
    <w:p>
      <w:r>
        <w:rPr>
          <w:b/>
        </w:rPr>
        <w:t>4.</w:t>
      </w:r>
      <w:r>
        <w:t xml:space="preserve"> </w:t>
      </w:r>
      <w:r>
        <w:t>1+x+x²+⋯=1/(1−x) for |x|&lt;1 in the ordinary sense (or as a formal power series more generally); in Section 2.2, x=[−iΣ(p)]S</w:t>
      </w:r>
      <w:r>
        <w:rPr>
          <w:vertAlign w:val="subscript"/>
        </w:rPr>
        <w:t>F</w:t>
      </w:r>
      <w:r>
        <w:t>(p), the combination that gets inserted one more time for each additional term in Section 2.1's series.</w:t>
      </w:r>
    </w:p>
    <w:p>
      <w:r>
        <w:rPr>
          <w:b/>
        </w:rPr>
        <w:t>5.</w:t>
      </w:r>
      <w:r>
        <w:t xml:space="preserve"> </w:t>
      </w:r>
      <w:r>
        <w:t>Expanding 1+x+x²+x³+⋯ with x=[−iΣ(p)]S</w:t>
      </w:r>
      <w:r>
        <w:rPr>
          <w:vertAlign w:val="subscript"/>
        </w:rPr>
        <w:t>F</w:t>
      </w:r>
      <w:r>
        <w:t>(p): the "1" term corresponds to bare S</w:t>
      </w:r>
      <w:r>
        <w:rPr>
          <w:vertAlign w:val="subscript"/>
        </w:rPr>
        <w:t>F</w:t>
      </w:r>
      <w:r>
        <w:t>(p) alone once multiplied by the overall S</w:t>
      </w:r>
      <w:r>
        <w:rPr>
          <w:vertAlign w:val="subscript"/>
        </w:rPr>
        <w:t>F</w:t>
      </w:r>
      <w:r>
        <w:t>(p) prefactor (S</w:t>
      </w:r>
      <w:r>
        <w:rPr>
          <w:vertAlign w:val="subscript"/>
        </w:rPr>
        <w:t>F</w:t>
      </w:r>
      <w:r>
        <w:t>·1=S</w:t>
      </w:r>
      <w:r>
        <w:rPr>
          <w:vertAlign w:val="subscript"/>
        </w:rPr>
        <w:t>F</w:t>
      </w:r>
      <w:r>
        <w:t>); the x term gives S</w:t>
      </w:r>
      <w:r>
        <w:rPr>
          <w:vertAlign w:val="subscript"/>
        </w:rPr>
        <w:t>F</w:t>
      </w:r>
      <w:r>
        <w:t>(p)[−iΣ(p)]S</w:t>
      </w:r>
      <w:r>
        <w:rPr>
          <w:vertAlign w:val="subscript"/>
        </w:rPr>
        <w:t>F</w:t>
      </w:r>
      <w:r>
        <w:t>(p); the x² term gives S</w:t>
      </w:r>
      <w:r>
        <w:rPr>
          <w:vertAlign w:val="subscript"/>
        </w:rPr>
        <w:t>F</w:t>
      </w:r>
      <w:r>
        <w:t>(p)[−iΣ(p)]S</w:t>
      </w:r>
      <w:r>
        <w:rPr>
          <w:vertAlign w:val="subscript"/>
        </w:rPr>
        <w:t>F</w:t>
      </w:r>
      <w:r>
        <w:t>(p)[−iΣ(p)]S</w:t>
      </w:r>
      <w:r>
        <w:rPr>
          <w:vertAlign w:val="subscript"/>
        </w:rPr>
        <w:t>F</w:t>
      </w:r>
      <w:r>
        <w:t>(p), matching Exercise 3's three explicit terms once the overall prefactor S</w:t>
      </w:r>
      <w:r>
        <w:rPr>
          <w:vertAlign w:val="subscript"/>
        </w:rPr>
        <w:t>F</w:t>
      </w:r>
      <w:r>
        <w:t>(p) from Section 2.2's S</w:t>
      </w:r>
      <w:r>
        <w:rPr>
          <w:vertAlign w:val="subscript"/>
        </w:rPr>
        <w:t>F</w:t>
      </w:r>
      <w:r>
        <w:t>(p)/(1−x) is distributed across each power of x.</w:t>
      </w:r>
    </w:p>
    <w:p>
      <w:r>
        <w:rPr>
          <w:b/>
        </w:rPr>
        <w:t>6.</w:t>
      </w:r>
      <w:r>
        <w:t xml:space="preserve"> </w:t>
      </w:r>
      <w:r>
        <w:t>S</w:t>
      </w:r>
      <w:r>
        <w:rPr>
          <w:vertAlign w:val="subscript"/>
        </w:rPr>
        <w:t>F′</w:t>
      </w:r>
      <w:r>
        <w:t>(p)=S</w:t>
      </w:r>
      <w:r>
        <w:rPr>
          <w:vertAlign w:val="subscript"/>
        </w:rPr>
        <w:t>F</w:t>
      </w:r>
      <w:r>
        <w:t>(p)/(1+iΣ(p)S</w:t>
      </w:r>
      <w:r>
        <w:rPr>
          <w:vertAlign w:val="subscript"/>
        </w:rPr>
        <w:t>F</w:t>
      </w:r>
      <w:r>
        <w:t>(p)). Substituting S</w:t>
      </w:r>
      <w:r>
        <w:rPr>
          <w:vertAlign w:val="subscript"/>
        </w:rPr>
        <w:t>F</w:t>
      </w:r>
      <w:r>
        <w:t>(p)=i/(p̸−m₀): iΣ(p)S</w:t>
      </w:r>
      <w:r>
        <w:rPr>
          <w:vertAlign w:val="subscript"/>
        </w:rPr>
        <w:t>F</w:t>
      </w:r>
      <w:r>
        <w:t>(p)=iΣ(p)·i/(p̸−m₀)=−Σ(p)/(p̸−m₀), so the denominator becomes 1−Σ(p)/(p̸−m₀)=(p̸−m₀−Σ(p))/(p̸−m₀). Then S</w:t>
      </w:r>
      <w:r>
        <w:rPr>
          <w:vertAlign w:val="subscript"/>
        </w:rPr>
        <w:t>F′</w:t>
      </w:r>
      <w:r>
        <w:t>(p)=[i/(p̸−m₀)]÷[(p̸−m₀−Σ(p))/(p̸−m₀)]=[i/(p̸−m₀)]×[(p̸−m₀)/(p̸−m₀−Σ(p))]=i/(p̸−m₀−Σ(p)), the (p̸−m₀) factors cancelling.</w:t>
      </w:r>
    </w:p>
    <w:p>
      <w:r>
        <w:rPr>
          <w:b/>
        </w:rPr>
        <w:t>7.</w:t>
      </w:r>
      <w:r>
        <w:t xml:space="preserve"> </w:t>
      </w:r>
      <w:r>
        <w:t>Setting Σ(p)=0 in S</w:t>
      </w:r>
      <w:r>
        <w:rPr>
          <w:vertAlign w:val="subscript"/>
        </w:rPr>
        <w:t>F′</w:t>
      </w:r>
      <w:r>
        <w:t>(p)=i/(p̸−m₀−Σ(p)) gives S</w:t>
      </w:r>
      <w:r>
        <w:rPr>
          <w:vertAlign w:val="subscript"/>
        </w:rPr>
        <w:t>F′</w:t>
      </w:r>
      <w:r>
        <w:t>(p)=i/(p̸−m₀), which is S</w:t>
      </w:r>
      <w:r>
        <w:rPr>
          <w:vertAlign w:val="subscript"/>
        </w:rPr>
        <w:t>F</w:t>
      </w:r>
      <w:r>
        <w:t>(p),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64);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54.</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the same rate, so that the two divergent pieces cancel in the sum, leaving m finite.</w:t>
      </w:r>
    </w:p>
    <w:p>
      <w:r>
        <w:rPr>
          <w:b/>
        </w:rPr>
        <w:t>11.</w:t>
      </w:r>
      <w:r>
        <w:t xml:space="preserve"> </w:t>
      </w:r>
      <w:r>
        <w:t>Every prediction in Lessons 54 through 61 (the various cross sections and decay-rate-style formulas) was written using m, the same mass appearing in the completed, checked Dirac equation and its solutions since Lesson 20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w:t>
      </w:r>
      <w:r>
        <w:rPr>
          <w:vertAlign w:val="subscript"/>
        </w:rPr>
        <w:t>F′</w:t>
      </w:r>
      <w:r>
        <w:t>(p)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64). Field normalization, renormalized using the residue information also contained in the self-energy calculation (Lesson 64's B(p²), still Lesson 64's diagram). Charge, renormalized using vacuum polarization (Lesson 63), carried out fully in Lesson 69.</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66's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66, Section 4.1, altering how V, P</w:t>
      </w:r>
      <w:r>
        <w:rPr>
          <w:vertAlign w:val="subscript"/>
        </w:rPr>
        <w:t>e</w:t>
      </w:r>
      <w:r>
        <w:t>, and E</w:t>
      </w:r>
      <w:r>
        <w:rPr>
          <w:vertAlign w:val="subscript"/>
        </w:rPr>
        <w:t>e</w:t>
      </w:r>
      <w:r>
        <w:t xml:space="preserv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w:t>
      </w:r>
      <w:r>
        <w:rPr>
          <w:vertAlign w:val="subscript"/>
        </w:rPr>
        <w:t>F′</w:t>
      </w:r>
      <w:r>
        <w:t>(p)=i/(p̸−m₀−Σ(p)).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66's short list of divergent diagrams is what makes QED renormalizable with only three parameters.</w:t>
      </w:r>
    </w:p>
    <w:p>
      <w:pPr>
        <w:pStyle w:val="Heading2"/>
      </w:pPr>
      <w:r>
        <w:t>Next lesson</w:t>
      </w:r>
    </w:p>
    <w:p>
      <w:r>
        <w:t>Lesson 69 works out, in full, what the same logic does to the electron's charge rather than its mass, and finds that the "constant" e from Lesson 44 is not quite constant after all.</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Renormalization</dc:title>
  <dc:subject>Lesson 68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