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Gauge Fixing</w:t>
      </w:r>
    </w:p>
    <w:p>
      <w:pPr>
        <w:pStyle w:val="Subtitle"/>
        <w:jc w:val="center"/>
      </w:pPr>
      <w:r>
        <w:t>Lesson 71 of Quantum, Actually, Volume 2: A QED Course</w:t>
      </w:r>
    </w:p>
    <w:p>
      <w:pPr>
        <w:jc w:val="center"/>
      </w:pPr>
      <w:r>
        <w:t>Lothar J. Musiol</w:t>
      </w:r>
    </w:p>
    <w:p>
      <w:r>
        <w:br/>
      </w:r>
    </w:p>
    <w:p>
      <w:pPr>
        <w:jc w:val="center"/>
      </w:pPr>
      <w:r>
        <w:rPr>
          <w:b/>
          <w:sz w:val="26"/>
        </w:rPr>
        <w:t>The covariant gauge-fixing term Lesson 38 postponed, the parameter ξ, and the photon propagator that interpolates between Feynman gauge and Landau gauge</w:t>
      </w:r>
    </w:p>
    <w:p>
      <w:r>
        <w:br/>
        <w:br/>
      </w:r>
    </w:p>
    <w:p>
      <w:pPr>
        <w:jc w:val="center"/>
      </w:pPr>
      <w:r>
        <w:t>First edition, 2026</w:t>
      </w:r>
    </w:p>
    <w:p>
      <w:r>
        <w:br w:type="page"/>
      </w:r>
    </w:p>
    <w:p>
      <w:pPr>
        <w:pStyle w:val="Heading2"/>
      </w:pPr>
      <w:r>
        <w:t>How to use this lesson</w:t>
      </w:r>
    </w:p>
    <w:p>
      <w:r>
        <w:t>Lesson 38 quantized the photon in Coulomb gauge, keeping only the two transverse components of A. Lesson 48 then used the covariant propagator −ig</w:t>
      </w:r>
      <w:r>
        <w:rPr>
          <w:vertAlign w:val="subscript"/>
        </w:rPr>
        <w:t>μν</w:t>
      </w:r>
      <w:r>
        <w:t>/(k² + iε) anyway, with a partial argument that the difference does not affect physical results. Every loop calculation since, from Lesson 63's vacuum polarization to Lesson 65's vertex correction, has leaned on that choice. This lesson supplies the missing covariant starting point. It shows exactly why −¼F</w:t>
      </w:r>
      <w:r>
        <w:rPr>
          <w:vertAlign w:val="subscript"/>
        </w:rPr>
        <w:t>μν</w:t>
      </w:r>
      <w:r>
        <w:t>F</w:t>
      </w:r>
      <w:r>
        <w:rPr>
          <w:vertAlign w:val="superscript"/>
        </w:rPr>
        <w:t>μν</w:t>
      </w:r>
      <w:r>
        <w:t xml:space="preserve">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72. Expect five to seven hours.</w:t>
      </w:r>
    </w:p>
    <w:p>
      <w:pPr>
        <w:pStyle w:val="Heading3"/>
      </w:pPr>
      <w:r>
        <w:t>Learning objectives</w:t>
      </w:r>
    </w:p>
    <w:p>
      <w:pPr>
        <w:pStyle w:val="ListBullet"/>
      </w:pPr>
      <w:r>
        <w:t>Explain the two faces of the same problem: the canonical momentum of A⁰ vanishes, and the kinetic operator k²g</w:t>
      </w:r>
      <w:r>
        <w:rPr>
          <w:vertAlign w:val="superscript"/>
        </w:rPr>
        <w:t>μν</w:t>
      </w:r>
      <w:r>
        <w:t xml:space="preserve"> − k</w:t>
      </w:r>
      <w:r>
        <w:rPr>
          <w:vertAlign w:val="superscript"/>
        </w:rPr>
        <w:t>μ</w:t>
      </w:r>
      <w:r>
        <w:t>k</w:t>
      </w:r>
      <w:r>
        <w:rPr>
          <w:vertAlign w:val="superscript"/>
        </w:rPr>
        <w:t>ν</w:t>
      </w:r>
      <w:r>
        <w:t xml:space="preserve"> has no inverse.</w:t>
      </w:r>
    </w:p>
    <w:p>
      <w:pPr>
        <w:pStyle w:val="ListBullet"/>
      </w:pPr>
      <w:r>
        <w:t>Add ℒ</w:t>
      </w:r>
      <w:r>
        <w:rPr>
          <w:vertAlign w:val="subscript"/>
        </w:rPr>
        <w:t>gf</w:t>
      </w:r>
      <w:r>
        <w:t xml:space="preserve"> = −(∂</w:t>
      </w:r>
      <w:r>
        <w:rPr>
          <w:vertAlign w:val="subscript"/>
        </w:rPr>
        <w:t>μ</w:t>
      </w:r>
      <w:r>
        <w:t>A</w:t>
      </w:r>
      <w:r>
        <w:rPr>
          <w:vertAlign w:val="superscript"/>
        </w:rPr>
        <w:t>μ</w:t>
      </w:r>
      <w:r>
        <w:t>)²/(2ξ) and derive the modified field equation and its consequence ∂²(∂·A) = 0.</w:t>
      </w:r>
    </w:p>
    <w:p>
      <w:pPr>
        <w:pStyle w:val="ListBullet"/>
      </w:pPr>
      <w:r>
        <w:t>Invert the kinetic operator using transverse and longitudinal projectors, and obtain D</w:t>
      </w:r>
      <w:r>
        <w:rPr>
          <w:vertAlign w:val="subscript"/>
        </w:rPr>
        <w:t>μν</w:t>
      </w:r>
      <w:r>
        <w:t>(k; ξ) = −i[g</w:t>
      </w:r>
      <w:r>
        <w:rPr>
          <w:vertAlign w:val="subscript"/>
        </w:rPr>
        <w:t>μν</w:t>
      </w:r>
      <w:r>
        <w:t xml:space="preserve"> − (1−ξ)k</w:t>
      </w:r>
      <w:r>
        <w:rPr>
          <w:vertAlign w:val="subscript"/>
        </w:rPr>
        <w:t>μ</w:t>
      </w:r>
      <w:r>
        <w:t>k</w:t>
      </w:r>
      <w:r>
        <w:rPr>
          <w:vertAlign w:val="subscript"/>
        </w:rPr>
        <w:t>ν</w:t>
      </w:r>
      <w:r>
        <w:t>/k²]/(k²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w:t>
            </w:r>
            <w:r>
              <w:rPr>
                <w:vertAlign w:val="subscript"/>
              </w:rPr>
              <w:t>gf</w:t>
            </w:r>
          </w:p>
        </w:tc>
        <w:tc>
          <w:tcPr>
            <w:tcW w:type="dxa" w:w="7632"/>
            <w:vAlign w:val="center"/>
            <w:shd w:fill="EAF2F8"/>
            <w:tcMar>
              <w:top w:w="100" w:type="dxa"/>
              <w:start w:w="100" w:type="dxa"/>
              <w:bottom w:w="100" w:type="dxa"/>
              <w:end w:w="100" w:type="dxa"/>
            </w:tcMar>
          </w:tcPr>
          <w:p>
            <w:r>
              <w:t>Gauge-fixing term −(∂</w:t>
            </w:r>
            <w:r>
              <w:rPr>
                <w:vertAlign w:val="subscript"/>
              </w:rPr>
              <w:t>μ</w:t>
            </w:r>
            <w:r>
              <w:t>A</w:t>
            </w:r>
            <w:r>
              <w:rPr>
                <w:vertAlign w:val="superscript"/>
              </w:rPr>
              <w:t>μ</w:t>
            </w:r>
            <w:r>
              <w:t>)²/(2ξ)</w:t>
            </w:r>
          </w:p>
        </w:tc>
      </w:tr>
      <w:tr>
        <w:tc>
          <w:tcPr>
            <w:tcW w:type="dxa" w:w="2160"/>
            <w:vAlign w:val="center"/>
            <w:tcMar>
              <w:top w:w="100" w:type="dxa"/>
              <w:start w:w="100" w:type="dxa"/>
              <w:bottom w:w="100" w:type="dxa"/>
              <w:end w:w="100" w:type="dxa"/>
            </w:tcMar>
          </w:tcPr>
          <w:p>
            <w:r>
              <w:t>P</w:t>
            </w:r>
            <w:r>
              <w:rPr>
                <w:vertAlign w:val="subscript"/>
              </w:rPr>
              <w:t>T</w:t>
            </w:r>
            <w:r>
              <w:t>, P</w:t>
            </w:r>
            <w:r>
              <w:rPr>
                <w:vertAlign w:val="subscript"/>
              </w:rPr>
              <w:t>L</w:t>
            </w:r>
          </w:p>
        </w:tc>
        <w:tc>
          <w:tcPr>
            <w:tcW w:type="dxa" w:w="7632"/>
            <w:vAlign w:val="center"/>
            <w:tcMar>
              <w:top w:w="100" w:type="dxa"/>
              <w:start w:w="100" w:type="dxa"/>
              <w:bottom w:w="100" w:type="dxa"/>
              <w:end w:w="100" w:type="dxa"/>
            </w:tcMar>
          </w:tcPr>
          <w:p>
            <w:r>
              <w:t>Transverse and longitudinal projectors, g</w:t>
            </w:r>
            <w:r>
              <w:rPr>
                <w:vertAlign w:val="subscript"/>
              </w:rPr>
              <w:t>μν</w:t>
            </w:r>
            <w:r>
              <w:t xml:space="preserve"> − k</w:t>
            </w:r>
            <w:r>
              <w:rPr>
                <w:vertAlign w:val="subscript"/>
              </w:rPr>
              <w:t>μ</w:t>
            </w:r>
            <w:r>
              <w:t>k</w:t>
            </w:r>
            <w:r>
              <w:rPr>
                <w:vertAlign w:val="subscript"/>
              </w:rPr>
              <w:t>ν</w:t>
            </w:r>
            <w:r>
              <w:t>/k² and k</w:t>
            </w:r>
            <w:r>
              <w:rPr>
                <w:vertAlign w:val="subscript"/>
              </w:rPr>
              <w:t>μ</w:t>
            </w:r>
            <w:r>
              <w:t>k</w:t>
            </w:r>
            <w:r>
              <w:rPr>
                <w:vertAlign w:val="subscript"/>
              </w:rPr>
              <w:t>ν</w:t>
            </w:r>
            <w:r>
              <w:t>/k²</w:t>
            </w:r>
          </w:p>
        </w:tc>
      </w:tr>
      <w:tr>
        <w:tc>
          <w:tcPr>
            <w:tcW w:type="dxa" w:w="2160"/>
            <w:vAlign w:val="center"/>
            <w:shd w:fill="EAF2F8"/>
            <w:tcMar>
              <w:top w:w="100" w:type="dxa"/>
              <w:start w:w="100" w:type="dxa"/>
              <w:bottom w:w="100" w:type="dxa"/>
              <w:end w:w="100" w:type="dxa"/>
            </w:tcMar>
          </w:tcPr>
          <w:p>
            <w:r>
              <w:t>D</w:t>
            </w:r>
            <w:r>
              <w:rPr>
                <w:vertAlign w:val="subscript"/>
              </w:rPr>
              <w:t>μν</w:t>
            </w:r>
            <w:r>
              <w:t>(k;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w:t>
            </w:r>
            <w:r>
              <w:rPr>
                <w:vertAlign w:val="superscript"/>
              </w:rPr>
              <w:t>μ</w:t>
            </w:r>
          </w:p>
        </w:tc>
        <w:tc>
          <w:tcPr>
            <w:tcW w:type="dxa" w:w="7632"/>
            <w:vAlign w:val="center"/>
            <w:tcMar>
              <w:top w:w="100" w:type="dxa"/>
              <w:start w:w="100" w:type="dxa"/>
              <w:bottom w:w="100" w:type="dxa"/>
              <w:end w:w="100" w:type="dxa"/>
            </w:tcMar>
          </w:tcPr>
          <w:p>
            <w:r>
              <w:t>Canonical momentum conjugate to A</w:t>
            </w:r>
            <w:r>
              <w:rPr>
                <w:vertAlign w:val="subscript"/>
              </w:rPr>
              <w:t>μ</w:t>
            </w:r>
          </w:p>
        </w:tc>
      </w:tr>
    </w:tbl>
    <w:p>
      <w:r>
        <w:t>The metric is diag(+1, −1, −1, −1).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Adding −(∂·A)²/(2ξ) makes the photon propagator exist: D</w:t>
            </w:r>
            <w:r>
              <w:rPr>
                <w:vertAlign w:val="subscript"/>
              </w:rPr>
              <w:t>μν</w:t>
            </w:r>
            <w:r>
              <w:t xml:space="preserve"> = −i[g</w:t>
            </w:r>
            <w:r>
              <w:rPr>
                <w:vertAlign w:val="subscript"/>
              </w:rPr>
              <w:t>μν</w:t>
            </w:r>
            <w:r>
              <w:t xml:space="preserve"> − (1 − ξ)k</w:t>
            </w:r>
            <w:r>
              <w:rPr>
                <w:vertAlign w:val="subscript"/>
              </w:rPr>
              <w:t>μ</w:t>
            </w:r>
            <w:r>
              <w:t>k</w:t>
            </w:r>
            <w:r>
              <w:rPr>
                <w:vertAlign w:val="subscript"/>
              </w:rPr>
              <w:t>ν</w:t>
            </w:r>
            <w:r>
              <w:t>/k²]/(k² + iε). ξ = 1 is Feynman gauge, ξ = 0 Landau gauge.</w:t>
            </w:r>
          </w:p>
          <w:p>
            <w:pPr>
              <w:spacing w:after="60"/>
            </w:pPr>
            <w:r>
              <w:t>The extra ξ-dependent piece never reaches a physical answer (Lessons 72–73).</w:t>
            </w:r>
          </w:p>
        </w:tc>
      </w:tr>
    </w:tbl>
    <w:p>
      <w:pPr>
        <w:spacing w:after="80"/>
      </w:pPr>
    </w:p>
    <w:p>
      <w:pPr>
        <w:pStyle w:val="Heading2"/>
      </w:pPr>
      <w:r>
        <w:t>1 The problem without gauge fixing</w:t>
      </w:r>
    </w:p>
    <w:p>
      <w:pPr>
        <w:pStyle w:val="Heading3"/>
      </w:pPr>
      <w:r>
        <w:t>1.1 A vanishing momentum</w:t>
      </w:r>
    </w:p>
    <w:p>
      <w:r>
        <w:t>The Maxwell Lagrangian ℒ = −¼F</w:t>
      </w:r>
      <w:r>
        <w:rPr>
          <w:vertAlign w:val="subscript"/>
        </w:rPr>
        <w:t>μν</w:t>
      </w:r>
      <w:r>
        <w:t>F</w:t>
      </w:r>
      <w:r>
        <w:rPr>
          <w:vertAlign w:val="superscript"/>
        </w:rPr>
        <w:t>μν</w:t>
      </w:r>
      <w:r>
        <w:t xml:space="preserve"> contains time derivatives of A</w:t>
      </w:r>
      <w:r>
        <w:rPr>
          <w:vertAlign w:val="superscript"/>
        </w:rPr>
        <w:t>i</w:t>
      </w:r>
      <w:r>
        <w:t xml:space="preserve"> through F</w:t>
      </w:r>
      <w:r>
        <w:rPr>
          <w:vertAlign w:val="superscript"/>
        </w:rPr>
        <w:t>0i</w:t>
      </w:r>
      <w:r>
        <w:t>, but no time derivative of A⁰, because F</w:t>
      </w:r>
      <w:r>
        <w:rPr>
          <w:vertAlign w:val="superscript"/>
        </w:rPr>
        <w:t>00</w:t>
      </w:r>
      <w:r>
        <w:t xml:space="preserve"> = 0 identically. The momentum conjugate to A⁰ is therefore π⁰ = ∂ℒ/∂(∂₀A₀) = −F</w:t>
      </w:r>
      <w:r>
        <w:rPr>
          <w:vertAlign w:val="superscript"/>
        </w:rPr>
        <w:t>00</w:t>
      </w:r>
      <w:r>
        <w:t xml:space="preserve"> = 0. A canonical commutator [A⁰(x), π⁰(y)] = iδ³(x − y) is impossible when π⁰ vanishes. Lesson 38 escaped by fixing the gauge, solving for A⁰ in terms of the charges, and quantizing only the transverse A</w:t>
      </w:r>
      <w:r>
        <w:rPr>
          <w:vertAlign w:val="superscript"/>
        </w:rPr>
        <w:t>i</w:t>
      </w:r>
      <w:r>
        <w:t>. That works, but it singles out a time direction and hides Lorentz invariance.</w:t>
      </w:r>
    </w:p>
    <w:p>
      <w:pPr>
        <w:pStyle w:val="Heading3"/>
      </w:pPr>
      <w:r>
        <w:t>1.2 An operator without an inverse</w:t>
      </w:r>
    </w:p>
    <w:p>
      <w:r>
        <w:t>The same problem appears in momentum space. Integrating by parts, the Maxwell action is</w:t>
      </w:r>
    </w:p>
    <w:p>
      <w:pPr>
        <w:keepNext/>
        <w:spacing w:before="160" w:after="40"/>
        <w:jc w:val="center"/>
      </w:pPr>
      <w:r>
        <w:drawing>
          <wp:inline xmlns:a="http://schemas.openxmlformats.org/drawingml/2006/main" xmlns:pic="http://schemas.openxmlformats.org/drawingml/2006/picture">
            <wp:extent cx="4754880" cy="2304782"/>
            <wp:docPr id="1" name="Picture 1"/>
            <wp:cNvGraphicFramePr>
              <a:graphicFrameLocks noChangeAspect="1"/>
            </wp:cNvGraphicFramePr>
            <a:graphic>
              <a:graphicData uri="http://schemas.openxmlformats.org/drawingml/2006/picture">
                <pic:pic>
                  <pic:nvPicPr>
                    <pic:cNvPr id="0" name="L71_gauge_orbits.png"/>
                    <pic:cNvPicPr/>
                  </pic:nvPicPr>
                  <pic:blipFill>
                    <a:blip r:embed="rId11"/>
                    <a:stretch>
                      <a:fillRect/>
                    </a:stretch>
                  </pic:blipFill>
                  <pic:spPr>
                    <a:xfrm>
                      <a:off x="0" y="0"/>
                      <a:ext cx="4754880" cy="2304782"/>
                    </a:xfrm>
                    <a:prstGeom prst="rect"/>
                  </pic:spPr>
                </pic:pic>
              </a:graphicData>
            </a:graphic>
          </wp:inline>
        </w:drawing>
      </w:r>
    </w:p>
    <w:p>
      <w:pPr>
        <w:spacing w:after="200"/>
        <w:jc w:val="center"/>
      </w:pPr>
      <w:r>
        <w:rPr>
          <w:i/>
          <w:sz w:val="19"/>
        </w:rPr>
        <w:t>Figure 71.1. Gauge orbits. All potentials on one orbit describe the same physics; gauge fixing chooses one representative per orbit.</w:t>
      </w:r>
    </w:p>
    <w:p>
      <w:pPr>
        <w:spacing w:before="100" w:after="160"/>
        <w:jc w:val="center"/>
      </w:pPr>
      <m:oMathPara>
        <m:oMath>
          <m:r>
            <m:t xml:space="preserve">S</m:t>
          </m:r>
          <m:r>
            <m:t xml:space="preserve">=</m:t>
          </m:r>
          <m:r>
            <m:t xml:space="preserve">∫</m:t>
          </m:r>
          <m:r>
            <m:t xml:space="preserve"> </m:t>
          </m:r>
          <m:sSup>
            <m:e>
              <m:r>
                <m:t xml:space="preserve">d</m:t>
              </m:r>
            </m:e>
            <m:sup>
              <m:r>
                <m:t xml:space="preserve">4</m:t>
              </m:r>
            </m:sup>
          </m:sSup>
          <m:r>
            <m:t xml:space="preserve">x</m:t>
          </m:r>
          <m:r>
            <m:t xml:space="preserve"> </m:t>
          </m:r>
          <m:r>
            <m:t xml:space="preserve">½</m:t>
          </m:r>
          <m:r>
            <m:t xml:space="preserve"> </m:t>
          </m:r>
          <m:sSub>
            <m:e>
              <m:r>
                <m:t xml:space="preserve">A</m:t>
              </m:r>
            </m:e>
            <m:sub>
              <m:r>
                <m:t xml:space="preserve">μ</m:t>
              </m:r>
            </m:sub>
          </m:sSub>
          <m:r>
            <m:t xml:space="preserve"> </m:t>
          </m:r>
          <m:d>
            <m:dPr>
              <m:begChr m:val="["/>
              <m:endChr m:val="]"/>
            </m:dPr>
            <m:e>
              <m:sSup>
                <m:e>
                  <m:r>
                    <m:t xml:space="preserve">∂</m:t>
                  </m:r>
                </m:e>
                <m:sup>
                  <m:r>
                    <m:t xml:space="preserve">2</m:t>
                  </m:r>
                </m:sup>
              </m:sSup>
              <m:r>
                <m:t xml:space="preserve"> </m:t>
              </m:r>
              <m:sSup>
                <m:e>
                  <m:r>
                    <m:t xml:space="preserve">g</m:t>
                  </m:r>
                </m:e>
                <m:sup>
                  <m:r>
                    <m:t xml:space="preserve">μν</m:t>
                  </m:r>
                </m:sup>
              </m:sSup>
              <m:r>
                <m:t xml:space="preserve">−</m:t>
              </m:r>
              <m:sSup>
                <m:e>
                  <m:r>
                    <m:t xml:space="preserve">∂</m:t>
                  </m:r>
                </m:e>
                <m:sup>
                  <m:r>
                    <m:t xml:space="preserve">μ</m:t>
                  </m:r>
                </m:sup>
              </m:sSup>
              <m:r>
                <m:t xml:space="preserve"> </m:t>
              </m:r>
              <m:sSup>
                <m:e>
                  <m:r>
                    <m:t xml:space="preserve">∂</m:t>
                  </m:r>
                </m:e>
                <m:sup>
                  <m:r>
                    <m:t xml:space="preserve">ν</m:t>
                  </m:r>
                </m:sup>
              </m:sSup>
            </m:e>
          </m:d>
          <m:r>
            <m:t xml:space="preserve"> </m:t>
          </m:r>
          <m:sSub>
            <m:e>
              <m:r>
                <m:t xml:space="preserve">A</m:t>
              </m:r>
            </m:e>
            <m:sub>
              <m:r>
                <m:t xml:space="preserve">ν</m:t>
              </m:r>
            </m:sub>
          </m:sSub>
        </m:oMath>
      </m:oMathPara>
    </w:p>
    <w:p>
      <w:r>
        <w:t>and with ∂ → −ik the quadratic operator is −(k²g</w:t>
      </w:r>
      <w:r>
        <w:rPr>
          <w:vertAlign w:val="superscript"/>
        </w:rPr>
        <w:t>μν</w:t>
      </w:r>
      <w:r>
        <w:t xml:space="preserve"> − k</w:t>
      </w:r>
      <w:r>
        <w:rPr>
          <w:vertAlign w:val="superscript"/>
        </w:rPr>
        <w:t>μ</w:t>
      </w:r>
      <w:r>
        <w:t>k</w:t>
      </w:r>
      <w:r>
        <w:rPr>
          <w:vertAlign w:val="superscript"/>
        </w:rPr>
        <w:t>ν</w:t>
      </w:r>
      <w:r>
        <w:t>). The propagator is i times its inverse. But this operator annihilates every vector proportional to k:</w:t>
      </w:r>
    </w:p>
    <w:p>
      <w:pPr>
        <w:spacing w:before="100" w:after="160"/>
        <w:jc w:val="center"/>
      </w:pPr>
      <m:oMathPara>
        <m:oMath>
          <m:d>
            <m:dPr>
              <m:begChr m:val="["/>
              <m:endChr m:val="]"/>
            </m:dPr>
            <m:e>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e>
          </m:d>
          <m:r>
            <m:t xml:space="preserve"> </m:t>
          </m:r>
          <m:sSub>
            <m:e>
              <m:r>
                <m:t xml:space="preserve">k</m:t>
              </m:r>
            </m:e>
            <m:sub>
              <m:r>
                <m:t xml:space="preserve">ν</m:t>
              </m:r>
            </m:sub>
          </m:sSub>
          <m:r>
            <m:t xml:space="preserve">=</m:t>
          </m:r>
          <m:sSup>
            <m:e>
              <m:r>
                <m:t xml:space="preserve">k</m:t>
              </m:r>
            </m:e>
            <m:sup>
              <m:r>
                <m:t xml:space="preserve">2</m:t>
              </m:r>
            </m:sup>
          </m:sSup>
          <m:r>
            <m:t xml:space="preserve"> </m:t>
          </m:r>
          <m:sSup>
            <m:e>
              <m:r>
                <m:t xml:space="preserve">k</m:t>
              </m:r>
            </m:e>
            <m:sup>
              <m:r>
                <m:t xml:space="preserve">μ</m:t>
              </m:r>
            </m:sup>
          </m:sSup>
          <m:r>
            <m:t xml:space="preserve">−</m:t>
          </m:r>
          <m:sSup>
            <m:e>
              <m:r>
                <m:t xml:space="preserve">k</m:t>
              </m:r>
            </m:e>
            <m:sup>
              <m:r>
                <m:t xml:space="preserve">μ</m:t>
              </m:r>
            </m:sup>
          </m:sSup>
          <m:r>
            <m:t xml:space="preserve"> </m:t>
          </m:r>
          <m:sSup>
            <m:e>
              <m:r>
                <m:t xml:space="preserve">k</m:t>
              </m:r>
            </m:e>
            <m:sup>
              <m:r>
                <m:t xml:space="preserve">2</m:t>
              </m:r>
            </m:sup>
          </m:sSup>
          <m:r>
            <m:t xml:space="preserve">=</m:t>
          </m:r>
          <m:r>
            <m:t xml:space="preserve">0</m:t>
          </m:r>
        </m:oMath>
      </m:oMathPara>
    </w:p>
    <w:p>
      <w:r>
        <w:t>A matrix with a null vector cannot be inverted. Physically, the null vector is a pure gauge configuration, A</w:t>
      </w:r>
      <w:r>
        <w:rPr>
          <w:vertAlign w:val="subscript"/>
        </w:rPr>
        <w:t>μ</w:t>
      </w:r>
      <w:r>
        <w:t xml:space="preserve"> = ∂</w:t>
      </w:r>
      <w:r>
        <w:rPr>
          <w:vertAlign w:val="subscript"/>
        </w:rPr>
        <w:t>μ</w:t>
      </w:r>
      <w:r>
        <w:t>χ, which in momentum space is A</w:t>
      </w:r>
      <w:r>
        <w:rPr>
          <w:vertAlign w:val="subscript"/>
        </w:rPr>
        <w:t>μ</w:t>
      </w:r>
      <w:r>
        <w:t xml:space="preserve"> ∝ k</w:t>
      </w:r>
      <w:r>
        <w:rPr>
          <w:vertAlign w:val="subscript"/>
        </w:rPr>
        <w:t>μ</w:t>
      </w:r>
      <w:r>
        <w:t>. It costs no action, so nothing in the Lagrangian fixes its amplitude, and the path along which a disturbance would propagate is undefined.</w:t>
      </w:r>
    </w:p>
    <w:p>
      <w:r>
        <w:rPr>
          <w:b/>
          <w:i/>
        </w:rPr>
        <w:t>Worked example 1</w:t>
      </w:r>
    </w:p>
    <w:p>
      <w:r>
        <w:t>Show that a pure gauge has zero field strength and zero action. With A</w:t>
      </w:r>
      <w:r>
        <w:rPr>
          <w:vertAlign w:val="subscript"/>
        </w:rPr>
        <w:t>μ</w:t>
      </w:r>
      <w:r>
        <w:t xml:space="preserve"> = ∂</w:t>
      </w:r>
      <w:r>
        <w:rPr>
          <w:vertAlign w:val="subscript"/>
        </w:rPr>
        <w:t>μ</w:t>
      </w:r>
      <w:r>
        <w:t>χ, F</w:t>
      </w:r>
      <w:r>
        <w:rPr>
          <w:vertAlign w:val="subscript"/>
        </w:rPr>
        <w:t>μν</w:t>
      </w:r>
      <w:r>
        <w:t xml:space="preserve"> = ∂</w:t>
      </w:r>
      <w:r>
        <w:rPr>
          <w:vertAlign w:val="subscript"/>
        </w:rPr>
        <w:t>μ</w:t>
      </w:r>
      <w:r>
        <w:t>∂</w:t>
      </w:r>
      <w:r>
        <w:rPr>
          <w:vertAlign w:val="subscript"/>
        </w:rPr>
        <w:t>ν</w:t>
      </w:r>
      <w:r>
        <w:t>χ − ∂</w:t>
      </w:r>
      <w:r>
        <w:rPr>
          <w:vertAlign w:val="subscript"/>
        </w:rPr>
        <w:t>ν</w:t>
      </w:r>
      <w:r>
        <w:t>∂</w:t>
      </w:r>
      <w:r>
        <w:rPr>
          <w:vertAlign w:val="subscript"/>
        </w:rPr>
        <w:t>μ</w:t>
      </w:r>
      <w:r>
        <w:t>χ = 0, because partial derivatives commute. Then −¼F</w:t>
      </w:r>
      <w:r>
        <w:rPr>
          <w:vertAlign w:val="subscript"/>
        </w:rPr>
        <w:t>μν</w:t>
      </w:r>
      <w:r>
        <w:t>F</w:t>
      </w:r>
      <w:r>
        <w:rPr>
          <w:vertAlign w:val="superscript"/>
        </w:rPr>
        <w:t>μν</w:t>
      </w:r>
      <w:r>
        <w:t xml:space="preserve"> = 0 for every χ. The action cannot distinguish A</w:t>
      </w:r>
      <w:r>
        <w:rPr>
          <w:vertAlign w:val="subscript"/>
        </w:rPr>
        <w:t>μ</w:t>
      </w:r>
      <w:r>
        <w:t xml:space="preserve"> from A</w:t>
      </w:r>
      <w:r>
        <w:rPr>
          <w:vertAlign w:val="subscript"/>
        </w:rPr>
        <w:t>μ</w:t>
      </w:r>
      <w:r>
        <w:t xml:space="preserve"> + ∂</w:t>
      </w:r>
      <w:r>
        <w:rPr>
          <w:vertAlign w:val="subscript"/>
        </w:rPr>
        <w:t>μ</w:t>
      </w:r>
      <w:r>
        <w:t>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d>
                    <m:dPr/>
                    <m:e>
                      <m:sSub>
                        <m:e>
                          <m:r>
                            <m:t xml:space="preserve">∂</m:t>
                          </m:r>
                        </m:e>
                        <m:sub>
                          <m:r>
                            <m:t xml:space="preserve">μ</m:t>
                          </m:r>
                        </m:sub>
                      </m:sSub>
                      <m:r>
                        <m:t xml:space="preserve"> </m:t>
                      </m:r>
                      <m:sSup>
                        <m:e>
                          <m:r>
                            <m:t xml:space="preserve">A</m:t>
                          </m:r>
                        </m:e>
                        <m:sup>
                          <m:r>
                            <m:t xml:space="preserve">μ</m:t>
                          </m:r>
                        </m:sup>
                      </m:sSup>
                    </m:e>
                  </m:d>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w:t>
      </w:r>
      <w:r>
        <w:rPr>
          <w:vertAlign w:val="subscript"/>
        </w:rPr>
        <w:t>gf</w:t>
      </w:r>
      <w:r>
        <w:t>/∂(∂₀A₀) = −(∂·A)/ξ. This no longer vanishes, and all four components of A can be given canonical commutators. Section 1.1's obstruction is gone.</w:t>
      </w:r>
    </w:p>
    <w:p>
      <w:pPr>
        <w:pStyle w:val="Heading3"/>
      </w:pPr>
      <w:r>
        <w:t>2.3 The modified field equation</w:t>
      </w:r>
    </w:p>
    <w:p>
      <w:r>
        <w:t>With a source term −j</w:t>
      </w:r>
      <w:r>
        <w:rPr>
          <w:vertAlign w:val="subscript"/>
        </w:rPr>
        <w:t>μ</w:t>
      </w:r>
      <w:r>
        <w:t>A</w:t>
      </w:r>
      <w:r>
        <w:rPr>
          <w:vertAlign w:val="superscript"/>
        </w:rPr>
        <w:t>μ</w:t>
      </w:r>
      <w:r>
        <w:t>, as in Lesson 42, varying A</w:t>
      </w:r>
      <w:r>
        <w:rPr>
          <w:vertAlign w:val="subscript"/>
        </w:rPr>
        <w:t>ν</w:t>
      </w:r>
      <w:r>
        <w:t xml:space="preserve"> gives</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f>
            <m:num>
              <m:r>
                <m:t xml:space="preserve">1</m:t>
              </m:r>
            </m:num>
            <m:den>
              <m:r>
                <m:t xml:space="preserve">ξ</m:t>
              </m:r>
            </m:den>
          </m:f>
          <m:r>
            <m:t xml:space="preserve"> </m:t>
          </m:r>
          <m:sSup>
            <m:e>
              <m:r>
                <m:t xml:space="preserve">∂</m:t>
              </m:r>
            </m:e>
            <m:sup>
              <m:r>
                <m:t xml:space="preserve">ν</m:t>
              </m:r>
            </m:sup>
          </m:sSup>
          <m:r>
            <m:t xml:space="preserve"> </m:t>
          </m:r>
          <m:d>
            <m:dPr>
              <m:begChr m:val="["/>
              <m:endChr m:val="]"/>
            </m:dPr>
            <m:e>
              <m:r>
                <m:t xml:space="preserve">∂</m:t>
              </m:r>
              <m:r>
                <m:t xml:space="preserve">·</m:t>
              </m:r>
              <m:r>
                <m:t xml:space="preserve">A</m:t>
              </m:r>
            </m:e>
          </m:d>
          <m:r>
            <m:t xml:space="preserve">=</m:t>
          </m:r>
          <m:sSup>
            <m:e>
              <m:r>
                <m:t xml:space="preserve">j</m:t>
              </m:r>
            </m:e>
            <m:sup>
              <m:r>
                <m:t xml:space="preserve">ν</m:t>
              </m:r>
            </m:sup>
          </m:sSup>
        </m:oMath>
      </m:oMathPara>
    </w:p>
    <w:p>
      <w:r>
        <w:t>Take ∂</w:t>
      </w:r>
      <w:r>
        <w:rPr>
          <w:vertAlign w:val="subscript"/>
        </w:rPr>
        <w:t>ν</w:t>
      </w:r>
      <w:r>
        <w:t xml:space="preserve"> of both sides. The first term is ∂</w:t>
      </w:r>
      <w:r>
        <w:rPr>
          <w:vertAlign w:val="subscript"/>
        </w:rPr>
        <w:t>ν</w:t>
      </w:r>
      <w:r>
        <w:t>∂</w:t>
      </w:r>
      <w:r>
        <w:rPr>
          <w:vertAlign w:val="subscript"/>
        </w:rPr>
        <w:t>μ</w:t>
      </w:r>
      <w:r>
        <w:t>F</w:t>
      </w:r>
      <w:r>
        <w:rPr>
          <w:vertAlign w:val="superscript"/>
        </w:rPr>
        <w:t>μν</w:t>
      </w:r>
      <w:r>
        <w:t xml:space="preserve"> = 0, by antisymmetry, and ∂</w:t>
      </w:r>
      <w:r>
        <w:rPr>
          <w:vertAlign w:val="subscript"/>
        </w:rPr>
        <w:t>ν</w:t>
      </w:r>
      <w:r>
        <w:t>j</w:t>
      </w:r>
      <w:r>
        <w:rPr>
          <w:vertAlign w:val="superscript"/>
        </w:rPr>
        <w:t>ν</w:t>
      </w:r>
      <w:r>
        <w:t xml:space="preserve"> = 0 because the current is conserved. What remains is</w:t>
      </w:r>
    </w:p>
    <w:p>
      <w:pPr>
        <w:spacing w:before="100" w:after="160"/>
        <w:jc w:val="center"/>
      </w:pPr>
      <m:oMathPara>
        <m:oMath>
          <m:sSup>
            <m:e>
              <m:r>
                <m:t xml:space="preserve">∂</m:t>
              </m:r>
            </m:e>
            <m:sup>
              <m:r>
                <m:t xml:space="preserve">2</m:t>
              </m:r>
            </m:sup>
          </m:sSup>
          <m:r>
            <m:t xml:space="preserve"> </m:t>
          </m:r>
          <m:d>
            <m:dPr>
              <m:begChr m:val="["/>
              <m:endChr m:val="]"/>
            </m:dPr>
            <m:e>
              <m:r>
                <m:t xml:space="preserve">∂</m:t>
              </m:r>
              <m:r>
                <m:t xml:space="preserve">·</m:t>
              </m:r>
              <m:r>
                <m:t xml:space="preserve">A</m:t>
              </m:r>
            </m:e>
          </m:d>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w:t>
      </w:r>
      <w:r>
        <w:rPr>
          <w:vertAlign w:val="subscript"/>
        </w:rPr>
        <w:t>μ</w:t>
      </w:r>
      <w:r>
        <w:t>F</w:t>
      </w:r>
      <w:r>
        <w:rPr>
          <w:vertAlign w:val="superscript"/>
        </w:rPr>
        <w:t>μν</w:t>
      </w:r>
      <w:r>
        <w:t xml:space="preserve"> = ∂²A</w:t>
      </w:r>
      <w:r>
        <w:rPr>
          <w:vertAlign w:val="superscript"/>
        </w:rPr>
        <w:t>ν</w:t>
      </w:r>
      <w:r>
        <w:t xml:space="preserve"> − ∂</w:t>
      </w:r>
      <w:r>
        <w:rPr>
          <w:vertAlign w:val="superscript"/>
        </w:rPr>
        <w:t>ν</w:t>
      </w:r>
      <w:r>
        <w:t>(∂·A), adding ∂</w:t>
      </w:r>
      <w:r>
        <w:rPr>
          <w:vertAlign w:val="superscript"/>
        </w:rPr>
        <w:t>ν</w:t>
      </w:r>
      <w:r>
        <w:t>(∂·A) cancels the last term, and the equation becomes ∂²A</w:t>
      </w:r>
      <w:r>
        <w:rPr>
          <w:vertAlign w:val="superscript"/>
        </w:rPr>
        <w:t>ν</w:t>
      </w:r>
      <w:r>
        <w:t xml:space="preserve"> = j</w:t>
      </w:r>
      <w:r>
        <w:rPr>
          <w:vertAlign w:val="superscript"/>
        </w:rPr>
        <w:t>ν</w:t>
      </w:r>
      <w:r>
        <w:t>. Each component of A obeys a sourced wave equation, independently of the others. That is why the Feynman-gauge propagator is simply −ig</w:t>
      </w:r>
      <w:r>
        <w:rPr>
          <w:vertAlign w:val="subscript"/>
        </w:rPr>
        <w:t>μν</w:t>
      </w:r>
      <w:r>
        <w:t>/k²: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r>
        <w:t>These are projectors: P</w:t>
      </w:r>
      <w:r>
        <w:rPr>
          <w:vertAlign w:val="subscript"/>
        </w:rPr>
        <w:t>T</w:t>
      </w:r>
      <w:r>
        <w:t xml:space="preserve"> + P</w:t>
      </w:r>
      <w:r>
        <w:rPr>
          <w:vertAlign w:val="subscript"/>
        </w:rPr>
        <w:t>L</w:t>
      </w:r>
      <w:r>
        <w:t xml:space="preserve"> = g, P</w:t>
      </w:r>
      <w:r>
        <w:rPr>
          <w:vertAlign w:val="subscript"/>
        </w:rPr>
        <w:t>T</w:t>
      </w:r>
      <w:r>
        <w:t xml:space="preserve"> P</w:t>
      </w:r>
      <w:r>
        <w:rPr>
          <w:vertAlign w:val="subscript"/>
        </w:rPr>
        <w:t>T</w:t>
      </w:r>
      <w:r>
        <w:t xml:space="preserve"> = P</w:t>
      </w:r>
      <w:r>
        <w:rPr>
          <w:vertAlign w:val="subscript"/>
        </w:rPr>
        <w:t>T</w:t>
      </w:r>
      <w:r>
        <w:t>, P</w:t>
      </w:r>
      <w:r>
        <w:rPr>
          <w:vertAlign w:val="subscript"/>
        </w:rPr>
        <w:t>L</w:t>
      </w:r>
      <w:r>
        <w:t xml:space="preserve"> P</w:t>
      </w:r>
      <w:r>
        <w:rPr>
          <w:vertAlign w:val="subscript"/>
        </w:rPr>
        <w:t>L</w:t>
      </w:r>
      <w:r>
        <w:t xml:space="preserve"> = P</w:t>
      </w:r>
      <w:r>
        <w:rPr>
          <w:vertAlign w:val="subscript"/>
        </w:rPr>
        <w:t>L</w:t>
      </w:r>
      <w:r>
        <w:t>, and P</w:t>
      </w:r>
      <w:r>
        <w:rPr>
          <w:vertAlign w:val="subscript"/>
        </w:rPr>
        <w:t>T</w:t>
      </w:r>
      <w:r>
        <w:t xml:space="preserve"> P</w:t>
      </w:r>
      <w:r>
        <w:rPr>
          <w:vertAlign w:val="subscript"/>
        </w:rPr>
        <w:t>L</w:t>
      </w:r>
      <w:r>
        <w:t xml:space="preserve"> = 0 (Exercise 4). P</w:t>
      </w:r>
      <w:r>
        <w:rPr>
          <w:vertAlign w:val="subscript"/>
        </w:rPr>
        <w:t>T</w:t>
      </w:r>
      <w:r>
        <w:t xml:space="preserve"> keeps the part of a vector orthogonal to k, and P</w:t>
      </w:r>
      <w:r>
        <w:rPr>
          <w:vertAlign w:val="subscript"/>
        </w:rPr>
        <w:t>L</w:t>
      </w:r>
      <w:r>
        <w:t xml:space="preserve"> keeps the part along k.</w:t>
      </w:r>
    </w:p>
    <w:p>
      <w:pPr>
        <w:pStyle w:val="Heading3"/>
      </w:pPr>
      <w:r>
        <w:t>3.2 The operator, decomposed</w:t>
      </w:r>
    </w:p>
    <w:p>
      <w:r>
        <w:t>The quadratic part of −¼F² + ℒ</w:t>
      </w:r>
      <w:r>
        <w:rPr>
          <w:vertAlign w:val="subscript"/>
        </w:rPr>
        <w:t>gf</w:t>
      </w:r>
      <w:r>
        <w:t xml:space="preserve"> is ½A</w:t>
      </w:r>
      <w:r>
        <w:rPr>
          <w:vertAlign w:val="subscript"/>
        </w:rPr>
        <w:t>μ</w:t>
      </w:r>
      <w:r>
        <w:t>[∂²g</w:t>
      </w:r>
      <w:r>
        <w:rPr>
          <w:vertAlign w:val="superscript"/>
        </w:rPr>
        <w:t>μν</w:t>
      </w:r>
      <w:r>
        <w:t xml:space="preserve"> − (1 − 1/ξ)∂</w:t>
      </w:r>
      <w:r>
        <w:rPr>
          <w:vertAlign w:val="superscript"/>
        </w:rPr>
        <w:t>μ</w:t>
      </w:r>
      <w:r>
        <w:t>∂</w:t>
      </w:r>
      <w:r>
        <w:rPr>
          <w:vertAlign w:val="superscript"/>
        </w:rPr>
        <w:t>ν</w:t>
      </w:r>
      <w:r>
        <w:t>]A</w:t>
      </w:r>
      <w:r>
        <w:rPr>
          <w:vertAlign w:val="subscript"/>
        </w:rPr>
        <w:t>ν</w:t>
      </w:r>
      <w:r>
        <w:t>.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r>
            <m:t xml:space="preserve">=</m:t>
          </m:r>
          <m:r>
            <m:t xml:space="preserve">−</m:t>
          </m:r>
          <m:sSup>
            <m:e>
              <m:r>
                <m:t xml:space="preserve">k</m:t>
              </m:r>
            </m:e>
            <m:sup>
              <m:r>
                <m:t xml:space="preserve">2</m:t>
              </m:r>
            </m:sup>
          </m:sSup>
          <m:r>
            <m:t xml:space="preserve"> </m:t>
          </m:r>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r>
            <m:t xml:space="preserve"> </m:t>
          </m:r>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r>
                <m:t xml:space="preserve">O</m:t>
              </m:r>
            </m:e>
            <m:sup>
              <m:r>
                <m:t xml:space="preserve">−1</m:t>
              </m:r>
            </m:sup>
          </m:sSup>
          <m:r>
            <m:t xml:space="preserve">=</m:t>
          </m:r>
          <m:r>
            <m:t xml:space="preserve">−</m:t>
          </m:r>
          <m:f>
            <m:num>
              <m:r>
                <m:t xml:space="preserve">1</m:t>
              </m:r>
            </m:num>
            <m:den>
              <m:sSup>
                <m:e>
                  <m:r>
                    <m:t xml:space="preserve">k</m:t>
                  </m:r>
                </m:e>
                <m:sup>
                  <m:r>
                    <m:t xml:space="preserve">2</m:t>
                  </m:r>
                </m:sup>
              </m:sSup>
            </m:den>
          </m:f>
          <m:r>
            <m:t xml:space="preserve"> </m:t>
          </m:r>
          <m:sSub>
            <m:e>
              <m:r>
                <m:t xml:space="preserve">P</m:t>
              </m:r>
            </m:e>
            <m:sub>
              <m:r>
                <m:t xml:space="preserve">T</m:t>
              </m:r>
            </m:sub>
          </m:sSub>
          <m:r>
            <m:t xml:space="preserve">−</m:t>
          </m:r>
          <m:f>
            <m:num>
              <m:r>
                <m:t xml:space="preserve">ξ</m:t>
              </m:r>
            </m:num>
            <m:den>
              <m:sSup>
                <m:e>
                  <m:r>
                    <m:t xml:space="preserve">k</m:t>
                  </m:r>
                </m:e>
                <m:sup>
                  <m:r>
                    <m:t xml:space="preserve">2</m:t>
                  </m:r>
                </m:sup>
              </m:sSup>
            </m:den>
          </m:f>
          <m:r>
            <m:t xml:space="preserve"> </m:t>
          </m:r>
          <m:sSub>
            <m:e>
              <m:r>
                <m:t xml:space="preserve">P</m:t>
              </m:r>
            </m:e>
            <m:sub>
              <m:r>
                <m:t xml:space="preserve">L</m:t>
              </m:r>
            </m:sub>
          </m:sSub>
        </m:oMath>
      </m:oMathPara>
    </w:p>
    <w:p>
      <w:pPr>
        <w:pStyle w:val="Heading3"/>
      </w:pPr>
      <w:r>
        <w:t>3.3 The result</w:t>
      </w:r>
    </w:p>
    <w:p>
      <w:r>
        <w:t>The propagator is i times the inverse, with the iε of Lesson 46:</w:t>
      </w:r>
    </w:p>
    <w:p>
      <w:pPr>
        <w:spacing w:before="100" w:after="160"/>
        <w:jc w:val="center"/>
      </w:pPr>
      <m:oMathPara>
        <m:oMath>
          <m:sSub>
            <m:e>
              <m:r>
                <m:t xml:space="preserve">D</m:t>
              </m:r>
            </m:e>
            <m:sub>
              <m:r>
                <m:t xml:space="preserve">μν</m:t>
              </m:r>
            </m:sub>
          </m:sSub>
          <m:d>
            <m:dPr>
              <m:begChr m:val="["/>
              <m:endChr m:val="]"/>
            </m:dPr>
            <m:e>
              <m:r>
                <m:t xml:space="preserve">k</m:t>
              </m:r>
              <m:r>
                <m:t xml:space="preserve">;</m:t>
              </m:r>
              <m:r>
                <m:t xml:space="preserve">ξ</m:t>
              </m:r>
            </m:e>
          </m:d>
          <m:r>
            <m:t xml:space="preserve">=</m:t>
          </m:r>
          <m:r>
            <m:t xml:space="preserve">−</m:t>
          </m:r>
          <m:r>
            <m:t xml:space="preserve">i</m:t>
          </m:r>
          <m:r>
            <m:t xml:space="preserve"> </m:t>
          </m:r>
          <m:f>
            <m:num>
              <m:d>
                <m:dPr>
                  <m:begChr m:val="["/>
                  <m:endChr m:val="]"/>
                </m:dPr>
                <m:e>
                  <m:sSub>
                    <m:e>
                      <m:r>
                        <m:t xml:space="preserve">g</m:t>
                      </m:r>
                    </m:e>
                    <m:sub>
                      <m:r>
                        <m:t xml:space="preserve">μν</m:t>
                      </m:r>
                    </m:sub>
                  </m:sSub>
                  <m:r>
                    <m:t xml:space="preserve">−</m:t>
                  </m:r>
                  <m:d>
                    <m:dPr/>
                    <m:e>
                      <m:r>
                        <m:t xml:space="preserve">1</m:t>
                      </m:r>
                      <m:r>
                        <m:t xml:space="preserve">−</m:t>
                      </m:r>
                      <m:r>
                        <m:t xml:space="preserve">ξ</m:t>
                      </m:r>
                    </m:e>
                  </m:d>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2</m:t>
                          </m:r>
                        </m:sup>
                      </m:sSup>
                    </m:den>
                  </m:f>
                </m:e>
              </m:d>
            </m:num>
            <m:den>
              <m:sSup>
                <m:e>
                  <m:r>
                    <m:t xml:space="preserve">k</m:t>
                  </m:r>
                </m:e>
                <m:sup>
                  <m:r>
                    <m:t xml:space="preserve">2</m:t>
                  </m:r>
                </m:sup>
              </m:sSup>
              <m:r>
                <m:t xml:space="preserve">+</m:t>
              </m:r>
              <m:r>
                <m:t xml:space="preserve">iε</m:t>
              </m:r>
            </m:den>
          </m:f>
        </m:oMath>
      </m:oMathPara>
    </w:p>
    <w:p>
      <w:r>
        <w:t>Exercise 5 multiplies O by this D and recovers iδ</w:t>
      </w:r>
      <w:r>
        <w:rPr>
          <w:vertAlign w:val="superscript"/>
        </w:rPr>
        <w:t>μ</w:t>
      </w:r>
      <w:r>
        <w:rPr>
          <w:vertAlign w:val="subscript"/>
        </w:rPr>
        <w:t>ν</w:t>
      </w:r>
      <w:r>
        <w:t xml:space="preserve"> directly.</w:t>
      </w:r>
    </w:p>
    <w:p>
      <w:pPr>
        <w:pStyle w:val="Heading3"/>
      </w:pPr>
      <w:r>
        <w:t>3.4 The named gauges</w:t>
      </w:r>
    </w:p>
    <w:p>
      <w:r>
        <w:t>At ξ = 1, the k</w:t>
      </w:r>
      <w:r>
        <w:rPr>
          <w:vertAlign w:val="subscript"/>
        </w:rPr>
        <w:t>μ</w:t>
      </w:r>
      <w:r>
        <w:t>k</w:t>
      </w:r>
      <w:r>
        <w:rPr>
          <w:vertAlign w:val="subscript"/>
        </w:rPr>
        <w:t>ν</w:t>
      </w:r>
      <w:r>
        <w:t xml:space="preserve"> term vanishes and D</w:t>
      </w:r>
      <w:r>
        <w:rPr>
          <w:vertAlign w:val="subscript"/>
        </w:rPr>
        <w:t>μν</w:t>
      </w:r>
      <w:r>
        <w:t xml:space="preserve"> = −ig</w:t>
      </w:r>
      <w:r>
        <w:rPr>
          <w:vertAlign w:val="subscript"/>
        </w:rPr>
        <w:t>μν</w:t>
      </w:r>
      <w:r>
        <w:t>/(k² + iε). This is Feynman gauge, the propagator used since Lesson 48. At ξ = 0, D</w:t>
      </w:r>
      <w:r>
        <w:rPr>
          <w:vertAlign w:val="subscript"/>
        </w:rPr>
        <w:t>μν</w:t>
      </w:r>
      <w:r>
        <w:t xml:space="preserve"> = −i(g</w:t>
      </w:r>
      <w:r>
        <w:rPr>
          <w:vertAlign w:val="subscript"/>
        </w:rPr>
        <w:t>μν</w:t>
      </w:r>
      <w:r>
        <w:t xml:space="preserve"> − k</w:t>
      </w:r>
      <w:r>
        <w:rPr>
          <w:vertAlign w:val="subscript"/>
        </w:rPr>
        <w:t>μ</w:t>
      </w:r>
      <w:r>
        <w:t>k</w:t>
      </w:r>
      <w:r>
        <w:rPr>
          <w:vertAlign w:val="subscript"/>
        </w:rPr>
        <w:t>ν</w:t>
      </w:r>
      <w:r>
        <w:t>/k²)/k². This is Landau gauge, and it is purely transverse: k</w:t>
      </w:r>
      <w:r>
        <w:rPr>
          <w:vertAlign w:val="superscript"/>
        </w:rPr>
        <w:t>μ</w:t>
      </w:r>
      <w:r>
        <w:t>D</w:t>
      </w:r>
      <w:r>
        <w:rPr>
          <w:vertAlign w:val="subscript"/>
        </w:rPr>
        <w:t>μν</w:t>
      </w:r>
      <w:r>
        <w:t xml:space="preserve">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w:t>
      </w:r>
      <w:r>
        <w:rPr>
          <w:vertAlign w:val="superscript"/>
        </w:rPr>
        <w:t>μ</w:t>
      </w:r>
      <w:r>
        <w:t>(g</w:t>
      </w:r>
      <w:r>
        <w:rPr>
          <w:vertAlign w:val="subscript"/>
        </w:rPr>
        <w:t>μν</w:t>
      </w:r>
      <w:r>
        <w:t xml:space="preserve"> − k</w:t>
      </w:r>
      <w:r>
        <w:rPr>
          <w:vertAlign w:val="subscript"/>
        </w:rPr>
        <w:t>μ</w:t>
      </w:r>
      <w:r>
        <w:t>k</w:t>
      </w:r>
      <w:r>
        <w:rPr>
          <w:vertAlign w:val="subscript"/>
        </w:rPr>
        <w:t>ν</w:t>
      </w:r>
      <w:r>
        <w:t>/k²) = k</w:t>
      </w:r>
      <w:r>
        <w:rPr>
          <w:vertAlign w:val="subscript"/>
        </w:rPr>
        <w:t>ν</w:t>
      </w:r>
      <w:r>
        <w:t xml:space="preserve"> − k²k</w:t>
      </w:r>
      <w:r>
        <w:rPr>
          <w:vertAlign w:val="subscript"/>
        </w:rPr>
        <w:t>ν</w:t>
      </w:r>
      <w:r>
        <w:t>/k² = 0. For general ξ, k</w:t>
      </w:r>
      <w:r>
        <w:rPr>
          <w:vertAlign w:val="superscript"/>
        </w:rPr>
        <w:t>μ</w:t>
      </w:r>
      <w:r>
        <w:t>D</w:t>
      </w:r>
      <w:r>
        <w:rPr>
          <w:vertAlign w:val="subscript"/>
        </w:rPr>
        <w:t>μν</w:t>
      </w:r>
      <w:r>
        <w:t xml:space="preserve"> = −iξk</w:t>
      </w:r>
      <w:r>
        <w:rPr>
          <w:vertAlign w:val="subscript"/>
        </w:rPr>
        <w:t>ν</w:t>
      </w:r>
      <w:r>
        <w:t>/k².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w:t>
      </w:r>
      <w:r>
        <w:rPr>
          <w:vertAlign w:val="subscript"/>
        </w:rPr>
        <w:t>μ</w:t>
      </w:r>
      <w:r>
        <w:t>(k), a</w:t>
      </w:r>
      <w:r>
        <w:rPr>
          <w:vertAlign w:val="subscript"/>
        </w:rPr>
        <w:t>ν†</w:t>
      </w:r>
      <w:r>
        <w:t>(k′)] ∝ −g</w:t>
      </w:r>
      <w:r>
        <w:rPr>
          <w:vertAlign w:val="subscript"/>
        </w:rPr>
        <w:t>μν</w:t>
      </w:r>
      <w:r>
        <w:t xml:space="preserve"> δ³(k − k′), with a positive constant of proportionality set by Lesson 34's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w:t>
      </w:r>
      <w:r>
        <w:rPr>
          <w:vertAlign w:val="subscript"/>
        </w:rPr>
        <w:t>μ</w:t>
      </w:r>
      <w:r>
        <w:t>ℳ</w:t>
      </w:r>
      <w:r>
        <w:rPr>
          <w:vertAlign w:val="superscript"/>
        </w:rPr>
        <w:t>μ</w:t>
      </w:r>
      <w:r>
        <w:t xml:space="preserve"> = 0. Lesson 52 used exactly that statement to replace the physical polarization sum by −g</w:t>
      </w:r>
      <w:r>
        <w:rPr>
          <w:vertAlign w:val="subscript"/>
        </w:rPr>
        <w:t>μν</w:t>
      </w:r>
      <w:r>
        <w:t>. Both rest on the Ward identity of Lesson 72.</w:t>
      </w:r>
    </w:p>
    <w:p>
      <w:pPr>
        <w:pStyle w:val="Heading2"/>
      </w:pPr>
      <w:r>
        <w:t>5 Watching ξ drop out</w:t>
      </w:r>
    </w:p>
    <w:p>
      <w:pPr>
        <w:pStyle w:val="Heading3"/>
      </w:pPr>
      <w:r>
        <w:t>5.1 Electron-muon scattering at tree level</w:t>
      </w:r>
    </w:p>
    <w:p>
      <w:r>
        <w:t>The amplitude of Lesson 54 has the structure J</w:t>
      </w:r>
      <w:r>
        <w:rPr>
          <w:vertAlign w:val="subscript"/>
        </w:rPr>
        <w:t>e</w:t>
      </w:r>
      <w:r>
        <w:rPr>
          <w:vertAlign w:val="superscript"/>
        </w:rPr>
        <w:t>μ</w:t>
      </w:r>
      <w:r>
        <w:t xml:space="preserve"> D</w:t>
      </w:r>
      <w:r>
        <w:rPr>
          <w:vertAlign w:val="subscript"/>
        </w:rPr>
        <w:t>μν</w:t>
      </w:r>
      <w:r>
        <w:t>(q; ξ) J</w:t>
      </w:r>
      <w:r>
        <w:rPr>
          <w:vertAlign w:val="subscript"/>
        </w:rPr>
        <w:t>μ</w:t>
      </w:r>
      <w:r>
        <w:rPr>
          <w:vertAlign w:val="superscript"/>
        </w:rPr>
        <w:t>ν</w:t>
      </w:r>
      <w:r>
        <w:t>, with J</w:t>
      </w:r>
      <w:r>
        <w:rPr>
          <w:vertAlign w:val="subscript"/>
        </w:rPr>
        <w:t>e</w:t>
      </w:r>
      <w:r>
        <w:rPr>
          <w:vertAlign w:val="superscript"/>
        </w:rPr>
        <w:t>μ</w:t>
      </w:r>
      <w:r>
        <w:t xml:space="preserve"> = ū(p′)γ</w:t>
      </w:r>
      <w:r>
        <w:rPr>
          <w:vertAlign w:val="superscript"/>
        </w:rPr>
        <w:t>μ</w:t>
      </w:r>
      <w:r>
        <w:t>u(p) for the electron and q = p′ − p. The ξ-dependent piece of the propagator is proportional to q</w:t>
      </w:r>
      <w:r>
        <w:rPr>
          <w:vertAlign w:val="subscript"/>
        </w:rPr>
        <w:t>μ</w:t>
      </w:r>
      <w:r>
        <w:t>q</w:t>
      </w:r>
      <w:r>
        <w:rPr>
          <w:vertAlign w:val="subscript"/>
        </w:rPr>
        <w:t>ν</w:t>
      </w:r>
      <w:r>
        <w:t>, so it contributes only through q</w:t>
      </w:r>
      <w:r>
        <w:rPr>
          <w:vertAlign w:val="subscript"/>
        </w:rPr>
        <w:t>μ</w:t>
      </w:r>
      <w:r>
        <w:t>J</w:t>
      </w:r>
      <w:r>
        <w:rPr>
          <w:vertAlign w:val="subscript"/>
        </w:rPr>
        <w:t>e</w:t>
      </w:r>
      <w:r>
        <w:rPr>
          <w:vertAlign w:val="superscript"/>
        </w:rPr>
        <w:t>μ</w:t>
      </w:r>
      <w:r>
        <w:t xml:space="preserve"> and q</w:t>
      </w:r>
      <w:r>
        <w:rPr>
          <w:vertAlign w:val="subscript"/>
        </w:rPr>
        <w:t>ν</w:t>
      </w:r>
      <w:r>
        <w:t>J</w:t>
      </w:r>
      <w:r>
        <w:rPr>
          <w:vertAlign w:val="subscript"/>
        </w:rPr>
        <w:t>μ</w:t>
      </w:r>
      <w:r>
        <w:rPr>
          <w:vertAlign w:val="superscript"/>
        </w:rPr>
        <w:t>ν</w:t>
      </w:r>
      <w:r>
        <w:t>.</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 </m:t>
          </m:r>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acc>
                <m:accPr>
                  <m:chr m:val="/"/>
                </m:accPr>
                <m:e>
                  <m:r>
                    <m:t xml:space="preserve">p</m:t>
                  </m:r>
                </m:e>
              </m:acc>
              <m:r>
                <m:t xml:space="preserve">′</m:t>
              </m:r>
              <m:r>
                <m:t xml:space="preserve">−</m:t>
              </m:r>
              <m:acc>
                <m:accPr>
                  <m:chr m:val="/"/>
                </m:accPr>
                <m:e>
                  <m:r>
                    <m:t xml:space="preserve">p</m:t>
                  </m:r>
                </m:e>
              </m:acc>
            </m:e>
          </m:d>
          <m:r>
            <m:t xml:space="preserve"> </m:t>
          </m:r>
          <m:r>
            <m:t xml:space="preserve">u</m:t>
          </m:r>
          <m:d>
            <m:dPr>
              <m:begChr m:val="["/>
              <m:endChr m:val="]"/>
            </m:dPr>
            <m:e>
              <m:r>
                <m:t xml:space="preserve">p</m:t>
              </m:r>
            </m:e>
          </m:d>
          <m:r>
            <m:t xml:space="preserve">=</m:t>
          </m:r>
          <m:d>
            <m:dPr>
              <m:begChr m:val="["/>
              <m:endChr m:val="]"/>
            </m:dPr>
            <m:e>
              <m:r>
                <m:t xml:space="preserve">m</m:t>
              </m:r>
              <m:r>
                <m:t xml:space="preserve">−</m:t>
              </m:r>
              <m:r>
                <m:t xml:space="preserve">m</m:t>
              </m:r>
            </m:e>
          </m:d>
          <m:r>
            <m:t xml:space="preserve"> </m:t>
          </m:r>
          <m:r>
            <m:t xml:space="preserve">ū</m:t>
          </m:r>
          <m:d>
            <m:dPr>
              <m:begChr m:val="["/>
              <m:endChr m:val="]"/>
            </m:dPr>
            <m:e>
              <m:r>
                <m:t xml:space="preserve">p′</m:t>
              </m:r>
            </m:e>
          </m:d>
          <m:r>
            <m:t xml:space="preserve"> </m:t>
          </m:r>
          <m:r>
            <m:t xml:space="preserve">u</m:t>
          </m:r>
          <m:d>
            <m:dPr>
              <m:begChr m:val="["/>
              <m:endChr m:val="]"/>
            </m:dPr>
            <m:e>
              <m:r>
                <m:t xml:space="preserve">p</m:t>
              </m:r>
            </m:e>
          </m:d>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w:t>
      </w:r>
      <w:r>
        <w:rPr>
          <w:vertAlign w:val="subscript"/>
        </w:rPr>
        <w:t>μ</w:t>
      </w:r>
      <w:r>
        <w:t>γ</w:t>
      </w:r>
      <w:r>
        <w:rPr>
          <w:vertAlign w:val="superscript"/>
        </w:rPr>
        <w:t>μ</w:t>
      </w:r>
      <w:r>
        <w:t xml:space="preserve"> does not reduce to zero. Individual diagrams with internal lines can therefore depend on ξ. What is guaranteed is that the sum over all diagrams with the same external, on-shell particles does not. Compton scattering in Lesson 57 is the first example. There, the k</w:t>
      </w:r>
      <w:r>
        <w:rPr>
          <w:vertAlign w:val="subscript"/>
        </w:rPr>
        <w:t>μ</w:t>
      </w:r>
      <w:r>
        <w:t xml:space="preserve"> terms from a photon line cancel between the direct and crossed diagrams, not within either one.</w:t>
      </w:r>
    </w:p>
    <w:p>
      <w:pPr>
        <w:pStyle w:val="Heading3"/>
      </w:pPr>
      <w:r>
        <w:t>5.3 What may depend on ξ</w:t>
      </w:r>
    </w:p>
    <w:p>
      <w:r>
        <w:t>Quantities that are not observable are allowed to depend on the gauge. Lesson 64's electron self-energy, computed in Feynman gauge, changes with ξ. So does the field-renormalization constant Z₂ of Lesson 68. The physical mass, defined by the pole of the propagator, does not. Neither does the charge renormalization Z₃ of Lesson 69, which comes from the photon's own vacuum polarization: the loop has no internal photon line, so ξ never enters. Lesson 72 shows that the vertex constant Z₁ depends on ξ in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w:t>
      </w:r>
      <w:r>
        <w:rPr>
          <w:vertAlign w:val="subscript"/>
        </w:rPr>
        <w:t>gf</w:t>
      </w:r>
      <w:r>
        <w:t xml:space="preserve"> arises from averaging over gauge slices. Lesson 72 supplies the first. Lessons 80 to 84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w:t>
            </w:r>
            <w:r>
              <w:rPr>
                <w:vertAlign w:val="subscript"/>
              </w:rPr>
              <w:t>gf</w:t>
            </w:r>
          </w:p>
        </w:tc>
      </w:tr>
      <w:tr>
        <w:tc>
          <w:tcPr>
            <w:tcW w:type="dxa" w:w="3264"/>
            <w:vAlign w:val="center"/>
            <w:shd w:fill="EAF2F8"/>
            <w:tcMar>
              <w:top w:w="100" w:type="dxa"/>
              <w:start w:w="100" w:type="dxa"/>
              <w:bottom w:w="100" w:type="dxa"/>
              <w:end w:w="100" w:type="dxa"/>
            </w:tcMar>
          </w:tcPr>
          <w:p>
            <w:r>
              <w:t>ℒ</w:t>
            </w:r>
            <w:r>
              <w:rPr>
                <w:vertAlign w:val="subscript"/>
              </w:rPr>
              <w:t>gf</w:t>
            </w:r>
            <w:r>
              <w:t xml:space="preserve">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w:t>
            </w:r>
            <w:r>
              <w:rPr>
                <w:vertAlign w:val="subscript"/>
              </w:rPr>
              <w:t>μν</w:t>
            </w:r>
            <w:r>
              <w:t>(k; ξ) = −i[g</w:t>
            </w:r>
            <w:r>
              <w:rPr>
                <w:vertAlign w:val="subscript"/>
              </w:rPr>
              <w:t>μν</w:t>
            </w:r>
            <w:r>
              <w:t xml:space="preserve"> − (1−ξ)k</w:t>
            </w:r>
            <w:r>
              <w:rPr>
                <w:vertAlign w:val="subscript"/>
              </w:rPr>
              <w:t>μ</w:t>
            </w:r>
            <w:r>
              <w:t>k</w:t>
            </w:r>
            <w:r>
              <w:rPr>
                <w:vertAlign w:val="subscript"/>
              </w:rPr>
              <w:t>ν</w:t>
            </w:r>
            <w:r>
              <w:t>/k²]/(k² + iε)</w:t>
            </w:r>
          </w:p>
        </w:tc>
        <w:tc>
          <w:tcPr>
            <w:tcW w:type="dxa" w:w="6528"/>
            <w:vAlign w:val="center"/>
            <w:tcMar>
              <w:top w:w="100" w:type="dxa"/>
              <w:start w:w="100" w:type="dxa"/>
              <w:bottom w:w="100" w:type="dxa"/>
              <w:end w:w="100" w:type="dxa"/>
            </w:tcMar>
          </w:tcPr>
          <w:p>
            <w:r>
              <w:t>Every loop with an internal photon; ξ checks in Lessons 72 and 73</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48 on</w:t>
            </w:r>
          </w:p>
        </w:tc>
      </w:tr>
      <w:tr>
        <w:tc>
          <w:tcPr>
            <w:tcW w:type="dxa" w:w="3264"/>
            <w:vAlign w:val="center"/>
            <w:tcMar>
              <w:top w:w="100" w:type="dxa"/>
              <w:start w:w="100" w:type="dxa"/>
              <w:bottom w:w="100" w:type="dxa"/>
              <w:end w:w="100" w:type="dxa"/>
            </w:tcMar>
          </w:tcPr>
          <w:p>
            <w:r>
              <w:t>q</w:t>
            </w:r>
            <w:r>
              <w:rPr>
                <w:vertAlign w:val="subscript"/>
              </w:rPr>
              <w:t>μ</w:t>
            </w:r>
            <w:r>
              <w:t>ū(p′)γ</w:t>
            </w:r>
            <w:r>
              <w:rPr>
                <w:vertAlign w:val="superscript"/>
              </w:rPr>
              <w:t>μ</w:t>
            </w:r>
            <w:r>
              <w:t>u(p) = 0 on shell</w:t>
            </w:r>
          </w:p>
        </w:tc>
        <w:tc>
          <w:tcPr>
            <w:tcW w:type="dxa" w:w="6528"/>
            <w:vAlign w:val="center"/>
            <w:tcMar>
              <w:top w:w="100" w:type="dxa"/>
              <w:start w:w="100" w:type="dxa"/>
              <w:bottom w:w="100" w:type="dxa"/>
              <w:end w:w="100" w:type="dxa"/>
            </w:tcMar>
          </w:tcPr>
          <w:p>
            <w:r>
              <w:t>The simplest instance of the Ward identity, Lesson 72</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72</w:t>
            </w:r>
          </w:p>
        </w:tc>
      </w:tr>
    </w:tbl>
    <w:p>
      <w:pPr>
        <w:pStyle w:val="Heading2"/>
      </w:pPr>
      <w:r>
        <w:t>8 Summary</w:t>
      </w:r>
    </w:p>
    <w:p>
      <w:pPr>
        <w:pStyle w:val="ListNumber"/>
        <w:numPr>
          <w:ilvl w:val="0"/>
          <w:numId w:val="10"/>
        </w:numPr>
      </w:pPr>
      <w:r>
        <w:t>Without gauge fixing, π⁰ = 0 and the operator k²g</w:t>
      </w:r>
      <w:r>
        <w:rPr>
          <w:vertAlign w:val="superscript"/>
        </w:rPr>
        <w:t>μν</w:t>
      </w:r>
      <w:r>
        <w:t xml:space="preserve"> − k</w:t>
      </w:r>
      <w:r>
        <w:rPr>
          <w:vertAlign w:val="superscript"/>
        </w:rPr>
        <w:t>μ</w:t>
      </w:r>
      <w:r>
        <w:t>k</w:t>
      </w:r>
      <w:r>
        <w:rPr>
          <w:vertAlign w:val="superscript"/>
        </w:rPr>
        <w:t>ν</w:t>
      </w:r>
      <w:r>
        <w:t xml:space="preserve"> annihilates k</w:t>
      </w:r>
      <w:r>
        <w:rPr>
          <w:vertAlign w:val="subscript"/>
        </w:rPr>
        <w:t>ν</w:t>
      </w:r>
      <w:r>
        <w:t>, so no covariant propagator exists.</w:t>
      </w:r>
    </w:p>
    <w:p>
      <w:pPr>
        <w:pStyle w:val="ListNumber"/>
        <w:numPr>
          <w:ilvl w:val="0"/>
          <w:numId w:val="10"/>
        </w:numPr>
      </w:pPr>
      <w:r>
        <w:t>ℒ</w:t>
      </w:r>
      <w:r>
        <w:rPr>
          <w:vertAlign w:val="subscript"/>
        </w:rPr>
        <w:t>gf</w:t>
      </w:r>
      <w:r>
        <w:t xml:space="preserve"> = −(∂·A)²/(2ξ) restores π⁰ and makes the operator invertible. Current conservation then gives ∂²(∂·A) = 0, so the extra degree of freedom decouples.</w:t>
      </w:r>
    </w:p>
    <w:p>
      <w:pPr>
        <w:pStyle w:val="ListNumber"/>
        <w:numPr>
          <w:ilvl w:val="0"/>
          <w:numId w:val="10"/>
        </w:numPr>
      </w:pPr>
      <w:r>
        <w:t>With projectors, O = −k²P</w:t>
      </w:r>
      <w:r>
        <w:rPr>
          <w:vertAlign w:val="subscript"/>
        </w:rPr>
        <w:t>T</w:t>
      </w:r>
      <w:r>
        <w:t xml:space="preserve"> − (k²/ξ)P</w:t>
      </w:r>
      <w:r>
        <w:rPr>
          <w:vertAlign w:val="subscript"/>
        </w:rPr>
        <w:t>L</w:t>
      </w:r>
      <w:r>
        <w:t>, and D</w:t>
      </w:r>
      <w:r>
        <w:rPr>
          <w:vertAlign w:val="subscript"/>
        </w:rPr>
        <w:t>μν</w:t>
      </w:r>
      <w:r>
        <w:t xml:space="preserve"> = −i[g</w:t>
      </w:r>
      <w:r>
        <w:rPr>
          <w:vertAlign w:val="subscript"/>
        </w:rPr>
        <w:t>μν</w:t>
      </w:r>
      <w:r>
        <w:t xml:space="preserve"> − (1−ξ)k</w:t>
      </w:r>
      <w:r>
        <w:rPr>
          <w:vertAlign w:val="subscript"/>
        </w:rPr>
        <w:t>μ</w:t>
      </w:r>
      <w:r>
        <w:t>k</w:t>
      </w:r>
      <w:r>
        <w:rPr>
          <w:vertAlign w:val="subscript"/>
        </w:rPr>
        <w:t>ν</w:t>
      </w:r>
      <w:r>
        <w:t>/k²]/(k² + iε).</w:t>
      </w:r>
    </w:p>
    <w:p>
      <w:pPr>
        <w:pStyle w:val="ListNumber"/>
        <w:numPr>
          <w:ilvl w:val="0"/>
          <w:numId w:val="10"/>
        </w:numPr>
      </w:pPr>
      <w:r>
        <w:t>ξ = 1 is Feynman gauge and ξ = 0 is Landau gauge. Coulomb gauge is not a value of ξ.</w:t>
      </w:r>
    </w:p>
    <w:p>
      <w:pPr>
        <w:pStyle w:val="ListNumber"/>
        <w:numPr>
          <w:ilvl w:val="0"/>
          <w:numId w:val="10"/>
        </w:numPr>
      </w:pPr>
      <w:r>
        <w:t>At tree level, on-shell spinors make q</w:t>
      </w:r>
      <w:r>
        <w:rPr>
          <w:vertAlign w:val="subscript"/>
        </w:rPr>
        <w:t>μ</w:t>
      </w:r>
      <w:r>
        <w:t>J</w:t>
      </w:r>
      <w:r>
        <w:rPr>
          <w:vertAlign w:val="superscript"/>
        </w:rPr>
        <w:t>μ</w:t>
      </w:r>
      <w:r>
        <w:t xml:space="preserve">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F</w:t>
            </w:r>
            <w:r>
              <w:rPr>
                <w:vertAlign w:val="superscript"/>
              </w:rPr>
              <w:t>00</w:t>
            </w:r>
            <w:r>
              <w:t xml:space="preserve">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Integrate −¼F</w:t>
            </w:r>
            <w:r>
              <w:rPr>
                <w:vertAlign w:val="subscript"/>
              </w:rPr>
              <w:t>μν</w:t>
            </w:r>
            <w:r>
              <w:t>F</w:t>
            </w:r>
            <w:r>
              <w:rPr>
                <w:vertAlign w:val="superscript"/>
              </w:rPr>
              <w:t>μν</w:t>
            </w:r>
            <w:r>
              <w:t xml:space="preserve"> by parts and obtain ½A</w:t>
            </w:r>
            <w:r>
              <w:rPr>
                <w:vertAlign w:val="subscript"/>
              </w:rPr>
              <w:t>μ</w:t>
            </w:r>
            <w:r>
              <w:t>[∂²g</w:t>
            </w:r>
            <w:r>
              <w:rPr>
                <w:vertAlign w:val="superscript"/>
              </w:rPr>
              <w:t>μν</w:t>
            </w:r>
            <w:r>
              <w:t xml:space="preserve"> − ∂</w:t>
            </w:r>
            <w:r>
              <w:rPr>
                <w:vertAlign w:val="superscript"/>
              </w:rPr>
              <w:t>μ</w:t>
            </w:r>
            <w:r>
              <w:t>∂</w:t>
            </w:r>
            <w:r>
              <w:rPr>
                <w:vertAlign w:val="superscript"/>
              </w:rPr>
              <w:t>ν</w:t>
            </w:r>
            <w:r>
              <w:t>]A</w:t>
            </w:r>
            <w:r>
              <w:rPr>
                <w:vertAlign w:val="subscript"/>
              </w:rPr>
              <w:t>ν</w:t>
            </w:r>
            <w:r>
              <w:t>,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Vary −¼F² − (∂·A)²/(2ξ) − j·A with respect to A</w:t>
            </w:r>
            <w:r>
              <w:rPr>
                <w:vertAlign w:val="subscript"/>
              </w:rPr>
              <w:t>ν</w:t>
            </w:r>
            <w:r>
              <w:t xml:space="preserve">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Verify P</w:t>
            </w:r>
            <w:r>
              <w:rPr>
                <w:vertAlign w:val="subscript"/>
              </w:rPr>
              <w:t>T</w:t>
            </w:r>
            <w:r>
              <w:t xml:space="preserve"> + P</w:t>
            </w:r>
            <w:r>
              <w:rPr>
                <w:vertAlign w:val="subscript"/>
              </w:rPr>
              <w:t>L</w:t>
            </w:r>
            <w:r>
              <w:t xml:space="preserve"> = g, P</w:t>
            </w:r>
            <w:r>
              <w:rPr>
                <w:vertAlign w:val="subscript"/>
              </w:rPr>
              <w:t>T</w:t>
            </w:r>
            <w:r>
              <w:t>² = P</w:t>
            </w:r>
            <w:r>
              <w:rPr>
                <w:vertAlign w:val="subscript"/>
              </w:rPr>
              <w:t>T</w:t>
            </w:r>
            <w:r>
              <w:t>, P</w:t>
            </w:r>
            <w:r>
              <w:rPr>
                <w:vertAlign w:val="subscript"/>
              </w:rPr>
              <w:t>L</w:t>
            </w:r>
            <w:r>
              <w:t>² = P</w:t>
            </w:r>
            <w:r>
              <w:rPr>
                <w:vertAlign w:val="subscript"/>
              </w:rPr>
              <w:t>L</w:t>
            </w:r>
            <w:r>
              <w:t>, and P</w:t>
            </w:r>
            <w:r>
              <w:rPr>
                <w:vertAlign w:val="subscript"/>
              </w:rPr>
              <w:t>TP</w:t>
            </w:r>
            <w:r>
              <w:rPr>
                <w:vertAlign w:val="subscript"/>
              </w:rPr>
              <w:t>L</w:t>
            </w:r>
            <w:r>
              <w:t xml:space="preserve">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Multiply O</w:t>
            </w:r>
            <w:r>
              <w:rPr>
                <w:vertAlign w:val="superscript"/>
              </w:rPr>
              <w:t>μν</w:t>
            </w:r>
            <w:r>
              <w:t xml:space="preserve"> = −k²g</w:t>
            </w:r>
            <w:r>
              <w:rPr>
                <w:vertAlign w:val="superscript"/>
              </w:rPr>
              <w:t>μν</w:t>
            </w:r>
            <w:r>
              <w:t xml:space="preserve"> + (1 − 1/ξ)k</w:t>
            </w:r>
            <w:r>
              <w:rPr>
                <w:vertAlign w:val="superscript"/>
              </w:rPr>
              <w:t>μ</w:t>
            </w:r>
            <w:r>
              <w:t>k</w:t>
            </w:r>
            <w:r>
              <w:rPr>
                <w:vertAlign w:val="superscript"/>
              </w:rPr>
              <w:t>ν</w:t>
            </w:r>
            <w:r>
              <w:t xml:space="preserve"> by D</w:t>
            </w:r>
            <w:r>
              <w:rPr>
                <w:vertAlign w:val="subscript"/>
              </w:rPr>
              <w:t>νρ</w:t>
            </w:r>
            <w:r>
              <w:t>(k; ξ) and show the product is iδ</w:t>
            </w:r>
            <w:r>
              <w:rPr>
                <w:vertAlign w:val="superscript"/>
              </w:rPr>
              <w:t>μ</w:t>
            </w:r>
            <w:r>
              <w:rPr>
                <w:vertAlign w:val="subscript"/>
              </w:rPr>
              <w:t>ρ</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without gauge fixing (1/ξ → 0) the coefficient of P</w:t>
            </w:r>
            <w:r>
              <w:rPr>
                <w:vertAlign w:val="subscript"/>
              </w:rPr>
              <w:t>L</w:t>
            </w:r>
            <w:r>
              <w:t xml:space="preserve">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Compute k</w:t>
            </w:r>
            <w:r>
              <w:rPr>
                <w:vertAlign w:val="superscript"/>
              </w:rPr>
              <w:t>μ</w:t>
            </w:r>
            <w:r>
              <w:t>D</w:t>
            </w:r>
            <w:r>
              <w:rPr>
                <w:vertAlign w:val="subscript"/>
              </w:rPr>
              <w:t>μν</w:t>
            </w:r>
            <w:r>
              <w:t>(k;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q</w:t>
            </w:r>
            <w:r>
              <w:rPr>
                <w:vertAlign w:val="subscript"/>
              </w:rPr>
              <w:t>μ</w:t>
            </w:r>
            <w:r>
              <w:t>ū(p′)γ</w:t>
            </w:r>
            <w:r>
              <w:rPr>
                <w:vertAlign w:val="superscript"/>
              </w:rPr>
              <w:t>μ</w:t>
            </w:r>
            <w:r>
              <w:t>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Z₃ at one loop cannot depend on ξ, by inspecting which propagators appear in Lesson 63's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In Feynman gauge, show that the timelike polarization state has negative norm, starting from [a</w:t>
            </w:r>
            <w:r>
              <w:rPr>
                <w:vertAlign w:val="subscript"/>
              </w:rPr>
              <w:t>μ</w:t>
            </w:r>
            <w:r>
              <w:t>, a</w:t>
            </w:r>
            <w:r>
              <w:rPr>
                <w:vertAlign w:val="subscript"/>
              </w:rPr>
              <w:t>ν†</w:t>
            </w:r>
            <w:r>
              <w:t>] ∝ −g</w:t>
            </w:r>
            <w:r>
              <w:rPr>
                <w:vertAlign w:val="subscript"/>
              </w:rPr>
              <w:t>μν</w:t>
            </w:r>
            <w:r>
              <w:t>, and explain why this does not make the theory inconsistent.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perscript"/>
        </w:rPr>
        <w:t>00</w:t>
      </w:r>
      <w:r>
        <w:t xml:space="preserve"> = ∂⁰A⁰ − ∂⁰A⁰ = 0. Since ℒ depends on ∂₀A₀ only through F</w:t>
      </w:r>
      <w:r>
        <w:rPr>
          <w:vertAlign w:val="superscript"/>
        </w:rPr>
        <w:t>00</w:t>
      </w:r>
      <w:r>
        <w:t>, π⁰ = ∂ℒ/∂(∂₀A₀) = 0.</w:t>
      </w:r>
    </w:p>
    <w:p>
      <w:r>
        <w:rPr>
          <w:b/>
        </w:rPr>
        <w:t>2.</w:t>
      </w:r>
      <w:r>
        <w:t xml:space="preserve"> </w:t>
      </w:r>
      <w:r>
        <w:t>−¼F² = −½(∂</w:t>
      </w:r>
      <w:r>
        <w:rPr>
          <w:vertAlign w:val="subscript"/>
        </w:rPr>
        <w:t>μ</w:t>
      </w:r>
      <w:r>
        <w:t>A</w:t>
      </w:r>
      <w:r>
        <w:rPr>
          <w:vertAlign w:val="subscript"/>
        </w:rPr>
        <w:t>ν</w:t>
      </w:r>
      <w:r>
        <w:t>∂</w:t>
      </w:r>
      <w:r>
        <w:rPr>
          <w:vertAlign w:val="superscript"/>
        </w:rPr>
        <w:t>μ</w:t>
      </w:r>
      <w:r>
        <w:t>A</w:t>
      </w:r>
      <w:r>
        <w:rPr>
          <w:vertAlign w:val="superscript"/>
        </w:rPr>
        <w:t>ν</w:t>
      </w:r>
      <w:r>
        <w:t xml:space="preserve"> − ∂</w:t>
      </w:r>
      <w:r>
        <w:rPr>
          <w:vertAlign w:val="subscript"/>
        </w:rPr>
        <w:t>μ</w:t>
      </w:r>
      <w:r>
        <w:t>A</w:t>
      </w:r>
      <w:r>
        <w:rPr>
          <w:vertAlign w:val="subscript"/>
        </w:rPr>
        <w:t>ν</w:t>
      </w:r>
      <w:r>
        <w:t>∂</w:t>
      </w:r>
      <w:r>
        <w:rPr>
          <w:vertAlign w:val="superscript"/>
        </w:rPr>
        <w:t>ν</w:t>
      </w:r>
      <w:r>
        <w:t>A</w:t>
      </w:r>
      <w:r>
        <w:rPr>
          <w:vertAlign w:val="superscript"/>
        </w:rPr>
        <w:t>μ</w:t>
      </w:r>
      <w:r>
        <w:t>). Integrating each term by parts moves a derivative onto the other field, giving ½A</w:t>
      </w:r>
      <w:r>
        <w:rPr>
          <w:vertAlign w:val="subscript"/>
        </w:rPr>
        <w:t>ν</w:t>
      </w:r>
      <w:r>
        <w:t>∂²A</w:t>
      </w:r>
      <w:r>
        <w:rPr>
          <w:vertAlign w:val="superscript"/>
        </w:rPr>
        <w:t>ν</w:t>
      </w:r>
      <w:r>
        <w:t xml:space="preserve"> − ½A</w:t>
      </w:r>
      <w:r>
        <w:rPr>
          <w:vertAlign w:val="subscript"/>
        </w:rPr>
        <w:t>ν</w:t>
      </w:r>
      <w:r>
        <w:t>∂</w:t>
      </w:r>
      <w:r>
        <w:rPr>
          <w:vertAlign w:val="superscript"/>
        </w:rPr>
        <w:t>ν</w:t>
      </w:r>
      <w:r>
        <w:t>∂</w:t>
      </w:r>
      <w:r>
        <w:rPr>
          <w:vertAlign w:val="subscript"/>
        </w:rPr>
        <w:t>μ</w:t>
      </w:r>
      <w:r>
        <w:t>A</w:t>
      </w:r>
      <w:r>
        <w:rPr>
          <w:vertAlign w:val="superscript"/>
        </w:rPr>
        <w:t>μ</w:t>
      </w:r>
      <w:r>
        <w:t xml:space="preserve"> = ½A</w:t>
      </w:r>
      <w:r>
        <w:rPr>
          <w:vertAlign w:val="subscript"/>
        </w:rPr>
        <w:t>μ</w:t>
      </w:r>
      <w:r>
        <w:t>[∂²g</w:t>
      </w:r>
      <w:r>
        <w:rPr>
          <w:vertAlign w:val="superscript"/>
        </w:rPr>
        <w:t>μν</w:t>
      </w:r>
      <w:r>
        <w:t xml:space="preserve"> − ∂</w:t>
      </w:r>
      <w:r>
        <w:rPr>
          <w:vertAlign w:val="superscript"/>
        </w:rPr>
        <w:t>μ</w:t>
      </w:r>
      <w:r>
        <w:t>∂</w:t>
      </w:r>
      <w:r>
        <w:rPr>
          <w:vertAlign w:val="superscript"/>
        </w:rPr>
        <w:t>ν</w:t>
      </w:r>
      <w:r>
        <w:t>]A</w:t>
      </w:r>
      <w:r>
        <w:rPr>
          <w:vertAlign w:val="subscript"/>
        </w:rPr>
        <w:t>ν</w:t>
      </w:r>
      <w:r>
        <w:t>. The dropped surface terms vanish for fields that fall off at infinity.</w:t>
      </w:r>
    </w:p>
    <w:p>
      <w:r>
        <w:rPr>
          <w:b/>
        </w:rPr>
        <w:t>3.</w:t>
      </w:r>
      <w:r>
        <w:t xml:space="preserve"> </w:t>
      </w:r>
      <w:r>
        <w:t>∂ℒ/∂(∂</w:t>
      </w:r>
      <w:r>
        <w:rPr>
          <w:vertAlign w:val="subscript"/>
        </w:rPr>
        <w:t>μ</w:t>
      </w:r>
      <w:r>
        <w:t>A</w:t>
      </w:r>
      <w:r>
        <w:rPr>
          <w:vertAlign w:val="subscript"/>
        </w:rPr>
        <w:t>ν</w:t>
      </w:r>
      <w:r>
        <w:t>) = −F</w:t>
      </w:r>
      <w:r>
        <w:rPr>
          <w:vertAlign w:val="superscript"/>
        </w:rPr>
        <w:t>μν</w:t>
      </w:r>
      <w:r>
        <w:t xml:space="preserve"> − (1/ξ)g</w:t>
      </w:r>
      <w:r>
        <w:rPr>
          <w:vertAlign w:val="superscript"/>
        </w:rPr>
        <w:t>μν</w:t>
      </w:r>
      <w:r>
        <w:t>(∂·A), and ∂ℒ/∂A</w:t>
      </w:r>
      <w:r>
        <w:rPr>
          <w:vertAlign w:val="subscript"/>
        </w:rPr>
        <w:t>ν</w:t>
      </w:r>
      <w:r>
        <w:t xml:space="preserve"> = −j</w:t>
      </w:r>
      <w:r>
        <w:rPr>
          <w:vertAlign w:val="superscript"/>
        </w:rPr>
        <w:t>ν</w:t>
      </w:r>
      <w:r>
        <w:t>. The Euler–Lagrange equation ∂</w:t>
      </w:r>
      <w:r>
        <w:rPr>
          <w:vertAlign w:val="subscript"/>
        </w:rPr>
        <w:t>μ</w:t>
      </w:r>
      <w:r>
        <w:t>[∂ℒ/∂(∂</w:t>
      </w:r>
      <w:r>
        <w:rPr>
          <w:vertAlign w:val="subscript"/>
        </w:rPr>
        <w:t>μ</w:t>
      </w:r>
      <w:r>
        <w:t>A</w:t>
      </w:r>
      <w:r>
        <w:rPr>
          <w:vertAlign w:val="subscript"/>
        </w:rPr>
        <w:t>ν</w:t>
      </w:r>
      <w:r>
        <w:t>)] = ∂ℒ/∂A</w:t>
      </w:r>
      <w:r>
        <w:rPr>
          <w:vertAlign w:val="subscript"/>
        </w:rPr>
        <w:t>ν</w:t>
      </w:r>
      <w:r>
        <w:t xml:space="preserve"> gives −∂</w:t>
      </w:r>
      <w:r>
        <w:rPr>
          <w:vertAlign w:val="subscript"/>
        </w:rPr>
        <w:t>μ</w:t>
      </w:r>
      <w:r>
        <w:t>F</w:t>
      </w:r>
      <w:r>
        <w:rPr>
          <w:vertAlign w:val="superscript"/>
        </w:rPr>
        <w:t>μν</w:t>
      </w:r>
      <w:r>
        <w:t xml:space="preserve"> − (1/ξ)∂</w:t>
      </w:r>
      <w:r>
        <w:rPr>
          <w:vertAlign w:val="superscript"/>
        </w:rPr>
        <w:t>ν</w:t>
      </w:r>
      <w:r>
        <w:t>(∂·A) = −j</w:t>
      </w:r>
      <w:r>
        <w:rPr>
          <w:vertAlign w:val="superscript"/>
        </w:rPr>
        <w:t>ν</w:t>
      </w:r>
      <w:r>
        <w:t>, which is Section 2.3.</w:t>
      </w:r>
    </w:p>
    <w:p>
      <w:r>
        <w:rPr>
          <w:b/>
        </w:rPr>
        <w:t>4.</w:t>
      </w:r>
      <w:r>
        <w:t xml:space="preserve"> </w:t>
      </w:r>
      <w:r>
        <w:t>P</w:t>
      </w:r>
      <w:r>
        <w:rPr>
          <w:vertAlign w:val="subscript"/>
        </w:rPr>
        <w:t>T</w:t>
      </w:r>
      <w:r>
        <w:t xml:space="preserve"> + P</w:t>
      </w:r>
      <w:r>
        <w:rPr>
          <w:vertAlign w:val="subscript"/>
        </w:rPr>
        <w:t>L</w:t>
      </w:r>
      <w:r>
        <w:t xml:space="preserve"> = g − kk/k² + kk/k² = g. P</w:t>
      </w:r>
      <w:r>
        <w:rPr>
          <w:vertAlign w:val="subscript"/>
        </w:rPr>
        <w:t>L</w:t>
      </w:r>
      <w:r>
        <w:t xml:space="preserve"> P</w:t>
      </w:r>
      <w:r>
        <w:rPr>
          <w:vertAlign w:val="subscript"/>
        </w:rPr>
        <w:t>L</w:t>
      </w:r>
      <w:r>
        <w:t xml:space="preserve"> has components k</w:t>
      </w:r>
      <w:r>
        <w:rPr>
          <w:vertAlign w:val="superscript"/>
        </w:rPr>
        <w:t>μ</w:t>
      </w:r>
      <w:r>
        <w:t>k</w:t>
      </w:r>
      <w:r>
        <w:rPr>
          <w:vertAlign w:val="subscript"/>
        </w:rPr>
        <w:t>α</w:t>
      </w:r>
      <w:r>
        <w:t>k</w:t>
      </w:r>
      <w:r>
        <w:rPr>
          <w:vertAlign w:val="superscript"/>
        </w:rPr>
        <w:t>α</w:t>
      </w:r>
      <w:r>
        <w:t>k</w:t>
      </w:r>
      <w:r>
        <w:rPr>
          <w:vertAlign w:val="superscript"/>
        </w:rPr>
        <w:t>ν</w:t>
      </w:r>
      <w:r>
        <w:t>/k⁴ = k</w:t>
      </w:r>
      <w:r>
        <w:rPr>
          <w:vertAlign w:val="superscript"/>
        </w:rPr>
        <w:t>μ</w:t>
      </w:r>
      <w:r>
        <w:t>k</w:t>
      </w:r>
      <w:r>
        <w:rPr>
          <w:vertAlign w:val="superscript"/>
        </w:rPr>
        <w:t>ν</w:t>
      </w:r>
      <w:r>
        <w:t>/k² = P</w:t>
      </w:r>
      <w:r>
        <w:rPr>
          <w:vertAlign w:val="subscript"/>
        </w:rPr>
        <w:t>L</w:t>
      </w:r>
      <w:r>
        <w:t>. P</w:t>
      </w:r>
      <w:r>
        <w:rPr>
          <w:vertAlign w:val="subscript"/>
        </w:rPr>
        <w:t>T</w:t>
      </w:r>
      <w:r>
        <w:t xml:space="preserve"> P</w:t>
      </w:r>
      <w:r>
        <w:rPr>
          <w:vertAlign w:val="subscript"/>
        </w:rPr>
        <w:t>L</w:t>
      </w:r>
      <w:r>
        <w:t xml:space="preserve"> = (g − P</w:t>
      </w:r>
      <w:r>
        <w:rPr>
          <w:vertAlign w:val="subscript"/>
        </w:rPr>
        <w:t>L</w:t>
      </w:r>
      <w:r>
        <w:t>)P</w:t>
      </w:r>
      <w:r>
        <w:rPr>
          <w:vertAlign w:val="subscript"/>
        </w:rPr>
        <w:t>L</w:t>
      </w:r>
      <w:r>
        <w:t xml:space="preserve"> = P</w:t>
      </w:r>
      <w:r>
        <w:rPr>
          <w:vertAlign w:val="subscript"/>
        </w:rPr>
        <w:t>L</w:t>
      </w:r>
      <w:r>
        <w:t xml:space="preserve"> − P</w:t>
      </w:r>
      <w:r>
        <w:rPr>
          <w:vertAlign w:val="subscript"/>
        </w:rPr>
        <w:t>L</w:t>
      </w:r>
      <w:r>
        <w:t xml:space="preserve"> = 0. P</w:t>
      </w:r>
      <w:r>
        <w:rPr>
          <w:vertAlign w:val="subscript"/>
        </w:rPr>
        <w:t>T</w:t>
      </w:r>
      <w:r>
        <w:t xml:space="preserve"> P</w:t>
      </w:r>
      <w:r>
        <w:rPr>
          <w:vertAlign w:val="subscript"/>
        </w:rPr>
        <w:t>T</w:t>
      </w:r>
      <w:r>
        <w:t xml:space="preserve"> = (g − P</w:t>
      </w:r>
      <w:r>
        <w:rPr>
          <w:vertAlign w:val="subscript"/>
        </w:rPr>
        <w:t>L</w:t>
      </w:r>
      <w:r>
        <w:t>)(g − P</w:t>
      </w:r>
      <w:r>
        <w:rPr>
          <w:vertAlign w:val="subscript"/>
        </w:rPr>
        <w:t>L</w:t>
      </w:r>
      <w:r>
        <w:t>) = g − 2P</w:t>
      </w:r>
      <w:r>
        <w:rPr>
          <w:vertAlign w:val="subscript"/>
        </w:rPr>
        <w:t>L</w:t>
      </w:r>
      <w:r>
        <w:t xml:space="preserve"> + P</w:t>
      </w:r>
      <w:r>
        <w:rPr>
          <w:vertAlign w:val="subscript"/>
        </w:rPr>
        <w:t>L</w:t>
      </w:r>
      <w:r>
        <w:t xml:space="preserve"> = P</w:t>
      </w:r>
      <w:r>
        <w:rPr>
          <w:vertAlign w:val="subscript"/>
        </w:rPr>
        <w:t>T</w:t>
      </w:r>
      <w:r>
        <w:t>.</w:t>
      </w:r>
    </w:p>
    <w:p>
      <w:r>
        <w:rPr>
          <w:b/>
        </w:rPr>
        <w:t>5.</w:t>
      </w:r>
      <w:r>
        <w:t xml:space="preserve"> </w:t>
      </w:r>
      <w:r>
        <w:t>Write O = −k²P</w:t>
      </w:r>
      <w:r>
        <w:rPr>
          <w:vertAlign w:val="subscript"/>
        </w:rPr>
        <w:t>T</w:t>
      </w:r>
      <w:r>
        <w:t xml:space="preserve"> − (k²/ξ)P</w:t>
      </w:r>
      <w:r>
        <w:rPr>
          <w:vertAlign w:val="subscript"/>
        </w:rPr>
        <w:t>L</w:t>
      </w:r>
      <w:r>
        <w:t xml:space="preserve"> and D = −i(P</w:t>
      </w:r>
      <w:r>
        <w:rPr>
          <w:vertAlign w:val="subscript"/>
        </w:rPr>
        <w:t>T</w:t>
      </w:r>
      <w:r>
        <w:t xml:space="preserve"> + ξP</w:t>
      </w:r>
      <w:r>
        <w:rPr>
          <w:vertAlign w:val="subscript"/>
        </w:rPr>
        <w:t>L</w:t>
      </w:r>
      <w:r>
        <w:t>)/k². Then OD = (−i/k²)(−k²P</w:t>
      </w:r>
      <w:r>
        <w:rPr>
          <w:vertAlign w:val="subscript"/>
        </w:rPr>
        <w:t>T</w:t>
      </w:r>
      <w:r>
        <w:t xml:space="preserve"> − k²P</w:t>
      </w:r>
      <w:r>
        <w:rPr>
          <w:vertAlign w:val="subscript"/>
        </w:rPr>
        <w:t>L</w:t>
      </w:r>
      <w:r>
        <w:t>) = i(P</w:t>
      </w:r>
      <w:r>
        <w:rPr>
          <w:vertAlign w:val="subscript"/>
        </w:rPr>
        <w:t>T</w:t>
      </w:r>
      <w:r>
        <w:t xml:space="preserve"> + P</w:t>
      </w:r>
      <w:r>
        <w:rPr>
          <w:vertAlign w:val="subscript"/>
        </w:rPr>
        <w:t>L</w:t>
      </w:r>
      <w:r>
        <w:t>) = iδ</w:t>
      </w:r>
      <w:r>
        <w:rPr>
          <w:vertAlign w:val="superscript"/>
        </w:rPr>
        <w:t>μ</w:t>
      </w:r>
      <w:r>
        <w:rPr>
          <w:vertAlign w:val="subscript"/>
        </w:rPr>
        <w:t>ρ</w:t>
      </w:r>
      <w:r>
        <w:t>, using the projector algebra of Exercise 4.</w:t>
      </w:r>
    </w:p>
    <w:p>
      <w:r>
        <w:rPr>
          <w:b/>
        </w:rPr>
        <w:t>6.</w:t>
      </w:r>
      <w:r>
        <w:t xml:space="preserve"> </w:t>
      </w:r>
      <w:r>
        <w:t>The coefficient of P</w:t>
      </w:r>
      <w:r>
        <w:rPr>
          <w:vertAlign w:val="subscript"/>
        </w:rPr>
        <w:t>L</w:t>
      </w:r>
      <w:r>
        <w:t xml:space="preserve"> is −k²/ξ, which vanishes as 1/ξ → 0. O then annihilates every longitudinal vector, so it has no inverse, as in Section 1.2.</w:t>
      </w:r>
    </w:p>
    <w:p>
      <w:r>
        <w:rPr>
          <w:b/>
        </w:rPr>
        <w:t>7.</w:t>
      </w:r>
      <w:r>
        <w:t xml:space="preserve"> </w:t>
      </w:r>
      <w:r>
        <w:t>k</w:t>
      </w:r>
      <w:r>
        <w:rPr>
          <w:vertAlign w:val="superscript"/>
        </w:rPr>
        <w:t>μ</w:t>
      </w:r>
      <w:r>
        <w:t>P</w:t>
      </w:r>
      <w:r>
        <w:rPr>
          <w:vertAlign w:val="subscript"/>
        </w:rPr>
        <w:t>T</w:t>
      </w:r>
      <w:r>
        <w:t>,μν = 0 and k</w:t>
      </w:r>
      <w:r>
        <w:rPr>
          <w:vertAlign w:val="superscript"/>
        </w:rPr>
        <w:t>μ</w:t>
      </w:r>
      <w:r>
        <w:t>P</w:t>
      </w:r>
      <w:r>
        <w:rPr>
          <w:vertAlign w:val="subscript"/>
        </w:rPr>
        <w:t>L</w:t>
      </w:r>
      <w:r>
        <w:t>,μν = k</w:t>
      </w:r>
      <w:r>
        <w:rPr>
          <w:vertAlign w:val="subscript"/>
        </w:rPr>
        <w:t>ν</w:t>
      </w:r>
      <w:r>
        <w:t>, so k</w:t>
      </w:r>
      <w:r>
        <w:rPr>
          <w:vertAlign w:val="superscript"/>
        </w:rPr>
        <w:t>μ</w:t>
      </w:r>
      <w:r>
        <w:t>D</w:t>
      </w:r>
      <w:r>
        <w:rPr>
          <w:vertAlign w:val="subscript"/>
        </w:rPr>
        <w:t>μν</w:t>
      </w:r>
      <w:r>
        <w:t xml:space="preserve"> = −iξk</w:t>
      </w:r>
      <w:r>
        <w:rPr>
          <w:vertAlign w:val="subscript"/>
        </w:rPr>
        <w:t>ν</w:t>
      </w:r>
      <w:r>
        <w:t>/k².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w:t>
      </w:r>
      <w:r>
        <w:rPr>
          <w:vertAlign w:val="subscript"/>
        </w:rPr>
        <w:t>L</w:t>
      </w:r>
      <w:r>
        <w:t xml:space="preserve"> vanishes.</w:t>
      </w:r>
    </w:p>
    <w:p>
      <w:r>
        <w:rPr>
          <w:b/>
        </w:rPr>
        <w:t>9.</w:t>
      </w:r>
      <w:r>
        <w:t xml:space="preserve"> </w:t>
      </w:r>
      <w:r>
        <w:t>∇·A = 0 involves only the spatial components of A in one chosen frame. A condition built from ξ and k</w:t>
      </w:r>
      <w:r>
        <w:rPr>
          <w:vertAlign w:val="superscript"/>
        </w:rPr>
        <w:t>μ</w:t>
      </w:r>
      <w:r>
        <w:t xml:space="preserve">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w:t>
      </w:r>
      <w:r>
        <w:rPr>
          <w:vertAlign w:val="subscript"/>
        </w:rPr>
        <w:t>e</w:t>
      </w:r>
      <w:r>
        <w:rPr>
          <w:vertAlign w:val="superscript"/>
        </w:rPr>
        <w:t>μ</w:t>
      </w:r>
      <w:r>
        <w:t>[i(1−ξ)q</w:t>
      </w:r>
      <w:r>
        <w:rPr>
          <w:vertAlign w:val="subscript"/>
        </w:rPr>
        <w:t>μ</w:t>
      </w:r>
      <w:r>
        <w:t>q</w:t>
      </w:r>
      <w:r>
        <w:rPr>
          <w:vertAlign w:val="subscript"/>
        </w:rPr>
        <w:t>ν</w:t>
      </w:r>
      <w:r>
        <w:t>/q⁴]J</w:t>
      </w:r>
      <w:r>
        <w:rPr>
          <w:vertAlign w:val="subscript"/>
        </w:rPr>
        <w:t>μ</w:t>
      </w:r>
      <w:r>
        <w:rPr>
          <w:vertAlign w:val="superscript"/>
        </w:rPr>
        <w:t>ν</w:t>
      </w:r>
      <w:r>
        <w:t>, which is proportional to (q·J</w:t>
      </w:r>
      <w:r>
        <w:rPr>
          <w:vertAlign w:val="subscript"/>
        </w:rPr>
        <w:t>e</w:t>
      </w:r>
      <w:r>
        <w:t>)(q·J</w:t>
      </w:r>
      <w:r>
        <w:rPr>
          <w:vertAlign w:val="subscript"/>
        </w:rPr>
        <w:t>μ</w:t>
      </w:r>
      <w:r>
        <w:t>). Each factor vanishes by Exercise 10.</w:t>
      </w:r>
    </w:p>
    <w:p>
      <w:r>
        <w:rPr>
          <w:b/>
        </w:rPr>
        <w:t>12.</w:t>
      </w:r>
      <w:r>
        <w:t xml:space="preserve"> </w:t>
      </w:r>
      <w:r>
        <w:t>Lesson 63's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w:t>
      </w:r>
      <w:r>
        <w:rPr>
          <w:vertAlign w:val="subscript"/>
        </w:rPr>
        <w:t>gf</w:t>
      </w:r>
      <w:r>
        <w:t>, derive the modified field equation, and show that ∂·A decouples.</w:t>
      </w:r>
    </w:p>
    <w:p>
      <w:pPr>
        <w:pStyle w:val="ListBullet"/>
      </w:pPr>
      <w:r>
        <w:t>I can invert the operator with projectors and write D</w:t>
      </w:r>
      <w:r>
        <w:rPr>
          <w:vertAlign w:val="subscript"/>
        </w:rPr>
        <w:t>μν</w:t>
      </w:r>
      <w:r>
        <w:t>(k;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72, Ward Identities, proves the identity that makes physical amplitudes independent of ξ, completing the argument Lesson 48 could only sketch.</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Gauge Fixing</dc:title>
  <dc:subject>Lesson 71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