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87 of Quantum, Actually, Volume 2: A QED Course</w:t>
      </w:r>
    </w:p>
    <w:p>
      <w:pPr>
        <w:jc w:val="center"/>
      </w:pPr>
      <w:r>
        <w:t>Lothar J. Musiol</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First edition, 2026</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covariant derivative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w:t>
            </w:r>
            <w:r>
              <w:rPr>
                <w:vertAlign w:val="superscript"/>
              </w:rPr>
              <w:t>a</w:t>
            </w:r>
            <w:r>
              <w:rPr>
                <w:vertAlign w:val="subscript"/>
              </w:rPr>
              <w:t>μ</w:t>
            </w:r>
            <w:r>
              <w:t>, B</w:t>
            </w:r>
            <w:r>
              <w:rPr>
                <w:vertAlign w:val="subscript"/>
              </w:rPr>
              <w:t>μ</w:t>
            </w:r>
          </w:p>
        </w:tc>
        <w:tc>
          <w:tcPr>
            <w:tcW w:type="dxa" w:w="7632"/>
            <w:vAlign w:val="center"/>
            <w:tcMar>
              <w:top w:w="100" w:type="dxa"/>
              <w:start w:w="100" w:type="dxa"/>
              <w:bottom w:w="100" w:type="dxa"/>
              <w:end w:w="100" w:type="dxa"/>
            </w:tcMar>
          </w:tcPr>
          <w:p>
            <w:r>
              <w:t>SU(2)</w:t>
            </w:r>
            <w:r>
              <w:rPr>
                <w:vertAlign w:val="subscript"/>
              </w:rPr>
              <w:t>L</w:t>
            </w:r>
            <w:r>
              <w:t xml:space="preserve"> and U(1)</w:t>
            </w:r>
            <w:r>
              <w:rPr>
                <w:vertAlign w:val="subscript"/>
              </w:rPr>
              <w:t>Y</w:t>
            </w:r>
            <w:r>
              <w:t xml:space="preserve"> gauge fields, with couplings g and g′</w:t>
            </w:r>
          </w:p>
        </w:tc>
      </w:tr>
      <w:tr>
        <w:tc>
          <w:tcPr>
            <w:tcW w:type="dxa" w:w="2160"/>
            <w:vAlign w:val="center"/>
            <w:shd w:fill="EAF2F8"/>
            <w:tcMar>
              <w:top w:w="100" w:type="dxa"/>
              <w:start w:w="100" w:type="dxa"/>
              <w:bottom w:w="100" w:type="dxa"/>
              <w:end w:w="100" w:type="dxa"/>
            </w:tcMar>
          </w:tcPr>
          <w:p>
            <w:r>
              <w:t>T</w:t>
            </w:r>
            <w:r>
              <w:rPr>
                <w:vertAlign w:val="superscript"/>
              </w:rPr>
              <w:t>a</w:t>
            </w:r>
            <w:r>
              <w:t>, Y</w:t>
            </w:r>
          </w:p>
        </w:tc>
        <w:tc>
          <w:tcPr>
            <w:tcW w:type="dxa" w:w="7632"/>
            <w:vAlign w:val="center"/>
            <w:shd w:fill="EAF2F8"/>
            <w:tcMar>
              <w:top w:w="100" w:type="dxa"/>
              <w:start w:w="100" w:type="dxa"/>
              <w:bottom w:w="100" w:type="dxa"/>
              <w:end w:w="100" w:type="dxa"/>
            </w:tcMar>
          </w:tcPr>
          <w:p>
            <w:r>
              <w:t>Weak isospin generators (σ</w:t>
            </w:r>
            <w:r>
              <w:rPr>
                <w:vertAlign w:val="superscript"/>
              </w:rPr>
              <w:t>a</w:t>
            </w:r>
            <w:r>
              <w:t>/2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w:t>
            </w:r>
            <w:r>
              <w:rPr>
                <w:vertAlign w:val="subscript"/>
              </w:rPr>
              <w:t>W</w:t>
            </w:r>
          </w:p>
        </w:tc>
        <w:tc>
          <w:tcPr>
            <w:tcW w:type="dxa" w:w="7632"/>
            <w:vAlign w:val="center"/>
            <w:tcMar>
              <w:top w:w="100" w:type="dxa"/>
              <w:start w:w="100" w:type="dxa"/>
              <w:bottom w:w="100" w:type="dxa"/>
              <w:end w:w="100" w:type="dxa"/>
            </w:tcMar>
          </w:tcPr>
          <w:p>
            <w:r>
              <w:t>Weak mixing angle, tanθ</w:t>
            </w:r>
            <w:r>
              <w:rPr>
                <w:vertAlign w:val="subscript"/>
              </w:rPr>
              <w:t>W</w:t>
            </w:r>
            <w:r>
              <w:t xml:space="preserve"> = g′/g; sin²θ</w:t>
            </w:r>
            <w:r>
              <w:rPr>
                <w:vertAlign w:val="subscript"/>
              </w:rPr>
              <w:t>W</w:t>
            </w:r>
            <w:r>
              <w:t xml:space="preserve"> = 0.2312 (MS-bar at M</w:t>
            </w:r>
            <w:r>
              <w:rPr>
                <w:vertAlign w:val="subscript"/>
              </w:rPr>
              <w:t>Z</w:t>
            </w:r>
            <w:r>
              <w:t>)</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w:t>
            </w:r>
            <w:r>
              <w:rPr>
                <w:vertAlign w:val="subscript"/>
              </w:rPr>
              <w:t>W</w:t>
            </w:r>
            <w:r>
              <w:t xml:space="preserve"> = 80.37 GeV, M</w:t>
            </w:r>
            <w:r>
              <w:rPr>
                <w:vertAlign w:val="subscript"/>
              </w:rPr>
              <w:t>Z</w:t>
            </w:r>
            <w:r>
              <w:t xml:space="preserve"> = 91.19 GeV</w:t>
            </w:r>
          </w:p>
        </w:tc>
      </w:tr>
      <w:tr>
        <w:tc>
          <w:tcPr>
            <w:tcW w:type="dxa" w:w="2160"/>
            <w:vAlign w:val="center"/>
            <w:tcMar>
              <w:top w:w="100" w:type="dxa"/>
              <w:start w:w="100" w:type="dxa"/>
              <w:bottom w:w="100" w:type="dxa"/>
              <w:end w:w="100" w:type="dxa"/>
            </w:tcMar>
          </w:tcPr>
          <w:p>
            <w:r>
              <w:t>G</w:t>
            </w:r>
            <w:r>
              <w:rPr>
                <w:vertAlign w:val="subscript"/>
              </w:rPr>
              <w:t>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vertex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r>
        <w:t>Lesson 69's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w:t>
            </w:r>
            <w:r>
              <w:rPr>
                <w:vertAlign w:val="subscript"/>
              </w:rPr>
              <w:t>e</w:t>
            </w:r>
            <w:r>
              <w:t>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w:t>
            </w:r>
            <w:r>
              <w:rPr>
                <w:vertAlign w:val="subscript"/>
              </w:rPr>
              <w:t>L</w:t>
            </w:r>
          </w:p>
        </w:tc>
      </w:tr>
      <w:tr>
        <w:tc>
          <w:tcPr>
            <w:tcW w:type="dxa" w:w="3264"/>
            <w:vAlign w:val="center"/>
            <w:shd w:fill="EAF2F8"/>
            <w:tcMar>
              <w:top w:w="100" w:type="dxa"/>
              <w:start w:w="100" w:type="dxa"/>
              <w:bottom w:w="100" w:type="dxa"/>
              <w:end w:w="100" w:type="dxa"/>
            </w:tcMar>
          </w:tcPr>
          <w:p>
            <w:r>
              <w:t>e</w:t>
            </w:r>
            <w:r>
              <w:rPr>
                <w:vertAlign w:val="subscript"/>
              </w:rPr>
              <w:t>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w:t>
            </w:r>
            <w:r>
              <w:rPr>
                <w:vertAlign w:val="subscript"/>
              </w:rPr>
              <w:t>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At low energy, W exchange between two left-handed currents gives the propagator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69's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interactions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w:t>
            </w:r>
            <w:r>
              <w:rPr>
                <w:vertAlign w:val="subscript"/>
              </w:rPr>
              <w:t>W</w:t>
            </w:r>
            <w:r>
              <w:t>;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w:t>
            </w:r>
            <w:r>
              <w:rPr>
                <w:vertAlign w:val="subscript"/>
              </w:rPr>
              <w:t>W</w:t>
            </w:r>
            <w:r>
              <w:t xml:space="preserve">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w:t>
            </w:r>
            <w:r>
              <w:rPr>
                <w:vertAlign w:val="subscript"/>
              </w:rPr>
              <w:t>l</w:t>
            </w:r>
            <w:r>
              <w:t>ep from Lesson 69</w:t>
            </w:r>
          </w:p>
        </w:tc>
        <w:tc>
          <w:tcPr>
            <w:tcW w:type="dxa" w:w="6528"/>
            <w:vAlign w:val="center"/>
            <w:tcMar>
              <w:top w:w="100" w:type="dxa"/>
              <w:start w:w="100" w:type="dxa"/>
              <w:bottom w:w="100" w:type="dxa"/>
              <w:end w:w="100" w:type="dxa"/>
            </w:tcMar>
          </w:tcPr>
          <w:p>
            <w:r>
              <w:t>α(M</w:t>
            </w:r>
            <w:r>
              <w:rPr>
                <w:vertAlign w:val="subscript"/>
              </w:rPr>
              <w:t>Z</w:t>
            </w:r>
            <w:r>
              <w:t>)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10"/>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10"/>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10"/>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Check Q = T³ + Y/2 for ν</w:t>
            </w:r>
            <w:r>
              <w:rPr>
                <w:vertAlign w:val="subscript"/>
              </w:rPr>
              <w:t>L</w:t>
            </w:r>
            <w:r>
              <w:t>, e</w:t>
            </w:r>
            <w:r>
              <w:rPr>
                <w:vertAlign w:val="subscript"/>
              </w:rPr>
              <w:t>L</w:t>
            </w:r>
            <w:r>
              <w:t>, e</w:t>
            </w:r>
            <w:r>
              <w:rPr>
                <w:vertAlign w:val="subscript"/>
              </w:rPr>
              <w:t>R</w:t>
            </w:r>
            <w:r>
              <w:t>, u</w:t>
            </w:r>
            <w:r>
              <w:rPr>
                <w:vertAlign w:val="subscript"/>
              </w:rPr>
              <w:t>L</w:t>
            </w:r>
            <w:r>
              <w:t>, d</w:t>
            </w:r>
            <w:r>
              <w:rPr>
                <w:vertAlign w:val="subscript"/>
              </w:rPr>
              <w:t>L</w:t>
            </w:r>
            <w:r>
              <w:t>, u</w:t>
            </w:r>
            <w:r>
              <w:rPr>
                <w:vertAlign w:val="subscript"/>
              </w:rPr>
              <w:t>R</w:t>
            </w:r>
            <w:r>
              <w:t>, and d</w:t>
            </w:r>
            <w:r>
              <w:rPr>
                <w:vertAlign w:val="subscript"/>
              </w:rPr>
              <w:t>R</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is a mass term m ē</w:t>
            </w:r>
            <w:r>
              <w:rPr>
                <w:vertAlign w:val="subscript"/>
              </w:rPr>
              <w:t>L</w:t>
            </w:r>
            <w:r>
              <w:t>e</w:t>
            </w:r>
            <w:r>
              <w:rPr>
                <w:vertAlign w:val="subscript"/>
              </w:rPr>
              <w:t>R</w:t>
            </w:r>
            <w:r>
              <w:t xml:space="preserve">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lower component of ⟨Φ⟩ has Q = 0, and explain why that leaves U(1)</w:t>
            </w:r>
            <w:r>
              <w:rPr>
                <w:vertAlign w:val="subscript"/>
              </w:rPr>
              <w:t>EM</w:t>
            </w:r>
            <w:r>
              <w:t xml:space="preserve">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w:t>
            </w:r>
            <w:r>
              <w:rPr>
                <w:vertAlign w:val="subscript"/>
              </w:rPr>
              <w:t>μ</w:t>
            </w:r>
            <w:r>
              <w:t>⟨Φ⟩ and |D</w:t>
            </w:r>
            <w:r>
              <w:rPr>
                <w:vertAlign w:val="subscript"/>
              </w:rPr>
              <w:t>μ</w:t>
            </w:r>
            <w:r>
              <w:t>⟨Φ⟩|², and read off M</w:t>
            </w:r>
            <w:r>
              <w:rPr>
                <w:vertAlign w:val="subscript"/>
              </w:rPr>
              <w:t>W</w:t>
            </w:r>
            <w:r>
              <w:t xml:space="preserve"> and M</w:t>
            </w:r>
            <w:r>
              <w:rPr>
                <w:vertAlign w:val="subscript"/>
              </w:rPr>
              <w:t>Z</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the combination sinθ</w:t>
            </w:r>
            <w:r>
              <w:rPr>
                <w:vertAlign w:val="subscript"/>
              </w:rPr>
              <w:t>W</w:t>
            </w:r>
            <w:r>
              <w:t xml:space="preserve"> W³ + cosθ</w:t>
            </w:r>
            <w:r>
              <w:rPr>
                <w:vertAlign w:val="subscript"/>
              </w:rPr>
              <w:t>W</w:t>
            </w:r>
            <w:r>
              <w:t xml:space="preserve">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e = g sinθ</w:t>
            </w:r>
            <w:r>
              <w:rPr>
                <w:vertAlign w:val="subscript"/>
              </w:rPr>
              <w:t>W</w:t>
            </w:r>
            <w:r>
              <w:t xml:space="preserve"> = g′cosθ</w:t>
            </w:r>
            <w:r>
              <w:rPr>
                <w:vertAlign w:val="subscript"/>
              </w:rPr>
              <w:t>W</w:t>
            </w:r>
            <w:r>
              <w:t xml:space="preserve">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Z coupling (g/cosθ</w:t>
            </w:r>
            <w:r>
              <w:rPr>
                <w:vertAlign w:val="subscript"/>
              </w:rPr>
              <w:t>W</w:t>
            </w:r>
            <w:r>
              <w:t>)(T³ − sin²θ</w:t>
            </w:r>
            <w:r>
              <w:rPr>
                <w:vertAlign w:val="subscript"/>
              </w:rPr>
              <w:t>W</w:t>
            </w:r>
            <w:r>
              <w:t xml:space="preserve">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g</w:t>
            </w:r>
            <w:r>
              <w:rPr>
                <w:vertAlign w:val="subscript"/>
              </w:rPr>
              <w:t>V</w:t>
            </w:r>
            <w:r>
              <w:t xml:space="preserve"> and g</w:t>
            </w:r>
            <w:r>
              <w:rPr>
                <w:vertAlign w:val="subscript"/>
              </w:rPr>
              <w:t>A</w:t>
            </w:r>
            <w:r>
              <w:t xml:space="preserve">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G</w:t>
            </w:r>
            <w:r>
              <w:rPr>
                <w:vertAlign w:val="subscript"/>
              </w:rPr>
              <w:t>F</w:t>
            </w:r>
            <w:r>
              <w:t>/√2 = g²/8M</w:t>
            </w:r>
            <w:r>
              <w:rPr>
                <w:vertAlign w:val="subscript"/>
              </w:rPr>
              <w:t>W</w:t>
            </w:r>
            <w:r>
              <w:t>² from W exchange at q² ≪ M</w:t>
            </w:r>
            <w:r>
              <w:rPr>
                <w:vertAlign w:val="subscript"/>
              </w:rPr>
              <w:t>W</w:t>
            </w:r>
            <w:r>
              <w:t>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M</w:t>
            </w:r>
            <w:r>
              <w:rPr>
                <w:vertAlign w:val="subscript"/>
              </w:rPr>
              <w:t>W</w:t>
            </w:r>
            <w:r>
              <w:t xml:space="preserve"> = 80.37 GeV and M</w:t>
            </w:r>
            <w:r>
              <w:rPr>
                <w:vertAlign w:val="subscript"/>
              </w:rPr>
              <w:t>Z</w:t>
            </w:r>
            <w:r>
              <w:t xml:space="preserve"> = 91.19 GeV, compute the on-shell sin²θ</w:t>
            </w:r>
            <w:r>
              <w:rPr>
                <w:vertAlign w:val="subscript"/>
              </w:rPr>
              <w:t>W</w:t>
            </w:r>
            <w:r>
              <w:t xml:space="preserve"> = 1 − M</w:t>
            </w:r>
            <w:r>
              <w:rPr>
                <w:vertAlign w:val="subscript"/>
              </w:rPr>
              <w:t>W</w:t>
            </w:r>
            <w:r>
              <w:t>²/M</w:t>
            </w:r>
            <w:r>
              <w:rPr>
                <w:vertAlign w:val="subscript"/>
              </w:rPr>
              <w:t>Z</w:t>
            </w:r>
            <w:r>
              <w:t>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Δα for the τ lepton alone, and its effect on 1/α(M</w:t>
            </w:r>
            <w:r>
              <w:rPr>
                <w:vertAlign w:val="subscript"/>
              </w:rPr>
              <w:t>Z</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the U(1)</w:t>
            </w:r>
            <w:r>
              <w:rPr>
                <w:vertAlign w:val="subscript"/>
              </w:rPr>
              <w:t>Y</w:t>
            </w:r>
            <w:r>
              <w:t>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Verify the mixed gravitational condition, Σ</w:t>
            </w:r>
            <w:r>
              <w:rPr>
                <w:vertAlign w:val="subscript"/>
              </w:rPr>
              <w:t>L</w:t>
            </w:r>
            <w:r>
              <w:t xml:space="preserve"> Y − Σ</w:t>
            </w:r>
            <w:r>
              <w:rPr>
                <w:vertAlign w:val="subscript"/>
              </w:rPr>
              <w:t>R</w:t>
            </w:r>
            <w:r>
              <w:t xml:space="preserve">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Estimate the ratio of weak to electromagnetic amplitudes in e⁺e⁻ → μ⁺μ⁻ at √s = 10 GeV and at √s = M</w:t>
            </w:r>
            <w:r>
              <w:rPr>
                <w:vertAlign w:val="subscript"/>
              </w:rPr>
              <w:t>Z</w:t>
            </w:r>
            <w:r>
              <w:t>,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with a doublet of Y = 1, the tree-level relation M</w:t>
            </w:r>
            <w:r>
              <w:rPr>
                <w:vertAlign w:val="subscript"/>
              </w:rPr>
              <w:t>W</w:t>
            </w:r>
            <w:r>
              <w:t xml:space="preserve"> = M</w:t>
            </w:r>
            <w:r>
              <w:rPr>
                <w:vertAlign w:val="subscript"/>
              </w:rPr>
              <w:t>Z</w:t>
            </w:r>
            <w:r>
              <w:t xml:space="preserve"> cosθ</w:t>
            </w:r>
            <w:r>
              <w:rPr>
                <w:vertAlign w:val="subscript"/>
              </w:rPr>
              <w:t>W</w:t>
            </w:r>
            <w:r>
              <w:t xml:space="preserve"> (ρ = 1) holds, and explain why it would fail for a Higgs triplet.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to the Standard Model</dc:title>
  <dc:subject>Lesson 87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