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Electrons and the Three Basic Actions</w:t>
      </w:r>
    </w:p>
    <w:p>
      <w:pPr>
        <w:pStyle w:val="Subtitle"/>
        <w:jc w:val="center"/>
      </w:pPr>
      <w:r>
        <w:t>Prologue 5 of Quantum, Actually, Volume 2: A QED Course</w:t>
      </w:r>
    </w:p>
    <w:p>
      <w:pPr>
        <w:jc w:val="center"/>
      </w:pPr>
      <w:r>
        <w:t>Lothar J. Musiol</w:t>
      </w:r>
    </w:p>
    <w:p>
      <w:r>
        <w:br/>
      </w:r>
    </w:p>
    <w:p>
      <w:pPr>
        <w:jc w:val="center"/>
      </w:pPr>
      <w:r>
        <w:rPr>
          <w:b/>
          <w:sz w:val="26"/>
        </w:rPr>
        <w:t>Electrons have arrows too. Everything in this course, at this level, is built from three actions: a photon goes from place to place, an electron goes from place to place, an electron emits or absorbs a photon</w:t>
      </w:r>
    </w:p>
    <w:p>
      <w:r>
        <w:br/>
        <w:br/>
      </w:r>
    </w:p>
    <w:p>
      <w:pPr>
        <w:jc w:val="center"/>
      </w:pPr>
      <w:r>
        <w:t>First edition, 2026</w:t>
      </w:r>
    </w:p>
    <w:p>
      <w:r>
        <w:br w:type="page"/>
      </w:r>
    </w:p>
    <w:p>
      <w:pPr>
        <w:pStyle w:val="Heading2"/>
      </w:pPr>
      <w:r>
        <w:t>How to use this prologue</w:t>
      </w:r>
    </w:p>
    <w:p>
      <w:r>
        <w:t>Prologues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space-time diagram</w:t>
            </w:r>
          </w:p>
        </w:tc>
        <w:tc>
          <w:tcPr>
            <w:tcW w:type="dxa" w:w="7392"/>
            <w:vAlign w:val="center"/>
            <w:tcMar>
              <w:top w:w="100" w:type="dxa"/>
              <w:start w:w="100" w:type="dxa"/>
              <w:bottom w:w="100" w:type="dxa"/>
              <w:end w:w="100" w:type="dxa"/>
            </w:tcMar>
          </w:tcPr>
          <w:p>
            <w:r>
              <w:t>A drawing with position across the page and time up the page</w:t>
            </w:r>
          </w:p>
        </w:tc>
      </w:tr>
      <w:tr>
        <w:tc>
          <w:tcPr>
            <w:tcW w:type="dxa" w:w="2400"/>
            <w:vAlign w:val="center"/>
            <w:shd w:fill="EAF2F8"/>
            <w:tcMar>
              <w:top w:w="100" w:type="dxa"/>
              <w:start w:w="100" w:type="dxa"/>
              <w:bottom w:w="100" w:type="dxa"/>
              <w:end w:w="100" w:type="dxa"/>
            </w:tcMar>
          </w:tcPr>
          <w:p>
            <w:r>
              <w:t>point</w:t>
            </w:r>
          </w:p>
        </w:tc>
        <w:tc>
          <w:tcPr>
            <w:tcW w:type="dxa" w:w="7392"/>
            <w:vAlign w:val="center"/>
            <w:shd w:fill="EAF2F8"/>
            <w:tcMar>
              <w:top w:w="100" w:type="dxa"/>
              <w:start w:w="100" w:type="dxa"/>
              <w:bottom w:w="100" w:type="dxa"/>
              <w:end w:w="100" w:type="dxa"/>
            </w:tcMar>
          </w:tcPr>
          <w:p>
            <w:r>
              <w:t>A place at a moment: "here, at 3 o'clock"</w:t>
            </w:r>
          </w:p>
        </w:tc>
      </w:tr>
      <w:tr>
        <w:tc>
          <w:tcPr>
            <w:tcW w:type="dxa" w:w="2400"/>
            <w:vAlign w:val="center"/>
            <w:tcMar>
              <w:top w:w="100" w:type="dxa"/>
              <w:start w:w="100" w:type="dxa"/>
              <w:bottom w:w="100" w:type="dxa"/>
              <w:end w:w="100" w:type="dxa"/>
            </w:tcMar>
          </w:tcPr>
          <w:p>
            <w:r>
              <w:t>junction</w:t>
            </w:r>
          </w:p>
        </w:tc>
        <w:tc>
          <w:tcPr>
            <w:tcW w:type="dxa" w:w="7392"/>
            <w:vAlign w:val="center"/>
            <w:tcMar>
              <w:top w:w="100" w:type="dxa"/>
              <w:start w:w="100" w:type="dxa"/>
              <w:bottom w:w="100" w:type="dxa"/>
              <w:end w:w="100" w:type="dxa"/>
            </w:tcMar>
          </w:tcPr>
          <w:p>
            <w:r>
              <w:t>The point where an electron emits or absorbs a photon</w:t>
            </w:r>
          </w:p>
        </w:tc>
      </w:tr>
      <w:tr>
        <w:tc>
          <w:tcPr>
            <w:tcW w:type="dxa" w:w="2400"/>
            <w:vAlign w:val="center"/>
            <w:shd w:fill="EAF2F8"/>
            <w:tcMar>
              <w:top w:w="100" w:type="dxa"/>
              <w:start w:w="100" w:type="dxa"/>
              <w:bottom w:w="100" w:type="dxa"/>
              <w:end w:w="100" w:type="dxa"/>
            </w:tcMar>
          </w:tcPr>
          <w:p>
            <w:r>
              <w:t>j</w:t>
            </w:r>
          </w:p>
        </w:tc>
        <w:tc>
          <w:tcPr>
            <w:tcW w:type="dxa" w:w="7392"/>
            <w:vAlign w:val="center"/>
            <w:shd w:fill="EAF2F8"/>
            <w:tcMar>
              <w:top w:w="100" w:type="dxa"/>
              <w:start w:w="100" w:type="dxa"/>
              <w:bottom w:w="100" w:type="dxa"/>
              <w:end w:w="100" w:type="dxa"/>
            </w:tcMar>
          </w:tcPr>
          <w:p>
            <w:r>
              <w:t>The junction number: about −0.1 (shrink to a tenth, reverse)</w:t>
            </w:r>
          </w:p>
        </w:tc>
      </w:tr>
      <w:tr>
        <w:tc>
          <w:tcPr>
            <w:tcW w:type="dxa" w:w="2400"/>
            <w:vAlign w:val="center"/>
            <w:tcMar>
              <w:top w:w="100" w:type="dxa"/>
              <w:start w:w="100" w:type="dxa"/>
              <w:bottom w:w="100" w:type="dxa"/>
              <w:end w:w="100" w:type="dxa"/>
            </w:tcMar>
          </w:tcPr>
          <w:p>
            <w:r>
              <w:t>exchange</w:t>
            </w:r>
          </w:p>
        </w:tc>
        <w:tc>
          <w:tcPr>
            <w:tcW w:type="dxa" w:w="7392"/>
            <w:vAlign w:val="center"/>
            <w:tcMar>
              <w:top w:w="100" w:type="dxa"/>
              <w:start w:w="100" w:type="dxa"/>
              <w:bottom w:w="100" w:type="dxa"/>
              <w:end w:w="100" w:type="dxa"/>
            </w:tcMar>
          </w:tcPr>
          <w:p>
            <w:r>
              <w:t>One electron emits a photon that another absorbs</w:t>
            </w:r>
          </w:p>
        </w:tc>
      </w:tr>
      <w:tr>
        <w:tc>
          <w:tcPr>
            <w:tcW w:type="dxa" w:w="2400"/>
            <w:vAlign w:val="center"/>
            <w:shd w:fill="EAF2F8"/>
            <w:tcMar>
              <w:top w:w="100" w:type="dxa"/>
              <w:start w:w="100" w:type="dxa"/>
              <w:bottom w:w="100" w:type="dxa"/>
              <w:end w:w="100" w:type="dxa"/>
            </w:tcMar>
          </w:tcPr>
          <w:p>
            <w:r>
              <w:t>positron</w:t>
            </w:r>
          </w:p>
        </w:tc>
        <w:tc>
          <w:tcPr>
            <w:tcW w:type="dxa" w:w="7392"/>
            <w:vAlign w:val="center"/>
            <w:shd w:fill="EAF2F8"/>
            <w:tcMar>
              <w:top w:w="100" w:type="dxa"/>
              <w:start w:w="100" w:type="dxa"/>
              <w:bottom w:w="100" w:type="dxa"/>
              <w:end w:w="100" w:type="dxa"/>
            </w:tcMar>
          </w:tcPr>
          <w:p>
            <w:r>
              <w:t>The antiparticle of the electron: same mass, opposite charge</w:t>
            </w:r>
          </w:p>
        </w:tc>
      </w:tr>
    </w:tbl>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(Prologue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drawing>
          <wp:inline xmlns:a="http://schemas.openxmlformats.org/drawingml/2006/main" xmlns:pic="http://schemas.openxmlformats.org/drawingml/2006/picture">
            <wp:extent cx="4572000" cy="2763672"/>
            <wp:docPr id="1" name="Picture 1"/>
            <wp:cNvGraphicFramePr>
              <a:graphicFrameLocks noChangeAspect="1"/>
            </wp:cNvGraphicFramePr>
            <a:graphic>
              <a:graphicData uri="http://schemas.openxmlformats.org/drawingml/2006/picture">
                <pic:pic>
                  <pic:nvPicPr>
                    <pic:cNvPr id="0" name="P5_spacetime.png"/>
                    <pic:cNvPicPr/>
                  </pic:nvPicPr>
                  <pic:blipFill>
                    <a:blip r:embed="rId11"/>
                    <a:stretch>
                      <a:fillRect/>
                    </a:stretch>
                  </pic:blipFill>
                  <pic:spPr>
                    <a:xfrm>
                      <a:off x="0" y="0"/>
                      <a:ext cx="4572000" cy="2763672"/>
                    </a:xfrm>
                    <a:prstGeom prst="rect"/>
                  </pic:spPr>
                </pic:pic>
              </a:graphicData>
            </a:graphic>
          </wp:inline>
        </w:drawing>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drawing>
          <wp:inline xmlns:a="http://schemas.openxmlformats.org/drawingml/2006/main" xmlns:pic="http://schemas.openxmlformats.org/drawingml/2006/picture">
            <wp:extent cx="5669280" cy="2405030"/>
            <wp:docPr id="2" name="Picture 2"/>
            <wp:cNvGraphicFramePr>
              <a:graphicFrameLocks noChangeAspect="1"/>
            </wp:cNvGraphicFramePr>
            <a:graphic>
              <a:graphicData uri="http://schemas.openxmlformats.org/drawingml/2006/picture">
                <pic:pic>
                  <pic:nvPicPr>
                    <pic:cNvPr id="0" name="P5_three_actions.png"/>
                    <pic:cNvPicPr/>
                  </pic:nvPicPr>
                  <pic:blipFill>
                    <a:blip r:embed="rId12"/>
                    <a:stretch>
                      <a:fillRect/>
                    </a:stretch>
                  </pic:blipFill>
                  <pic:spPr>
                    <a:xfrm>
                      <a:off x="0" y="0"/>
                      <a:ext cx="5669280" cy="2405030"/>
                    </a:xfrm>
                    <a:prstGeom prst="rect"/>
                  </pic:spPr>
                </pic:pic>
              </a:graphicData>
            </a:graphic>
          </wp:inline>
        </w:drawing>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picture has four junctions. By roughly what factor is its arrow shrunk, compared with a picture with no junctions? By what factor is its probability shrunk?</w:t>
            </w:r>
          </w:p>
        </w:tc>
      </w:tr>
    </w:tbl>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Prologue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drawing>
          <wp:inline xmlns:a="http://schemas.openxmlformats.org/drawingml/2006/main" xmlns:pic="http://schemas.openxmlformats.org/drawingml/2006/picture">
            <wp:extent cx="5669280" cy="2993889"/>
            <wp:docPr id="3" name="Picture 3"/>
            <wp:cNvGraphicFramePr>
              <a:graphicFrameLocks noChangeAspect="1"/>
            </wp:cNvGraphicFramePr>
            <a:graphic>
              <a:graphicData uri="http://schemas.openxmlformats.org/drawingml/2006/picture">
                <pic:pic>
                  <pic:nvPicPr>
                    <pic:cNvPr id="0" name="P5_exchange.png"/>
                    <pic:cNvPicPr/>
                  </pic:nvPicPr>
                  <pic:blipFill>
                    <a:blip r:embed="rId13"/>
                    <a:stretch>
                      <a:fillRect/>
                    </a:stretch>
                  </pic:blipFill>
                  <pic:spPr>
                    <a:xfrm>
                      <a:off x="0" y="0"/>
                      <a:ext cx="5669280" cy="2993889"/>
                    </a:xfrm>
                    <a:prstGeom prst="rect"/>
                  </pic:spPr>
                </pic:pic>
              </a:graphicData>
            </a:graphic>
          </wp:inline>
        </w:drawing>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(Prologue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Why must you add arrows for every possible position of points 5 and 6, rather than pick the most likely position?</w:t>
            </w:r>
          </w:p>
        </w:tc>
      </w:tr>
    </w:tbl>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Prologue 4, adds to nearly nothing. What survives is the contribution of the first and last layers: one from the front surface, one from the back.</w:t>
      </w:r>
    </w:p>
    <w:p>
      <w:pPr>
        <w:keepNext/>
        <w:spacing w:before="160" w:after="40"/>
        <w:jc w:val="center"/>
      </w:pPr>
      <w:r>
        <w:drawing>
          <wp:inline xmlns:a="http://schemas.openxmlformats.org/drawingml/2006/main" xmlns:pic="http://schemas.openxmlformats.org/drawingml/2006/picture">
            <wp:extent cx="5486400" cy="2369795"/>
            <wp:docPr id="4" name="Picture 4"/>
            <wp:cNvGraphicFramePr>
              <a:graphicFrameLocks noChangeAspect="1"/>
            </wp:cNvGraphicFramePr>
            <a:graphic>
              <a:graphicData uri="http://schemas.openxmlformats.org/drawingml/2006/picture">
                <pic:pic>
                  <pic:nvPicPr>
                    <pic:cNvPr id="0" name="P5_glass.png"/>
                    <pic:cNvPicPr/>
                  </pic:nvPicPr>
                  <pic:blipFill>
                    <a:blip r:embed="rId14"/>
                    <a:stretch>
                      <a:fillRect/>
                    </a:stretch>
                  </pic:blipFill>
                  <pic:spPr>
                    <a:xfrm>
                      <a:off x="0" y="0"/>
                      <a:ext cx="5486400" cy="2369795"/>
                    </a:xfrm>
                    <a:prstGeom prst="rect"/>
                  </pic:spPr>
                </pic:pic>
              </a:graphicData>
            </a:graphic>
          </wp:inline>
        </w:drawing>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Using the picture of arrows curling round a circle: why does a very thin film (just a few layers) reflect very little? Compare with Prologue 2, Section 5.</w:t>
            </w:r>
          </w:p>
        </w:tc>
      </w:tr>
    </w:tbl>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drawing>
          <wp:inline xmlns:a="http://schemas.openxmlformats.org/drawingml/2006/main" xmlns:pic="http://schemas.openxmlformats.org/drawingml/2006/picture">
            <wp:extent cx="4572000" cy="3087232"/>
            <wp:docPr id="5" name="Picture 5"/>
            <wp:cNvGraphicFramePr>
              <a:graphicFrameLocks noChangeAspect="1"/>
            </wp:cNvGraphicFramePr>
            <a:graphic>
              <a:graphicData uri="http://schemas.openxmlformats.org/drawingml/2006/picture">
                <pic:pic>
                  <pic:nvPicPr>
                    <pic:cNvPr id="0" name="P5_positron.png"/>
                    <pic:cNvPicPr/>
                  </pic:nvPicPr>
                  <pic:blipFill>
                    <a:blip r:embed="rId15"/>
                    <a:stretch>
                      <a:fillRect/>
                    </a:stretch>
                  </pic:blipFill>
                  <pic:spPr>
                    <a:xfrm>
                      <a:off x="0" y="0"/>
                      <a:ext cx="4572000" cy="3087232"/>
                    </a:xfrm>
                    <a:prstGeom prst="rect"/>
                  </pic:spPr>
                </pic:pic>
              </a:graphicData>
            </a:graphic>
          </wp:inline>
        </w:drawing>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prologue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Action 1: photon goes from point to point</w:t>
            </w:r>
          </w:p>
        </w:tc>
        <w:tc>
          <w:tcPr>
            <w:tcW w:type="dxa" w:w="6528"/>
            <w:vAlign w:val="center"/>
            <w:tcMar>
              <w:top w:w="100" w:type="dxa"/>
              <w:start w:w="100" w:type="dxa"/>
              <w:bottom w:w="100" w:type="dxa"/>
              <w:end w:w="100" w:type="dxa"/>
            </w:tcMar>
          </w:tcPr>
          <w:p>
            <w:r>
              <w:t>The photon propagator, Lesson 48</w:t>
            </w:r>
          </w:p>
        </w:tc>
      </w:tr>
      <w:tr>
        <w:tc>
          <w:tcPr>
            <w:tcW w:type="dxa" w:w="3264"/>
            <w:vAlign w:val="center"/>
            <w:shd w:fill="EAF2F8"/>
            <w:tcMar>
              <w:top w:w="100" w:type="dxa"/>
              <w:start w:w="100" w:type="dxa"/>
              <w:bottom w:w="100" w:type="dxa"/>
              <w:end w:w="100" w:type="dxa"/>
            </w:tcMar>
          </w:tcPr>
          <w:p>
            <w:r>
              <w:t>Action 2: electron goes from point to point</w:t>
            </w:r>
          </w:p>
        </w:tc>
        <w:tc>
          <w:tcPr>
            <w:tcW w:type="dxa" w:w="6528"/>
            <w:vAlign w:val="center"/>
            <w:shd w:fill="EAF2F8"/>
            <w:tcMar>
              <w:top w:w="100" w:type="dxa"/>
              <w:start w:w="100" w:type="dxa"/>
              <w:bottom w:w="100" w:type="dxa"/>
              <w:end w:w="100" w:type="dxa"/>
            </w:tcMar>
          </w:tcPr>
          <w:p>
            <w:r>
              <w:t>The electron propagator, Lesson 47</w:t>
            </w:r>
          </w:p>
        </w:tc>
      </w:tr>
      <w:tr>
        <w:tc>
          <w:tcPr>
            <w:tcW w:type="dxa" w:w="3264"/>
            <w:vAlign w:val="center"/>
            <w:tcMar>
              <w:top w:w="100" w:type="dxa"/>
              <w:start w:w="100" w:type="dxa"/>
              <w:bottom w:w="100" w:type="dxa"/>
              <w:end w:w="100" w:type="dxa"/>
            </w:tcMar>
          </w:tcPr>
          <w:p>
            <w:r>
              <w:t>Action 3: junction number j</w:t>
            </w:r>
          </w:p>
        </w:tc>
        <w:tc>
          <w:tcPr>
            <w:tcW w:type="dxa" w:w="6528"/>
            <w:vAlign w:val="center"/>
            <w:tcMar>
              <w:top w:w="100" w:type="dxa"/>
              <w:start w:w="100" w:type="dxa"/>
              <w:bottom w:w="100" w:type="dxa"/>
              <w:end w:w="100" w:type="dxa"/>
            </w:tcMar>
          </w:tcPr>
          <w:p>
            <w:r>
              <w:t>The vertex ieγ</w:t>
            </w:r>
            <w:r>
              <w:rPr>
                <w:vertAlign w:val="superscript"/>
              </w:rPr>
              <w:t>μ</w:t>
            </w:r>
            <w:r>
              <w:t>, Lesson 45; j² ↔ α = e²/4π ≈ 1/137</w:t>
            </w:r>
          </w:p>
        </w:tc>
      </w:tr>
      <w:tr>
        <w:tc>
          <w:tcPr>
            <w:tcW w:type="dxa" w:w="3264"/>
            <w:vAlign w:val="center"/>
            <w:shd w:fill="EAF2F8"/>
            <w:tcMar>
              <w:top w:w="100" w:type="dxa"/>
              <w:start w:w="100" w:type="dxa"/>
              <w:bottom w:w="100" w:type="dxa"/>
              <w:end w:w="100" w:type="dxa"/>
            </w:tcMar>
          </w:tcPr>
          <w:p>
            <w:r>
              <w:t>Sum over the points 5 and 6</w:t>
            </w:r>
          </w:p>
        </w:tc>
        <w:tc>
          <w:tcPr>
            <w:tcW w:type="dxa" w:w="6528"/>
            <w:vAlign w:val="center"/>
            <w:shd w:fill="EAF2F8"/>
            <w:tcMar>
              <w:top w:w="100" w:type="dxa"/>
              <w:start w:w="100" w:type="dxa"/>
              <w:bottom w:w="100" w:type="dxa"/>
              <w:end w:w="100" w:type="dxa"/>
            </w:tcMar>
          </w:tcPr>
          <w:p>
            <w:r>
              <w:t>Integration over vertex positions; momentum conservation, Lesson 53</w:t>
            </w:r>
          </w:p>
        </w:tc>
      </w:tr>
      <w:tr>
        <w:tc>
          <w:tcPr>
            <w:tcW w:type="dxa" w:w="3264"/>
            <w:vAlign w:val="center"/>
            <w:tcMar>
              <w:top w:w="100" w:type="dxa"/>
              <w:start w:w="100" w:type="dxa"/>
              <w:bottom w:w="100" w:type="dxa"/>
              <w:end w:w="100" w:type="dxa"/>
            </w:tcMar>
          </w:tcPr>
          <w:p>
            <w:r>
              <w:t>Reversed arrow for swapped electrons</w:t>
            </w:r>
          </w:p>
        </w:tc>
        <w:tc>
          <w:tcPr>
            <w:tcW w:type="dxa" w:w="6528"/>
            <w:vAlign w:val="center"/>
            <w:tcMar>
              <w:top w:w="100" w:type="dxa"/>
              <w:start w:w="100" w:type="dxa"/>
              <w:bottom w:w="100" w:type="dxa"/>
              <w:end w:w="100" w:type="dxa"/>
            </w:tcMar>
          </w:tcPr>
          <w:p>
            <w:r>
              <w:t>Fermi statistics, Lessons 17 and 37; the relative minus sign in Lesson 55</w:t>
            </w:r>
          </w:p>
        </w:tc>
      </w:tr>
      <w:tr>
        <w:tc>
          <w:tcPr>
            <w:tcW w:type="dxa" w:w="3264"/>
            <w:vAlign w:val="center"/>
            <w:shd w:fill="EAF2F8"/>
            <w:tcMar>
              <w:top w:w="100" w:type="dxa"/>
              <w:start w:w="100" w:type="dxa"/>
              <w:bottom w:w="100" w:type="dxa"/>
              <w:end w:w="100" w:type="dxa"/>
            </w:tcMar>
          </w:tcPr>
          <w:p>
            <w:r>
              <w:t>Backward-running electron = positron</w:t>
            </w:r>
          </w:p>
        </w:tc>
        <w:tc>
          <w:tcPr>
            <w:tcW w:type="dxa" w:w="6528"/>
            <w:vAlign w:val="center"/>
            <w:shd w:fill="EAF2F8"/>
            <w:tcMar>
              <w:top w:w="100" w:type="dxa"/>
              <w:start w:w="100" w:type="dxa"/>
              <w:bottom w:w="100" w:type="dxa"/>
              <w:end w:w="100" w:type="dxa"/>
            </w:tcMar>
          </w:tcPr>
          <w:p>
            <w:r>
              <w:t>Antiparticles, Lesson 23; the crossing of diagrams, Lessons 56–58</w:t>
            </w:r>
          </w:p>
        </w:tc>
      </w:tr>
      <w:tr>
        <w:tc>
          <w:tcPr>
            <w:tcW w:type="dxa" w:w="3264"/>
            <w:vAlign w:val="center"/>
            <w:tcMar>
              <w:top w:w="100" w:type="dxa"/>
              <w:start w:w="100" w:type="dxa"/>
              <w:bottom w:w="100" w:type="dxa"/>
              <w:end w:w="100" w:type="dxa"/>
            </w:tcMar>
          </w:tcPr>
          <w:p>
            <w:r>
              <w:t>Glass from electrons</w:t>
            </w:r>
          </w:p>
        </w:tc>
        <w:tc>
          <w:tcPr>
            <w:tcW w:type="dxa" w:w="6528"/>
            <w:vAlign w:val="center"/>
            <w:tcMar>
              <w:top w:w="100" w:type="dxa"/>
              <w:start w:w="100" w:type="dxa"/>
              <w:bottom w:w="100" w:type="dxa"/>
              <w:end w:w="100" w:type="dxa"/>
            </w:tcMar>
          </w:tcPr>
          <w:p>
            <w:r>
              <w:t>Lesson 9 (forward scattering and the refractive index)</w:t>
            </w:r>
          </w:p>
        </w:tc>
      </w:tr>
    </w:tbl>
    <w:p>
      <w:pPr>
        <w:pStyle w:val="Heading2"/>
      </w:pPr>
      <w:r>
        <w:t>Summary</w:t>
      </w:r>
    </w:p>
    <w:p>
      <w:pPr>
        <w:pStyle w:val="ListNumber"/>
        <w:numPr>
          <w:ilvl w:val="0"/>
          <w:numId w:val="10"/>
        </w:numPr>
      </w:pPr>
      <w:r>
        <w:t>Electrons interfere: they have arrows, combined by the same rule as photons.</w:t>
      </w:r>
    </w:p>
    <w:p>
      <w:pPr>
        <w:pStyle w:val="ListNumber"/>
        <w:numPr>
          <w:ilvl w:val="0"/>
          <w:numId w:val="10"/>
        </w:numPr>
      </w:pPr>
      <w:r>
        <w:t>A space-time diagram has position across and time up; a photon runs at 45°.</w:t>
      </w:r>
    </w:p>
    <w:p>
      <w:pPr>
        <w:pStyle w:val="ListNumber"/>
        <w:numPr>
          <w:ilvl w:val="0"/>
          <w:numId w:val="10"/>
        </w:numPr>
      </w:pPr>
      <w:r>
        <w:t>Three basic actions: a photon goes from point to point; an electron goes from point to point; an electron emits or absorbs a photon, contributing j ≈ −0.1 (j² ≈ 1/137).</w:t>
      </w:r>
    </w:p>
    <w:p>
      <w:pPr>
        <w:pStyle w:val="ListNumber"/>
        <w:numPr>
          <w:ilvl w:val="0"/>
          <w:numId w:val="10"/>
        </w:numPr>
      </w:pPr>
      <w:r>
        <w:t>Two electrons scatter by exchanging photons; every place and time for the junctions is summed, and swapping identical electrons gives a reversed arrow.</w:t>
      </w:r>
    </w:p>
    <w:p>
      <w:pPr>
        <w:pStyle w:val="ListNumber"/>
        <w:numPr>
          <w:ilvl w:val="0"/>
          <w:numId w:val="10"/>
        </w:numPr>
      </w:pPr>
      <w:r>
        <w:t>Each extra pair of junctions makes a picture smaller by about 1/137, so simple pictures dominate.</w:t>
      </w:r>
    </w:p>
    <w:p>
      <w:pPr>
        <w:pStyle w:val="ListNumber"/>
        <w:numPr>
          <w:ilvl w:val="0"/>
          <w:numId w:val="10"/>
        </w:numPr>
      </w:pPr>
      <w:r>
        <w:t>Reflection from glass is the sum of scattering from every electron in it; only the surfaces fail to cancel.</w:t>
      </w:r>
    </w:p>
    <w:p>
      <w:pPr>
        <w:pStyle w:val="ListNumber"/>
        <w:numPr>
          <w:ilvl w:val="0"/>
          <w:numId w:val="10"/>
        </w:numPr>
      </w:pPr>
      <w:r>
        <w:t>An electron running backwards in time is a positron. A diagram is a recipe for one arrow, not a movie.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a space-time diagram showing an electron at rest, a photon sent to the right from the electron at time 0, and a second electron at rest 3 squares to the right that absorbs it. At what time is it absorbed?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List the pieces (which actions, and how many junctions) in the arrow for "an electron absorbs a photon and later emits another".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picture with 2 junctions has an arrow of length about 0.01 times some other factors. Roughly how much smaller is the arrow for a picture of the same process with 4 junctions?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Why does the light inside a sheet of glass not reflect, even though it meets electrons all the way through?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In your own words, why is a Feynman diagram not a movie of what happened?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Two identical electrons have equal arrows for "1 to 3, 2 to 4" and "1 to 4, 2 to 3". What is the probability that they end up at 3 and 4? What does that say about two electrons in the same state?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j² is about 1/137. What is j to two significant figures?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Draw the two diagrams for a photon scattering off an electron (absorb first, or emit first), labelling the junctions.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Explain why a photon's arrow for travelling slightly faster than light does not lead to signals sent faster than light over everyday distances.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Draw a single diagram, built only from the three actions, in which two photons come in and two photons go out. How many junctions does it have, and why is this process extremely rare for visible light?</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Prologue 2.</w:t>
      </w:r>
    </w:p>
    <w:p>
      <w:pPr>
        <w:pStyle w:val="Heading2"/>
      </w:pPr>
      <w:r>
        <w:t>Next lesson</w:t>
      </w:r>
    </w:p>
    <w:p>
      <w:r>
        <w:t>Prologue 6 looks at what the three actions predict when they are combined in more elaborate ways — the electron's magnetism, measured to twelve digits — and at what physicists still do not understand.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Electrons and the Three Basic Actions</dc:title>
  <dc:subject>Prologue 5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