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pPr>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numPr>
          <w:ilvl w:val="0"/>
          <w:numId w:val="1049"/>
        </w:numPr>
      </w:pPr>
      <w:r>
        <w:t xml:space="preserve">Both accounts can be individually consistent, and if nobody can compare them, there is no contradiction — just two descriptions, like Chapter Four's boundary and interior.</w:t>
      </w:r>
    </w:p>
    <w:p>
      <w:pPr>
        <w:numPr>
          <w:ilvl w:val="0"/>
          <w:numId w:val="1049"/>
        </w:numPr>
      </w:pPr>
      <w:r>
        <w:t xml:space="preserve">But comparing the accounts requires the same thing complementarity forbids: a single system maximally correlated with both the outgoing radiation and the interior partner at once.</w:t>
      </w:r>
    </w:p>
    <w:p>
      <w:pPr>
        <w:numPr>
          <w:ilvl w:val="0"/>
          <w:numId w:val="1049"/>
        </w:numPr>
      </w:pPr>
      <w:r>
        <w:t xml:space="preserve">Correlation is monogamous — a system maximally entangled with one partner cannot also be maximally entangled with a second. The same correlation cannot be spent twice.</w:t>
      </w:r>
    </w:p>
    <w:p>
      <w:pPr>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pPr>
        <w:numPr>
          <w:ilvl w:val="0"/>
          <w:numId w:val="1050"/>
        </w:numPr>
      </w:pPr>
      <w:r>
        <w:t xml:space="preserve">Gödel's first incompleteness theorem: any consistent formal system strong enough to express arithmetic contains true statements it cannot prove from within itself.</w:t>
      </w:r>
    </w:p>
    <w:p>
      <w:pPr>
        <w:numPr>
          <w:ilvl w:val="0"/>
          <w:numId w:val="1050"/>
        </w:numPr>
      </w:pPr>
      <w:r>
        <w:t xml:space="preserve">His second theorem is sharper: such a system cannot even prove its own consistency. A system vouching for itself carries zero information.</w:t>
      </w:r>
    </w:p>
    <w:p>
      <w:pPr>
        <w:numPr>
          <w:ilvl w:val="0"/>
          <w:numId w:val="1050"/>
        </w:numPr>
      </w:pPr>
      <w:r>
        <w:t xml:space="preserve">Turing's halting problem is the same result in computational clothes: no algorithm can decide, for every program and input, whether that program halts.</w:t>
      </w:r>
    </w:p>
    <w:p>
      <w:pPr>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numPr>
          <w:ilvl w:val="0"/>
          <w:numId w:val="1050"/>
        </w:numPr>
      </w:pPr>
      <w:r>
        <w:t xml:space="preserve">An institution with a self-referential authority clause is formally in the same position as Gödel's system: it cannot certify itself from the inside, whatever it claims. The only fix is an outside observer — and an outside observer has to be asked, not assumed.</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pPr>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numPr>
          <w:ilvl w:val="0"/>
          <w:numId w:val="1051"/>
        </w:numPr>
      </w:pPr>
      <w:r>
        <w:t xml:space="preserve">Repeated play can rescue cooperation, but only with two things: the ability to observe defection, and the ability to punish it. A body with no army and no territory has neither.</w:t>
      </w:r>
    </w:p>
    <w:p>
      <w:pPr>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numPr>
          <w:ilvl w:val="0"/>
          <w:numId w:val="1051"/>
        </w:numPr>
      </w:pPr>
      <w:r>
        <w:t xml:space="preserve">Because entanglement is monogamous, there is a hard limit on how many parties a single store of correlation can certify at once.</w:t>
      </w:r>
    </w:p>
    <w:p>
      <w:pPr>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pPr>
        <w:numPr>
          <w:ilvl w:val="0"/>
          <w:numId w:val="1052"/>
        </w:numPr>
      </w:pPr>
      <w:r>
        <w:t xml:space="preserve">Wigner's puzzle: mathematics, invented largely for its own sake, keeps turning out to describe physical reality with startling precision. Why should that be true?</w:t>
      </w:r>
    </w:p>
    <w:p>
      <w:pPr>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numPr>
          <w:ilvl w:val="0"/>
          <w:numId w:val="1052"/>
        </w:numPr>
      </w:pPr>
      <w:r>
        <w:t xml:space="preserve">A mathematical theorem is a conditional statement about a formal structure. Applying it to the physical world is itself an empirical claim, with its own domain of validity.</w:t>
      </w:r>
    </w:p>
    <w:p>
      <w:pPr>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