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w:t>
      </w:r>
      <w:r>
        <w:t xml:space="preserve"> </w:t>
      </w:r>
      <w:r>
        <w:t xml:space="preserve">Musiol</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Nothing yet. This is the first physics in the book, and everything after it is built on top of this one idea.</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0"/>
        </w:numPr>
      </w:pPr>
      <w:r>
        <w:t xml:space="preserve">Say in one sentence why a particle can sometimes cross a barrier it doesn’t have the energy to climb.</w:t>
      </w:r>
    </w:p>
    <w:p>
      <w:pPr>
        <w:pStyle w:val="BodyText"/>
        <w:numPr>
          <w:ilvl w:val="0"/>
          <w:numId w:val="1030"/>
        </w:numPr>
      </w:pPr>
      <w:r>
        <w:t xml:space="preserve">Explain why tunnelling is exponentially sensitive to a barrier’s width, not just its height.</w:t>
      </w:r>
    </w:p>
    <w:p>
      <w:pPr>
        <w:pStyle w:val="BodyText"/>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not looking up from the trace.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One’s tunnelling: a barrier’s height and width set how likely a crossing is, and small changes to either produce large changes in the odds.</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1"/>
        </w:numPr>
      </w:pPr>
      <w:r>
        <w:t xml:space="preserve">Say what it means for empty space to have a nonzero energy, and why that isn’t just semantics.</w:t>
      </w:r>
    </w:p>
    <w:p>
      <w:pPr>
        <w:pStyle w:val="BodyText"/>
        <w:numPr>
          <w:ilvl w:val="0"/>
          <w:numId w:val="1031"/>
        </w:numPr>
      </w:pPr>
      <w:r>
        <w:t xml:space="preserve">Explain, using the Casimir effect, why two uncharged plates held close together pull toward each other.</w:t>
      </w:r>
    </w:p>
    <w:p>
      <w:pPr>
        <w:pStyle w:val="BodyText"/>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Two’s accounting: a physical change has a thermodynamic price, and something that costs nothing to happen is a clue, not a coincidence.</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2"/>
        </w:numPr>
      </w:pPr>
      <w:r>
        <w:t xml:space="preserve">Say what Einstein’s “God does not play dice” was actually objecting to, not what it’s popularly taken to mean.</w:t>
      </w:r>
    </w:p>
    <w:p>
      <w:pPr>
        <w:pStyle w:val="BodyText"/>
        <w:numPr>
          <w:ilvl w:val="0"/>
          <w:numId w:val="1032"/>
        </w:numPr>
      </w:pPr>
      <w:r>
        <w:t xml:space="preserve">Explain why a transition with only one real available outcome costs no thermodynamic price to reach.</w:t>
      </w:r>
    </w:p>
    <w:p>
      <w:pPr>
        <w:pStyle w:val="BodyText"/>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On the Tuesday, before any of that,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Three’s entropy accounting: a transition with only one real option costs no thermodynamic price, and its absence is itself evidence.</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3"/>
        </w:numPr>
      </w:pPr>
      <w:r>
        <w:t xml:space="preserve">State the holographic principle in one sentence: what a region’s boundary can encode, versus its volume.</w:t>
      </w:r>
    </w:p>
    <w:p>
      <w:pPr>
        <w:pStyle w:val="BodyText"/>
        <w:numPr>
          <w:ilvl w:val="0"/>
          <w:numId w:val="1033"/>
        </w:numPr>
      </w:pPr>
      <w:r>
        <w:t xml:space="preserve">Explain how two very different-sounding descriptions of the same physics can both be completely true.</w:t>
      </w:r>
    </w:p>
    <w:p>
      <w:pPr>
        <w:pStyle w:val="BodyText"/>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Four’s holographic principle: a region’s full physical content is already written on its boundary, and two very different descriptions of it can both be completely true.</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4"/>
        </w:numPr>
      </w:pPr>
      <w:r>
        <w:t xml:space="preserve">Explain, in plain terms, why two truthful descriptions of the same black hole can’t both be checked from the same vantage point at once.</w:t>
      </w:r>
    </w:p>
    <w:p>
      <w:pPr>
        <w:pStyle w:val="BodyText"/>
        <w:numPr>
          <w:ilvl w:val="0"/>
          <w:numId w:val="1034"/>
        </w:numPr>
      </w:pPr>
      <w:r>
        <w:t xml:space="preserve">Say what the firewall problem is actually a problem WITH — which one of three reasonable assumptions has to give.</w:t>
      </w:r>
    </w:p>
    <w:p>
      <w:pPr>
        <w:pStyle w:val="BodyText"/>
        <w:numPr>
          <w:ilvl w:val="0"/>
          <w:numId w:val="1034"/>
        </w:numPr>
      </w:pPr>
      <w:r>
        <w:t xml:space="preserve">Connect the Coulomb barrier in a stellar core to why the Sun’s power output is so sensitive to tiny changes.</w:t>
      </w:r>
    </w:p>
    <w:p>
      <w:pPr>
        <w:pStyle w:val="BodyText"/>
      </w:pPr>
      <w:r>
        <w:t xml:space="preserve">Start here.</w:t>
      </w:r>
    </w:p>
    <w:p>
      <w:pPr>
        <w:pStyle w:val="BodyText"/>
      </w:pPr>
      <w:r>
        <w:t xml:space="preserve">The idea, step by step.</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We have frozen it. That is the crime from Book One.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Nothing new carried forward — this one stands on its own, and it’s the most abstract chapter so far. Go slowly.</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5"/>
        </w:numPr>
      </w:pPr>
      <w:r>
        <w:t xml:space="preserve">Say, in one plain sentence, what Gödel actually proved — not the pop-science version about “unprovable truths.”</w:t>
      </w:r>
    </w:p>
    <w:p>
      <w:pPr>
        <w:pStyle w:val="BodyText"/>
        <w:numPr>
          <w:ilvl w:val="0"/>
          <w:numId w:val="1035"/>
        </w:numPr>
      </w:pPr>
      <w:r>
        <w:t xml:space="preserve">Explain why no rich-enough system can certify its own consistency, using nothing more technical than the word “self-referential.”</w:t>
      </w:r>
    </w:p>
    <w:p>
      <w:pPr>
        <w:pStyle w:val="BodyText"/>
        <w:numPr>
          <w:ilvl w:val="0"/>
          <w:numId w:val="1035"/>
        </w:numPr>
      </w:pPr>
      <w:r>
        <w:t xml:space="preserve">Give one example of a real physical question that has been proven to have no algorithmic answer at all.</w:t>
      </w:r>
    </w:p>
    <w:p>
      <w:pPr>
        <w:pStyle w:val="BodyText"/>
      </w:pPr>
      <w:r>
        <w:t xml:space="preserve">Start here.</w:t>
      </w:r>
    </w:p>
    <w:p>
      <w:pPr>
        <w:pStyle w:val="BodyText"/>
      </w:pPr>
      <w:r>
        <w:t xml:space="preserve">The idea, step by step.</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Six’s undecidability: some true questions have no algorithm that can answer them, ever, however powerful the computer.</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6"/>
        </w:numPr>
      </w:pPr>
      <w:r>
        <w:t xml:space="preserve">Explain Nash equilibrium in one sentence a stranger could use at a dinner table.</w:t>
      </w:r>
    </w:p>
    <w:p>
      <w:pPr>
        <w:pStyle w:val="BodyText"/>
        <w:numPr>
          <w:ilvl w:val="0"/>
          <w:numId w:val="1036"/>
        </w:numPr>
      </w:pPr>
      <w:r>
        <w:t xml:space="preserve">Say what a CHSH game is testing for, without using the word “inequality.”</w:t>
      </w:r>
    </w:p>
    <w:p>
      <w:pPr>
        <w:pStyle w:val="BodyText"/>
        <w:numPr>
          <w:ilvl w:val="0"/>
          <w:numId w:val="1036"/>
        </w:numPr>
      </w:pPr>
      <w:r>
        <w:t xml:space="preserve">State in plain terms what MIP*=RE means for whether a game’s best possible score can ever be computed in advance.</w:t>
      </w:r>
    </w:p>
    <w:p>
      <w:pPr>
        <w:pStyle w:val="BodyText"/>
      </w:pPr>
      <w:r>
        <w:t xml:space="preserve">Start here.</w:t>
      </w:r>
    </w:p>
    <w:p>
      <w:pPr>
        <w:pStyle w:val="BodyText"/>
      </w:pPr>
      <w:r>
        <w:t xml:space="preserve">The idea, step by step.</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twelve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Seven’s CHSH ceilings: 2 classically, about 2.83 with quantum mechanics, 4 under the loosest possible rule — real numbers that come from three different arguments.</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7"/>
        </w:numPr>
      </w:pPr>
      <w:r>
        <w:t xml:space="preserve">Say why “it’s just math” is not, on its own, an answer to why math describes reality so well.</w:t>
      </w:r>
    </w:p>
    <w:p>
      <w:pPr>
        <w:pStyle w:val="BodyText"/>
        <w:numPr>
          <w:ilvl w:val="0"/>
          <w:numId w:val="1037"/>
        </w:numPr>
      </w:pPr>
      <w:r>
        <w:t xml:space="preserve">Explain what decoherence actually does to a superposition, in one sentence with no equations.</w:t>
      </w:r>
    </w:p>
    <w:p>
      <w:pPr>
        <w:pStyle w:val="BodyText"/>
        <w:numPr>
          <w:ilvl w:val="0"/>
          <w:numId w:val="1037"/>
        </w:numPr>
      </w:pPr>
      <w:r>
        <w:t xml:space="preserve">State the difference between a theorem being wrong and a theorem being asked a question it was never about.</w:t>
      </w:r>
    </w:p>
    <w:p>
      <w:pPr>
        <w:pStyle w:val="BodyText"/>
      </w:pPr>
      <w:r>
        <w:t xml:space="preserve">Start here.</w:t>
      </w:r>
    </w:p>
    <w:p>
      <w:pPr>
        <w:pStyle w:val="BodyText"/>
      </w:pPr>
      <w:r>
        <w:t xml:space="preserve">The idea, step by step.</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He went down the stair without shaking the umbrella out.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offered a carbon. Lolly did not lift Mrs Chain’s card to make room. She clipped the carbon beside it.</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Nothing new needed from earlier chapters, but it helps to remember Chapter Four’s lesson that a description and the thing it describes aren’t always the same fact.</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8"/>
        </w:numPr>
      </w:pPr>
      <w:r>
        <w:t xml:space="preserve">Say why the fundamental laws of physics don’t actually prefer a direction for time to run.</w:t>
      </w:r>
    </w:p>
    <w:p>
      <w:pPr>
        <w:pStyle w:val="BodyText"/>
        <w:numPr>
          <w:ilvl w:val="0"/>
          <w:numId w:val="1038"/>
        </w:numPr>
      </w:pPr>
      <w:r>
        <w:t xml:space="preserve">Explain, without equations, what it means for the universe’s wavefunction to have no time variable in it at all.</w:t>
      </w:r>
    </w:p>
    <w:p>
      <w:pPr>
        <w:pStyle w:val="BodyText"/>
        <w:numPr>
          <w:ilvl w:val="0"/>
          <w:numId w:val="1038"/>
        </w:numPr>
      </w:pPr>
      <w:r>
        <w:t xml:space="preserve">State why a forged history costs the same effort as a real one, in this book’s terms.</w:t>
      </w:r>
    </w:p>
    <w:p>
      <w:pPr>
        <w:pStyle w:val="BodyText"/>
      </w:pPr>
      <w:r>
        <w:t xml:space="preserve">Start here.</w:t>
      </w:r>
    </w:p>
    <w:p>
      <w:pPr>
        <w:pStyle w:val="BodyText"/>
      </w:pPr>
      <w:r>
        <w:t xml:space="preserve">The idea, step by step.</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That is the most honest sentence anybody has said to me since the Annex.</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Ten’s timeless physics: a record’s consistency, not a clock, is what makes a history real.</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39"/>
        </w:numPr>
      </w:pPr>
      <w:r>
        <w:t xml:space="preserve">State the weak anthropic principle in one sentence, and say why it’s barely controversial.</w:t>
      </w:r>
    </w:p>
    <w:p>
      <w:pPr>
        <w:pStyle w:val="BodyText"/>
        <w:numPr>
          <w:ilvl w:val="0"/>
          <w:numId w:val="1039"/>
        </w:numPr>
      </w:pPr>
      <w:r>
        <w:t xml:space="preserve">Explain why observing that a constant is “just right for life” is sometimes real evidence and sometimes not evidence at all.</w:t>
      </w:r>
    </w:p>
    <w:p>
      <w:pPr>
        <w:pStyle w:val="BodyText"/>
        <w:numPr>
          <w:ilvl w:val="0"/>
          <w:numId w:val="1039"/>
        </w:numPr>
      </w:pPr>
      <w:r>
        <w:t xml:space="preserve">Give the one ingredient anthropic reasoning always needs and usually doesn’t have: an ensemble with a fair measure over it.</w:t>
      </w:r>
    </w:p>
    <w:p>
      <w:pPr>
        <w:pStyle w:val="BodyText"/>
      </w:pPr>
      <w:r>
        <w:t xml:space="preserve">Start here.</w:t>
      </w:r>
    </w:p>
    <w:p>
      <w:pPr>
        <w:pStyle w:val="BodyText"/>
      </w:pPr>
      <w:r>
        <w:t xml:space="preserve">The idea, step by step.</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FirstParagraph"/>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Eleven’s sampling rule: what you can observe is filtered by the fact that you exist to observe it at all — which is not the same as it being probable.</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40"/>
        </w:numPr>
      </w:pPr>
      <w:r>
        <w:t xml:space="preserve">State what entropy counts, in one sentence, with no equation.</w:t>
      </w:r>
    </w:p>
    <w:p>
      <w:pPr>
        <w:pStyle w:val="BodyText"/>
        <w:numPr>
          <w:ilvl w:val="0"/>
          <w:numId w:val="1040"/>
        </w:numPr>
      </w:pPr>
      <w:r>
        <w:t xml:space="preserve">Explain why Maxwell’s demon doesn’t break the second law — and what it actually has to pay for, instead.</w:t>
      </w:r>
    </w:p>
    <w:p>
      <w:pPr>
        <w:pStyle w:val="BodyText"/>
        <w:numPr>
          <w:ilvl w:val="0"/>
          <w:numId w:val="1040"/>
        </w:numPr>
      </w:pPr>
      <w:r>
        <w:t xml:space="preserve">Say what it means to weigh a piece of information without reading it.</w:t>
      </w:r>
    </w:p>
    <w:p>
      <w:pPr>
        <w:pStyle w:val="BodyText"/>
      </w:pPr>
      <w:r>
        <w:t xml:space="preserve">Start here.</w:t>
      </w:r>
    </w:p>
    <w:p>
      <w:pPr>
        <w:pStyle w:val="BodyText"/>
      </w:pPr>
      <w:r>
        <w:t xml:space="preserve">The idea, step by step.</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Twelve’s information accounting: a genuine correlation can be weighed even when nobody has read it.</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41"/>
        </w:numPr>
      </w:pPr>
      <w:r>
        <w:t xml:space="preserve">Say what Bohr’s actual reply to Einstein, Podolsky and Rosen was, in plain terms.</w:t>
      </w:r>
    </w:p>
    <w:p>
      <w:pPr>
        <w:pStyle w:val="BodyText"/>
        <w:numPr>
          <w:ilvl w:val="0"/>
          <w:numId w:val="1041"/>
        </w:numPr>
      </w:pPr>
      <w:r>
        <w:t xml:space="preserve">Explain the difference between Bell’s theorem and the Kochen–Specker theorem in one sentence each.</w:t>
      </w:r>
    </w:p>
    <w:p>
      <w:pPr>
        <w:pStyle w:val="BodyText"/>
        <w:numPr>
          <w:ilvl w:val="0"/>
          <w:numId w:val="1041"/>
        </w:numPr>
      </w:pPr>
      <w:r>
        <w:t xml:space="preserve">State why “the phenomenon includes the instrument” is not a slogan but a specific technical claim.</w:t>
      </w:r>
    </w:p>
    <w:p>
      <w:pPr>
        <w:pStyle w:val="BodyText"/>
      </w:pPr>
      <w:r>
        <w:t xml:space="preserve">Start here.</w:t>
      </w:r>
    </w:p>
    <w:p>
      <w:pPr>
        <w:pStyle w:val="BodyText"/>
      </w:pPr>
      <w:r>
        <w:t xml:space="preserve">The idea, step by step.</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One’s tunnelling, from the inside: a particle’s amplitude doesn’t stop at a barrier, it decays through it, and that’s what “probability of crossing” actually means.</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42"/>
        </w:numPr>
      </w:pPr>
      <w:r>
        <w:t xml:space="preserve">Say why tunnelling is not the particle “borrowing” energy and paying it back later.</w:t>
      </w:r>
    </w:p>
    <w:p>
      <w:pPr>
        <w:pStyle w:val="BodyText"/>
        <w:numPr>
          <w:ilvl w:val="0"/>
          <w:numId w:val="1042"/>
        </w:numPr>
      </w:pPr>
      <w:r>
        <w:t xml:space="preserve">Name the one piece of mathematics that governs alpha decay, the scanning tunnelling microscope, and a star’s core, all at once.</w:t>
      </w:r>
    </w:p>
    <w:p>
      <w:pPr>
        <w:pStyle w:val="BodyText"/>
        <w:numPr>
          <w:ilvl w:val="0"/>
          <w:numId w:val="1042"/>
        </w:numPr>
      </w:pPr>
      <w:r>
        <w:t xml:space="preserve">State the actual test for whether something is a genuine barrier or just an instrument that hasn’t been checked properly.</w:t>
      </w:r>
    </w:p>
    <w:p>
      <w:pPr>
        <w:pStyle w:val="BodyText"/>
      </w:pPr>
      <w:r>
        <w:t xml:space="preserve">Start here.</w:t>
      </w:r>
    </w:p>
    <w:p>
      <w:pPr>
        <w:pStyle w:val="BodyText"/>
      </w:pPr>
      <w:r>
        <w:t xml:space="preserve">The idea, step by step.</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He left the room no differently from the way he had entered it. There was no smell to leave behind.</w:t>
      </w:r>
    </w:p>
    <w:p>
      <w:pPr>
        <w:pStyle w:val="BodyText"/>
      </w:pPr>
      <w:r>
        <w:t>“Then I will wait for the bench,” said Heisenburger. “I will not wait for a name for the other end.”</w:t>
      </w:r>
    </w:p>
    <w:p>
      <w:pPr>
        <w:pStyle w:val="BodyText"/>
      </w:pPr>
      <w:r>
        <w:t>Ramanathan looked at the Cumbrian sheet as if it might already be the answer, and knew it was not. “That is the bench,” she said.</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for 109 years.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Van Casteel: to hold a throat open you need negative energy density. Casimir energy is negative. We measured it in a mineshaft for two chapters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68 days. Thirty-one cores still advancing. I still have not asked what that costs us.</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Chapter Fourteen’s tunnelling, at full generality: a barrier is a place where the classical description says zero and the real amplitude says otherwise, and that gap is a property of the barrier, not a loophole.</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43"/>
        </w:numPr>
      </w:pPr>
      <w:r>
        <w:t xml:space="preserve">Say what the Einstein–Rosen bridge actually is, and why it is real but useless in its bare form.</w:t>
      </w:r>
    </w:p>
    <w:p>
      <w:pPr>
        <w:pStyle w:val="BodyText"/>
        <w:numPr>
          <w:ilvl w:val="0"/>
          <w:numId w:val="1043"/>
        </w:numPr>
      </w:pPr>
      <w:r>
        <w:t xml:space="preserve">Explain what “exotic matter” means here — not magic, one specific physical property.</w:t>
      </w:r>
    </w:p>
    <w:p>
      <w:pPr>
        <w:pStyle w:val="BodyText"/>
        <w:numPr>
          <w:ilvl w:val="0"/>
          <w:numId w:val="1043"/>
        </w:numPr>
      </w:pPr>
      <w:r>
        <w:t xml:space="preserve">State why two regions can be connected in the geometry without anyone ever having travelled between them.</w:t>
      </w:r>
    </w:p>
    <w:p>
      <w:pPr>
        <w:pStyle w:val="BodyText"/>
      </w:pPr>
      <w:r>
        <w:t xml:space="preserve">Start here.</w:t>
      </w:r>
    </w:p>
    <w:p>
      <w:pPr>
        <w:pStyle w:val="BodyText"/>
      </w:pPr>
      <w:r>
        <w:t xml:space="preserve">The idea, step by step.</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FirstParagraph"/>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Ramanathan took the four hundred and eleven attometres and the mutual-information bound from Chapter Twelve and put them together on the whiteboard, and it was the last measurement the department would make,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“Somewhere,” said Ramanathan, “that has been receiving this department’s discards since before this department existed, and has never once written back, and I would very much like this case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“I have been the cat in other people’s sentences for longer than this drain has had a width,” he said. “I am tired of the honour. Leave the box empty. File what you voted. If the far end ever writes back, it will not be in the shape of a pet.”</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FirstParagraph"/>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Lolly laughed, for the first time since the Annex, out loud, in the office, which several people noted and none commented on.</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crossed the room. She put her forehead, briefly, against the shoulder that always met the racks first. He held the bag clear with the competence of long practice, and said, into her hair,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never asked me to call either of those things by a larger name. I am going to, here, where only the notebook can be embarrassed. He is how I know a day is real.</w:t>
      </w:r>
    </w:p>
    <w:p>
      <w:pPr>
        <w:pStyle w:val="Heading3"/>
        <w:pageBreakBefore w:val="0"/>
        <w:spacing w:before="320" w:after="80"/>
        <w:ind w:firstLine="0"/>
        <w:jc w:val="left"/>
      </w:pPr>
      <w:r>
        <w:rPr>
          <w:rFonts w:ascii="Bookerly" w:hAnsi="Bookerly" w:cs="Bookerly" w:eastAsia="Bookerly"/>
          <w:sz w:val="24"/>
          <w:szCs w:val="24"/>
          <w:b/>
          <w:color w:val="0C447C"/>
        </w:rPr>
        <w:t xml:space="preserve">You need first</w:t>
      </w:r>
    </w:p>
    <w:p>
      <w:pPr>
        <w:pStyle w:val="FirstParagraph"/>
      </w:pPr>
      <w:r>
        <w:t xml:space="preserve">Everything. This chapter doesn’t introduce anything new — it’s where Chapters Two, Six, Twelve and Fifteen get paid off at once, so if any of those feel shaky, that’s the one to go back to first.</w:t>
      </w:r>
    </w:p>
    <w:p>
      <w:pPr>
        <w:pStyle w:val="Heading3"/>
        <w:pageBreakBefore w:val="0"/>
        <w:spacing w:before="320" w:after="80"/>
        <w:ind w:firstLine="0"/>
        <w:jc w:val="left"/>
      </w:pPr>
      <w:r>
        <w:rPr>
          <w:rFonts w:ascii="Bookerly" w:hAnsi="Bookerly" w:cs="Bookerly" w:eastAsia="Bookerly"/>
          <w:sz w:val="24"/>
          <w:szCs w:val="24"/>
          <w:b/>
          <w:color w:val="0C447C"/>
        </w:rPr>
        <w:t xml:space="preserve">When you walk out, you should be able to</w:t>
      </w:r>
    </w:p>
    <w:p>
      <w:pPr>
        <w:pStyle w:val="FirstParagraph"/>
        <w:numPr>
          <w:ilvl w:val="0"/>
          <w:numId w:val="1044"/>
        </w:numPr>
      </w:pPr>
      <w:r>
        <w:t xml:space="preserve">Say, without checking back, which earlier chapter each of this chapter’s four payoffs belongs to.</w:t>
      </w:r>
    </w:p>
    <w:p>
      <w:pPr>
        <w:pStyle w:val="BodyText"/>
        <w:numPr>
          <w:ilvl w:val="0"/>
          <w:numId w:val="1044"/>
        </w:numPr>
      </w:pPr>
      <w:r>
        <w:t xml:space="preserve">Explain how a single measured force (a Casimir-plate reading) can answer a question about the inside of a wormhole.</w:t>
      </w:r>
    </w:p>
    <w:p>
      <w:pPr>
        <w:pStyle w:val="BodyText"/>
        <w:numPr>
          <w:ilvl w:val="0"/>
          <w:numId w:val="1044"/>
        </w:numPr>
      </w:pPr>
      <w:r>
        <w:t xml:space="preserve">State what changed between “an unpayable debt” and “a very slow, very old drain” — and why the physics, not the sentiment, is what changed it.</w:t>
      </w:r>
    </w:p>
    <w:p>
      <w:pPr>
        <w:pStyle w:val="BodyText"/>
      </w:pPr>
      <w:r>
        <w:t xml:space="preserve">Start here.</w:t>
      </w:r>
    </w:p>
    <w:p>
      <w:pPr>
        <w:pStyle w:val="BodyText"/>
      </w:pPr>
      <w:r>
        <w:t xml:space="preserve">The idea, step by step.</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p>
      <w:pPr>
        <w:pStyle w:val="BodyText"/>
        <w:numPr>
          <w:ilvl w:val="0"/>
          <w:numId w:val="1027"/>
        </w:numPr>
      </w:pPr>
      <w:r>
        <w:t xml:space="preserve">An apparently unpayable thermodynamic debt can have a real, measurable discharge mechanism that was simply never looked for.</w:t>
      </w:r>
    </w:p>
    <w:p>
      <w:pPr>
        <w:pStyle w:val="BodyText"/>
        <w:numPr>
          <w:ilvl w:val="0"/>
          <w:numId w:val="1027"/>
        </w:numPr>
      </w:pPr>
      <w:r>
        <w:t xml:space="preserve">Undecidability in a formal system can flag that a question is malformed for the objects it’s being asked about, rather than signalling failure of the mathematics.</w:t>
      </w:r>
    </w:p>
    <w:p>
      <w:pPr>
        <w:pStyle w:val="BodyText"/>
        <w:numPr>
          <w:ilvl w:val="0"/>
          <w:numId w:val="1027"/>
        </w:numPr>
      </w:pPr>
      <w:r>
        <w:t xml:space="preserve">A throat’s cross-section bounds its information-carrying capacity; “traversable” does not mean “usable,” and a real wormhole can be simultaneously confirmed and practically inert.</w:t>
      </w:r>
    </w:p>
    <w:p>
      <w:pPr>
        <w:pStyle w:val="FirstParagraph"/>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Chapter Sixteen brings forward no single new concept; it is the book’s synthesis chapter, and the physics is in how three previously separate threads turn out to be one measurement.</w:t>
      </w:r>
    </w:p>
    <w:p>
      <w:pPr>
        <w:pStyle w:val="BodyText"/>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numPr>
          <w:ilvl w:val="0"/>
          <w:numId w:val="1059"/>
        </w:numPr>
      </w:pPr>
      <w:r>
        <w:t xml:space="preserve">Chapter Twelve’s unpayable thermodynamic debt gets a real, measured discharge mechanism once the throat’s flow rate is known — an unpayable engine becomes an old, slow, fully accounted-for drain.</w:t>
      </w:r>
    </w:p>
    <w:p>
      <w:pPr>
        <w:pStyle w:val="BodyText"/>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pStyle w:val="BodyText"/>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pStyle w:val="BodyText"/>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FirstParagraph"/>
        <w:numPr>
          <w:ilvl w:val="0"/>
          <w:numId w:val="1025"/>
        </w:numPr>
      </w:pPr>
      <w:r>
        <w:t xml:space="preserve">Esaki’s 1957 tunnel diode: reverse-bias current in a heavily doped p-n junction, explained by quantum tunnelling, shared the 1973 Nobel Prize.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BodyText"/>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FirstParagraph"/>
      </w:pPr>
      <w:r>
        <w:t xml:space="preserve">The generality Esaki insists on. The same mathematics governs: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ind w:firstLine="0"/>
      </w:pPr>
      <w:r>
        <w:t>The astonishment belongs to the chapter. This lecture is the amplitude inside the barrier, and the reason the crossing is not a debt.</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numPr>
          <w:ilvl w:val="0"/>
          <w:numId w:val="1023"/>
        </w:numPr>
      </w:pPr>
      <w:r>
        <w:t xml:space="preserve">Bohr’s complementarity and black hole complementarity are different claims; refuting the second leaves the first standing.</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The second law is statistical — low-entropy outcomes are outnumbered, not forbidden.</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t xml:space="preserve">⟨W_ext⟩ ≤ −ΔF + k_BT·I</w:t>
      </w:r>
    </w:p>
    <w:p>
      <w:pPr>
        <w:pStyle w:val="FirstParagraph"/>
      </w:pPr>
      <w:r>
        <w:t xml:space="preserve">Certifying without reading. Van Casteel’s proposal rests on the Sagawa–Ueda generalised second law, which extends thermodynamics to feedback control by an informed agent: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numPr>
          <w:ilvl w:val="0"/>
          <w:numId w:val="1020"/>
        </w:numPr>
      </w:pPr>
      <w:r>
        <w:rPr>
          <w:bCs/>
          <w:b/>
        </w:rPr>
        <w:t xml:space="preserve">Crooks fluctuation theorem (1999)</w:t>
      </w:r>
      <w:r>
        <w:t xml:space="preserve">, relating forward and reverse work distributions.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pStyle w:val="FirstParagraph"/>
      </w:pPr>
      <w:r>
        <w:t xml:space="preserve">The vindication he did not live to see. Modern fluctuation theorems quantify exactly the improbability he was accused of hand-waving:</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SourceCode"/>
      </w:pPr>
      <w:r>
        <w:t xml:space="preserve">S = k_B ln W</w:t>
      </w:r>
    </w:p>
    <w:p>
      <w:pPr>
        <w:pStyle w:val="BodyText"/>
      </w:pPr>
      <w:r>
        <w:t xml:space="preserve">Entropy as a count. Boltzmann’s insight is that the thermodynamic entropy of a macrostate is a measure of how many microstates realise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Boltzmann’s entropy counts microstates: S = k_B ln W, where W is the number of microscopic arrangements consistent with a given macroscopic description.</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18"/>
        </w:numPr>
      </w:pPr>
      <w:r>
        <w:t xml:space="preserve">Records stored as correlations with an external reference become unreadable when that reference is destroyed, however redundant they were.</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The weak anthropic principle is an uncontroversial selection effect on observations; the strong version is a much larger and unestablished claim.</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pPr>
      <w:r>
        <w:rPr>
          <w:bCs/>
          <w:b/>
        </w:rPr>
        <w:t xml:space="preserve">When it works.</w:t>
      </w:r>
      <w:r>
        <w:t xml:space="preserve"> </w:t>
      </w:r>
      <w:r>
        <w:t xml:space="preserve">Two cases are genuinely creditable.</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FirstParagraph"/>
      </w:pPr>
      <w:r>
        <w:t xml:space="preserve">Chapter Eleven draws on fine-tuning and the anthropic principle, and the difference between a selection effect and an excuse.</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Several dimensionless physical constants sit in surprisingly narrow ranges that allow complex structure — stars, chemistry, life — to exist at all.</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15"/>
        </w:numPr>
      </w:pPr>
      <w:r>
        <w:t xml:space="preserve">A weakening entropy gradient shows up as records losing their ordering, not as time reversing.</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Boltzmann’s statistical argument is symmetric, so Loschmidt’s objection applies: it predicts a high-entropy past.</w:t>
      </w:r>
    </w:p>
    <w:p>
      <w:pPr>
        <w:pStyle w:val="FirstParagraph"/>
        <w:numPr>
          <w:ilvl w:val="0"/>
          <w:numId w:val="1015"/>
        </w:numPr>
      </w:pPr>
      <w:r>
        <w:t xml:space="preserve">The fundamental laws are time-symmetric; weak-interaction T-violation is far too small and the wrong shape to explain the arrow.</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SourceCode"/>
      </w:pPr>
      <w:r>
        <w:t xml:space="preserve">ĤΨ = 0</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FirstParagraph"/>
      </w:pPr>
      <w:r>
        <w:t xml:space="preserve">The physics under Chapter Ten: the arrow of time, the Past Hypothesis, and the timeless reading of quantum gravity that Barbour has argued for since the 1980s.</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The observed arrow, that entropy increases, is statistical, from Boltzmann: high-entropy states vastly outnumber low-entropy ones, so systems drift toward them, not because any law demands it.</w:t>
      </w:r>
    </w:p>
    <w:p>
      <w:pPr>
        <w:pStyle w:val="BodyText"/>
        <w:numPr>
          <w:ilvl w:val="0"/>
          <w:numId w:val="1053"/>
        </w:numPr>
      </w:pPr>
      <w:r>
        <w:t xml:space="preserve">The fundamental laws — Newtonian mechanics, Maxwell’s equations, the Schrödinger equation — do not distinguish a preferred direction for time; they are time-symmetric.</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The same limit, applied to a field mode, is why empty space always has a residual jitter: the zero-point energy.</w:t>
      </w:r>
    </w:p>
    <w:p>
      <w:pPr>
        <w:pStyle w:val="FirstParagraph"/>
        <w:numPr>
          <w:ilvl w:val="0"/>
          <w:numId w:val="1029"/>
        </w:numPr>
      </w:pPr>
      <w:r>
        <w:t xml:space="preserve">A wave cannot be pinned to an exact position and an exact momentum at once — not from clumsiness, but from what a wave is.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BodyText"/>
        <w:numPr>
          <w:ilvl w:val="0"/>
          <w:numId w:val="1014"/>
        </w:numPr>
      </w:pPr>
      <w:r>
        <w:t xml:space="preserve">Mathematics may be effective because the classical world is the filtered residue of what admits short descriptions.</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FirstParagraph"/>
        <w:numPr>
          <w:ilvl w:val="0"/>
          <w:numId w:val="1014"/>
        </w:numPr>
      </w:pPr>
      <w:r>
        <w:t xml:space="preserve">Wigner’s “unreasonable effectiveness” argument, and Hamming’s four deflations of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pPr>
      <w:r>
        <w:rPr>
          <w:bCs/>
          <w:b/>
        </w:rPr>
        <w:t xml:space="preserve">The three ceilings, which are all real numbers in the literature.</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Wigner’s puzzle: mathematics, invented largely for its own sake, keeps turning out to describe physical reality with startling precision. Why should that be true?</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12"/>
        </w:numPr>
      </w:pPr>
      <w:r>
        <w:t xml:space="preserve">The Page curve marks the point at which the outside becomes the more complete description of an evaporating object.</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Repeated play can sustain cooperation, but only with monitoring and enforcement — neither of which the Counsel possesses.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10"/>
        </w:numPr>
      </w:pPr>
      <w:r>
        <w:t xml:space="preserve">The only remedy for an inside limit is an outside observer, and an outside observer has to be asked.</w:t>
      </w:r>
    </w:p>
    <w:p>
      <w:pPr>
        <w:pStyle w:val="BodyText"/>
        <w:numPr>
          <w:ilvl w:val="0"/>
          <w:numId w:val="1010"/>
        </w:numPr>
      </w:pPr>
      <w:r>
        <w:t xml:space="preserve">Self-referential authority clauses make institutions formally undecidable, which can be exploited from outside.</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No such system can prove its own consistency; self-certification carries no information.</w:t>
      </w:r>
    </w:p>
    <w:p>
      <w:pPr>
        <w:pStyle w:val="FirstParagraph"/>
        <w:numPr>
          <w:ilvl w:val="0"/>
          <w:numId w:val="1010"/>
        </w:numPr>
      </w:pPr>
      <w:r>
        <w:t xml:space="preserve">Any consistent formal system able to express arithmetic contains true statements it cannot prove, and cannot be repaired by adding them.</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FirstParagraph"/>
      </w:pPr>
      <w:r>
        <w:t xml:space="preserve">Chapter Six brings in Gödel’s incompleteness theorems, their computational twin the halting problem, and the fact — not the metaphor — that undecidability occurs in physics.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Gödel’s first incompleteness theorem: any consistent formal system strong enough to express arithmetic contains true statements it cannot prove from within itself.</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09"/>
        </w:numPr>
      </w:pPr>
      <w:r>
        <w:t xml:space="preserve">A programme whose success looks identical to inaction is structurally the easiest thing in any institution to defund.</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Monogamy of entanglement (Book One, Chapter Fifteen) breaks that resolution: the same correlation would have to be spent twice, which implies a firewall at the horizon. The paradox is still open.</w:t>
      </w:r>
    </w:p>
    <w:p>
      <w:pPr>
        <w:pStyle w:val="FirstParagraph"/>
        <w:numPr>
          <w:ilvl w:val="0"/>
          <w:numId w:val="1009"/>
        </w:numPr>
      </w:pPr>
      <w:r>
        <w:t xml:space="preserve">Complementarity resolves the information paradox by denying that any single observer can hold both the exterior and interior accounts.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SourceCode"/>
      </w:pPr>
      <w:r>
        <w:t xml:space="preserve">P ~ exp(−√(E_G / E))</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In one breath. Two true accounts of the same black hole stop being harmless once somebody demands a correlation that monogamy has already spent.</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SourceCode"/>
      </w:pPr>
      <w:r>
        <w:t xml:space="preserve">if S(A:B) is maximal, then I(A:C) = 0</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08"/>
        </w:numPr>
      </w:pPr>
      <w:r>
        <w:t xml:space="preserve">Unitarity conserves information; it does not guarantee you can still get at it.</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Black hole entropy set that bound, since nothing denser than a black hole fits in a region.</w:t>
      </w:r>
    </w:p>
    <w:p>
      <w:pPr>
        <w:pStyle w:val="FirstParagraph"/>
        <w:numPr>
          <w:ilvl w:val="0"/>
          <w:numId w:val="1008"/>
        </w:numPr>
      </w:pPr>
      <w:r>
        <w:t xml:space="preserve">Information capacity scales with boundary area, not enclosed volume — about one bit per four Planck areas.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In one breath. Whatever is really there is already written on the wall around it, in full, which means the wall was never just a wall.</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SourceCode"/>
      </w:pPr>
      <w:r>
        <w:t xml:space="preserve">S_BH = k_B c³A / (4Għ) = k_B A / (4ℓ_P²)</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FirstParagraph"/>
      </w:pPr>
      <w:r>
        <w:t xml:space="preserve">Chapter Four draws on the holographic principle, and the entropy bounds that force it.</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Ordinary intuition says how much a region can “contain” scales with its volume — more room, more stuff.</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07"/>
        </w:numPr>
      </w:pPr>
      <w:r>
        <w:t xml:space="preserve">A rate can conceal a reason: counting a population is not reading it.</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Einstein’s EPR argument assumed locality and was refuted on that point; the possibility of a deterministic completion was not thereby closed.</w:t>
      </w:r>
    </w:p>
    <w:p>
      <w:pPr>
        <w:pStyle w:val="FirstParagraph"/>
        <w:numPr>
          <w:ilvl w:val="0"/>
          <w:numId w:val="1007"/>
        </w:numPr>
      </w:pPr>
      <w:r>
        <w:t xml:space="preserve">“God does not play dice” was an argument that probabilities signal incomplete description, not a distaste for uncertainty.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In one breath. Where there is chance, there is waste — and finding no waste at all is not proof nothing happened, it is proof there was nothing left to choose between.</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numPr>
          <w:ilvl w:val="0"/>
          <w:numId w:val="1006"/>
        </w:numPr>
      </w:pPr>
      <w:r>
        <w:t xml:space="preserve">A transition with only one available final state is not a selection at all. There is nothing to discard and nothing to erase.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FirstParagraph"/>
      </w:pPr>
      <w:r>
        <w:t xml:space="preserve">Chapter Three’s physics toolkit: determinism versus irreducible chance, and the specific methodological claim behind Einstein’s most-quoted and most-misused sentence.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05"/>
        </w:numPr>
      </w:pPr>
      <w:r>
        <w:t xml:space="preserve">The event did not select anyone: it swept past, and everything unresolved in its path was briefly given a door.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FirstParagraph"/>
        <w:numPr>
          <w:ilvl w:val="0"/>
          <w:numId w:val="1005"/>
        </w:numPr>
      </w:pPr>
      <w:r>
        <w:t xml:space="preserve">The vacuum has an irreducible zero-point energy and is full of fluctuation; this is measured, not conjectured.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FirstParagraph"/>
      </w:pPr>
      <w:r>
        <w:rPr>
          <w:bCs/>
          <w:b/>
        </w:rPr>
        <w:t xml:space="preserve">The honest caveats,</w:t>
      </w:r>
      <w:r>
        <w:t xml:space="preserve"> </w:t>
      </w:r>
      <w:r>
        <w:t xml:space="preserve">which van Casteel supplies himself and which the novel should keep:</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SourceCode"/>
      </w:pPr>
      <w:r>
        <w:t xml:space="preserve">F/A = −π²ħc / (240 d⁴)</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FirstParagraph"/>
      </w:pPr>
      <w:r>
        <w:t xml:space="preserve">New in Chapter Two: vacuum energy and the Casimir effect, brought in to give Chapter One’s tunnelling a cause.</w:t>
      </w:r>
    </w:p>
    <w:p>
      <w:pPr>
        <w:pStyle w:val="BodyText"/>
        <w:numPr>
          <w:ilvl w:val="0"/>
          <w:numId w:val="1046"/>
        </w:numPr>
      </w:pPr>
      <w:r>
        <w:t xml:space="preserve">Change the floor by an almost unmeasurably small amount, and an exponential process like tunnelling can respond by an enormous amount.</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In quantum field theory, “empty space” is never perfectly still — every field has a minimum, irreducible jitter called zero-point energy.</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02"/>
        </w:numPr>
      </w:pPr>
      <w:r>
        <w:t xml:space="preserve">Barriers do not thin themselves, which means something thinned this one.</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Transmission depends exponentially on barrier width — small changes to a barrier produce enormous changes in what becomes possible.</w:t>
      </w:r>
    </w:p>
    <w:p>
      <w:pPr>
        <w:pStyle w:val="FirstParagraph"/>
        <w:numPr>
          <w:ilvl w:val="0"/>
          <w:numId w:val="1002"/>
        </w:numPr>
      </w:pPr>
      <w:r>
        <w:t xml:space="preserve">A quantum system can pass a barrier it lacks the energy to cross, because its amplitude decays inside the barrier rather than vanishing.</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SourceCode"/>
      </w:pPr>
      <w:r>
        <w:t xml:space="preserve">T ≈ e^(−2κL), κ = √(2m(V₀ − E)) / ħ</w:t>
      </w:r>
    </w:p>
    <w:p>
      <w:pPr>
        <w:pStyle w:val="BodyText"/>
      </w:pPr>
      <w:r>
        <w:t xml:space="preserve">The transmission probability falls off roughly as</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BodyText"/>
        <w:numPr>
          <w:ilvl w:val="0"/>
          <w:numId w:val="1045"/>
        </w:numPr>
      </w:pPr>
      <w:r>
        <w:t xml:space="preserve">That chance falls off exponentially with barrier width, so doubling a barrier’s thickness does not halve the odds of crossing — it can crush them by orders of magnitude.</w:t>
      </w:r>
    </w:p>
    <w:p>
      <w:pPr>
        <w:pStyle w:val="BodyText"/>
        <w:numPr>
          <w:ilvl w:val="0"/>
          <w:numId w:val="1045"/>
        </w:numPr>
      </w:pPr>
      <w:r>
        <w:t xml:space="preserve">If the barrier ends before the amplitude reaches zero, there is a real, calculable, nonzero amplitude on the far side.</w:t>
      </w:r>
    </w:p>
    <w:p>
      <w:pPr>
        <w:pStyle w:val="BodyText"/>
        <w:numPr>
          <w:ilvl w:val="0"/>
          <w:numId w:val="1045"/>
        </w:numPr>
      </w:pPr>
      <w:r>
        <w:t xml:space="preserve">Quantum mechanically the particle is a wave, and a wave’s amplitude does not drop to zero the instant it meets a barrier — it decays exponentially inside the barrier instead.</w:t>
      </w:r>
    </w:p>
    <w:p>
      <w:pPr>
        <w:pStyle w:val="BodyText"/>
        <w:numPr>
          <w:ilvl w:val="0"/>
          <w:numId w:val="1045"/>
        </w:numPr>
      </w:pPr>
      <w:r>
        <w:t xml:space="preserve">Classically, a particle without enough energy to climb a barrier simply cannot cross it.</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ind w:firstLine="0"/>
      </w:pPr>
      <w:hyperlink w:anchor="lec15">
        <w:r>
          <w:rPr>
            <w:u w:val="single"/>
            <w:color w:val="0563C1"/>
            <w:rFonts w:ascii="Bookerly" w:hAnsi="Bookerly" w:cs="Bookerly"/>
          </w:rPr>
          <w:t xml:space="preserve">Chapter Sixteen</w:t>
        </w:r>
      </w:hyperlink>
      <w:r>
        <w:t>. The Remaining Possibilities</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r>
        <w:t>The novel ends at Q.E.D. One lecture follows for each chapter. The story does not depend on them.</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0">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correlated with one partner cannot be maximally correlated with a second.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Casimir, H. B. G. (1948). On the attraction between two perfectly conducting plates. Proceedings of the Koninklijke Nederlandse Akademie van Wetenschappen B51, 793–795.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 Szekeres, G. (1960). On the singularities of a Riemannian manifold. Publicationes Mathematicae Debrecen 7, 285–301.</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Almheiri, A., Marolf, D., Polchinski, J., and Sully, J. (2012). Black holes: complementarity or firewalls? arXiv:1207.3123. </w:t>
      </w:r>
      <w:hyperlink r:id="rId17">
        <w:r>
          <w:rPr>
            <w:u w:val="single"/>
            <w:color w:val="0563C1"/>
            <w:rFonts w:ascii="Bookerly" w:hAnsi="Bookerly" w:cs="Bookerly"/>
          </w:rPr>
          <w:t xml:space="preserve">arXiv:1207.3123</w:t>
        </w:r>
      </w:hyperlink>
    </w:p>
    <w:p>
      <w:pPr>
        <w:pStyle w:val="BodyText"/>
        <w:spacing w:after="120"/>
        <w:ind w:firstLine="0"/>
      </w:pPr>
      <w:r>
        <w:t xml:space="preserve">Zurek, W. H. (2003). Decoherence, einselection, and the quantum origins of the classical. Reviews of Modern Physics 75, 715–775. Quantum Darwinism is developed in his papers across the 1980s and 1990s.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