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Coldharrow was doing what that corner of west London did between September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register she’d perfected for delivering bad news to people who outranked her: already edited, as if the sentence had spent a night in the green notebook first.</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as if confirming a line she had already written.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without looking up from the lanes,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2EDC7FCB" w14:textId="77777777" w:rsidR="00EE19D9" w:rsidRDefault="00000000">
      <w:r>
        <w:t xml:space="preserve">Where Venn would later manage menace with a perfectly level voice, Catchpole achieved something close to its opposite: a permanent, apologetic dampness at the collar, as if his body had voted against the policy long before his mouth caught up with it.</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did not linger on it. Some doors in that building were never meant to be opened by anyone below a certain pay grade, and she had long since stopped resenting the ones that weren’t hers.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159480E5" w14:textId="77777777" w:rsidR="00EE19D9" w:rsidRDefault="00000000">
      <w:r>
        <w:t xml:space="preserve">What Lolly never saw was Gideon standing at the stop after the bus pulled away, turning the request over rather more carefully than his exit suggested. He was, whatever the doorframes implied, a careful man about the one or two things he had decided mattered, and finding out who had signed for it was, this week, one of them.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hoping the notebook would contradict her.</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humming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without giving the room the satisfaction of a shout.</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professional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graphite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voice she used for minutes: each clause already a finding, and the room rearranged itself around the full stop.</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towards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Former Ministry physicists tended to know exactly this kind of thing, and asking would only have confirmed it.</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0C523A53" w14:textId="77777777" w:rsidR="00EE19D9" w:rsidRDefault="00000000">
      <w:r>
        <w:t xml:space="preserve">Fainrose added, without looking up, “There is a cousin, if you collect cousins. Accelerate a thermometer through empty space and it runs warm, though a colleague sitting still will swear the room is cold. </w:t>
      </w:r>
      <w:hyperlink w:anchor="glUnruh" w:history="1">
        <w:r>
          <w:rPr>
            <w:rStyle w:val="Hyperlink"/>
          </w:rPr>
          <w:t>Unruh</w:t>
        </w:r>
      </w:hyperlink>
      <w:r>
        <w:t>. Hawking is the same disagreement, written on a horizon. I do not recommend verifying it in a Ministry car.”</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towards the window, where the afternoon had become unnaturally bright in the flat administrative way weather sometimes acquires before events. “We go and see,” she decided,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 “And the anchor’s noise?”</w:t>
      </w:r>
      <w:r>
        <w:br/>
        <w:t> “Decoherence. The environment starts keeping the record instead of you.”</w:t>
      </w:r>
      <w:r>
        <w:br/>
        <w:t> “And once it’s kept?”</w:t>
      </w:r>
      <w:r>
        <w:br/>
        <w:t> “The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ventured, “Forgive me. Could they not simply have built a second house and asked it the other question.”</w:t>
      </w:r>
      <w:r>
        <w:br/>
        <w:t> “No,”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 xml:space="preserve">ate: an answer that survives</w:t>
        </w:r>
      </w:hyperlink>
      <w:r>
        <w:t xml:space="preserve">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22A73B71" w14:textId="77777777" w:rsidR="00EE19D9" w:rsidRDefault="00000000">
      <w:r>
        <w:t xml:space="preserve">Lolly thought, with a lurch, of a pencilled note in her own hand that had crossed itself out before she had finished writing it, in her first hour on this case. She had filed it as a glitch. She was no longer sure the word applied.</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 Eilstein inclined his head, almost approving. “Dressed in a filing cabinet. Yes. I may steal that.”</w:t>
      </w:r>
      <w:r>
        <w:br/>
        <w:t> “Then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setting the word down carefully,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 xml:space="preserve">Nobody made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6083ACEA" w14:textId="77777777" w:rsidR="00EE19D9" w:rsidRDefault="00000000">
      <w:r>
        <w:t>She had not been back to the Institute in three weeks. The boot-scraper marked CALIBRATED would be getting no use; the armillary sphere on the lawn, by Jago’s last report from that end of the county, had stopped turning altogether and now pointed, with what he swore was real hostility, due west. Fainrose did not ask after it. Some things, she said, could look after themselves for exactly as long as this took, and not a day longer.</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as if correcting a menu.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charcoal from collar to cuff,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His Belfast accent had been worn smooth by decades of being right in rooms that resented it,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102DE30E" w14:textId="77777777" w:rsidR="00EE19D9" w:rsidRDefault="00000000">
      <w:r>
        <w:t xml:space="preserve">None of them, it should be said, were only the label pinned to them. Heisenburger kept a photograph of a garden he had not seen in four years clipped inside his tablet case, and refused to discuss it. Tengelman was, improbably, an excellent cook, and had once talked an entire seminar out of a fire alarm by continuing, calmly, to finish an omelette. Bellboy sent money home to a niece in Belfast every month without fail, and would have denied it under oath. Lolly noticed none of this yet. She would, eventually.</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surprising himself by not talking over it.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with nothing underlined,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3A02DFD9" w14:textId="77777777" w:rsidR="00EE19D9" w:rsidRDefault="00000000">
      <w:r>
        <w:t xml:space="preserve">Lolly thought of Fainrose’s line about forty-one clipboards and a stubborn moon, back before any of this had a name. Sub-District 6 did not have forty-one houses. It had considerably more, and no moon to blame.</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without competing with the room, so that she had to come to the sentence rather than the other way around.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without raising anything, so that the size of the claim had to do the volume.</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 “What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made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let the number sit.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8191700" w14:textId="77777777" w:rsidR="00EE19D9" w:rsidRDefault="00000000">
      <w:r>
        <w:t>It was a strange thing to sit with: the one person in the room who had never once been wrong about anything that mattered, wrong about the only number that had. Lolly let herself notice that for exactly as long as she could afford to, which was the length of one breath, then set it down next to the rest of the week’s evidence that being right and staying right were not the same skill, and moved on. She would need Fainrose’s numbers again before the week was out. She had simply stopped assuming they came with a guarantee.</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r>
        <w:t xml:space="preserve">On the Tuesday of the ninth week a man from the Cardiff office waited at the annex gate with a chit Jago had been not-quite-paying since the spring. Jago counted the notes out of the courier float, in cash, and did not put the payment on a form. “That’s the one I minded,” he said, and went back to the lattice.</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Gideon Wigglesworth located the correct relay by the light of a torch the technician held in her teeth. He removed it the way one removes a fuse. He had found the junction box three days earlier, going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 “Then why bring it?”</w:t>
      </w:r>
      <w:r>
        <w:br/>
      </w:r>
      <w:r>
        <w:t> “Because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(negentropy, if you want the ugly word for it; a Frenchman named Brillouin later said I had meant information, a shape that stays a shape, and he was not wrong),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The Board went on. Mr Pilbeam still chaired it, because nobody could work out how to un-volunteer him, and Nelson still attended without permission and still managed more clarity per sitting than the Board.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Lolly had, by then, stopped filing what she felt about him under private habits, and started, on two or three unremarkable evenings a month, saying some of it out loud instead. Neither of them made an announcement about it. Mrs Chain noticed anyway, and said nothing, which from her was practically a toast.</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He had been, by every account, an unremarkable man in a very good suit, the sort whose signature looked more confident than anything he was ever recorded as having said aloud.</w:t>
      </w:r>
      <w:r>
        <w:t xml:space="preserve"> A Ministry car idled outside his gate twice that spring, each time for precisely as long as it takes to decide not to knock. Nobody at the Ministry could later produce a form accounting for either visit.</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is Lesson 10.</w:t>
      </w:r>
      <w:r>
        <w:rPr>
          <w:b/>
          <w:bCs/>
        </w:rPr>
        <w:t/>
      </w:r>
      <w:r>
        <w:t/>
      </w:r>
    </w:p>
    <w:p w14:paraId="3D874C49" w14:textId="77777777" w:rsidR="00C049FC" w:rsidRDefault="00BE6621" w:rsidP="000103B4">
      <w:pPr>
        <w:spacing w:after="60"/>
        <w:jc w:val="both"/>
      </w:pPr>
      <w:r>
        <w:t xml:space="preserve">6. Lesson 10 is </w:t>
      </w:r>
      <w:r>
        <w:rPr>
          <w:b/>
          <w:bCs/>
        </w:rPr>
        <w:t>decoherence</w:t>
      </w:r>
      <w:r>
        <w:t>.</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