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13: What Is Time Anyway?</w:t>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r>
      </w:hyperlink>
    </w:p>
    <w:p w14:paraId="387F9E6C" w14:textId="1F9B8262" w:rsidR="00762FC8" w:rsidRDefault="00762FC8">
      <w:pPr>
        <w:tabs>
          <w:tab w:val="right" w:leader="dot" w:pos="6120"/>
        </w:tabs>
        <w:jc w:val="left"/>
      </w:pPr>
      <w:hyperlink w:anchor="ch06c" w:history="1">
        <w:r>
          <w:rPr>
            <w:color w:val="0563C1"/>
            <w:u w:val="single"/>
          </w:rPr>
          <w:t>Chapter 16: The Omega Point</w:t>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18: Special Relativity</w:t>
        </w:r>
      </w:hyperlink>
    </w:p>
    <w:p w14:paraId="766F556A" w14:textId="5B081049" w:rsidR="00762FC8" w:rsidRDefault="00762FC8">
      <w:pPr>
        <w:tabs>
          <w:tab w:val="right" w:leader="dot" w:pos="6120"/>
        </w:tabs>
        <w:jc w:val="left"/>
      </w:pPr>
      <w:hyperlink w:anchor="ch35" w:history="1">
        <w:r>
          <w:rPr>
            <w:color w:val="0563C1"/>
            <w:u w:val="single"/>
          </w:rPr>
          <w:t>Chapter 19: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Companion book — The Quantum World: quantum mechanics, entanglement, and quantum technology</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Imagine placing a heavy ball on a stretched rubber sheet. The sheet bends.</w:t>
      </w:r>
    </w:p>
    <w:p w14:paraId="79FDAF15" w14:textId="77777777" w:rsidR="00762FC8" w:rsidRDefault="002D729C">
      <w:pPr>
        <w:jc w:val="both"/>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1432A534" w14:textId="77777777" w:rsidR="00762FC8" w:rsidRDefault="002D729C">
      <w:pPr>
        <w:jc w:val="both"/>
      </w:pPr>
      <w:r>
        <w:lastRenderedPageBreak/>
        <w:t>In general relativity, matter and energy influence the geometry of spacetime, and that geometry influences how matter moves. In a memorable phrase: Matter tells spacetime how to curve; spacetime tells matter how to move.</w:t>
      </w:r>
    </w:p>
    <w:p w14:paraId="75F87702" w14:textId="77777777" w:rsidR="00762FC8" w:rsidRDefault="002D729C">
      <w:pPr>
        <w:pStyle w:val="Heading2"/>
      </w:pPr>
      <w:r>
        <w:t>The falling elevator</w:t>
      </w:r>
    </w:p>
    <w:p w14:paraId="57FA6DA1" w14:textId="77777777" w:rsidR="00762FC8" w:rsidRDefault="002D729C">
      <w:pPr>
        <w:jc w:val="both"/>
      </w:pPr>
      <w:r>
        <w:t>Einstein had a beautiful thought experiment. Imagine you are inside a sealed elevator. You suddenly feel yourself pressed against the floor. You cannot see outside.</w:t>
      </w:r>
    </w:p>
    <w:p w14:paraId="3D4C9487" w14:textId="77777777" w:rsidR="00762FC8" w:rsidRDefault="002D729C">
      <w:pPr>
        <w:jc w:val="both"/>
      </w:pPr>
      <w:r>
        <w:t>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14:paraId="3DEACD1E" w14:textId="77777777" w:rsidR="00762FC8" w:rsidRDefault="002D729C">
      <w:pPr>
        <w:jc w:val="both"/>
      </w:pPr>
      <w:r>
        <w:t>Einstein realized that this was not merely a curiosity. It was a clue. If acceleration and gravity can be locally equivalent, perhaps gravity is not a conventional force at all. Perhaps what we call gravity is connected to the geometry of spacetime.</w:t>
      </w:r>
    </w:p>
    <w:p w14:paraId="73CBDC13" w14:textId="77777777" w:rsidR="00762FC8" w:rsidRDefault="002D729C">
      <w:pPr>
        <w:jc w:val="both"/>
      </w:pPr>
      <w:r>
        <w:t>That idea eventually became general relativity. The elevator had just become a physics laboratory.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Epstein insight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