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rsidR="00762FC8" w:rsidRDefault="00762FC8">
      <w:pPr>
        <w:tabs>
          <w:tab w:val="right" w:leader="dot" w:pos="6120"/>
        </w:tabs>
        <w:jc w:val="left"/>
      </w:pPr>
      <w:hyperlink w:anchor="_TocAll0001" w:history="1">
        <w:r>
          <w:rPr>
            <w:color w:val="0563C1"/>
            <w:u w:val="single"/>
          </w:rPr>
          <w:t xml:space="preserve">Also in This Series</w:t>
        </w:r>
      </w:hyperlink>
    </w:p>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rsidR="00762FC8" w:rsidRDefault="00762FC8">
      <w:pPr>
        <w:tabs>
          <w:tab w:val="right" w:leader="dot" w:pos="6120"/>
        </w:tabs>
        <w:jc w:val="left"/>
      </w:pPr>
      <w:hyperlink w:anchor="_TocAll0002" w:history="1">
        <w:r>
          <w:rPr>
            <w:color w:val="0563C1"/>
            <w:u w:val="single"/>
          </w:rPr>
          <w:t xml:space="preserve">Appendix: The Universe, Explained Badly Enough to Be Memorable</w:t>
        </w:r>
      </w:hyperlink>
    </w:p>
    <w:p w:rsidR="00762FC8" w:rsidRDefault="00762FC8">
      <w:pPr>
        <w:tabs>
          <w:tab w:val="right" w:leader="dot" w:pos="6120"/>
        </w:tabs>
        <w:jc w:val="left"/>
      </w:pPr>
      <w:hyperlink w:anchor="_TocAll0003" w:history="1">
        <w:r>
          <w:rPr>
            <w:color w:val="0563C1"/>
            <w:u w:val="single"/>
          </w:rPr>
          <w:t xml:space="preserve">Glossary</w:t>
        </w:r>
      </w:hyperlink>
    </w:p>
    <w:p w:rsidR="00762FC8" w:rsidRDefault="00762FC8">
      <w:pPr>
        <w:tabs>
          <w:tab w:val="right" w:leader="dot" w:pos="6120"/>
        </w:tabs>
        <w:jc w:val="left"/>
      </w:pPr>
      <w:hyperlink w:anchor="_TocAll0004" w:history="1">
        <w:r>
          <w:rPr>
            <w:color w:val="0563C1"/>
            <w:u w:val="single"/>
          </w:rPr>
          <w:t xml:space="preserve">About the Author</w:t>
        </w:r>
      </w:hyperlink>
    </w:p>
    <w:p w:rsidR="00762FC8" w:rsidRDefault="00762FC8">
      <w:pPr>
        <w:tabs>
          <w:tab w:val="right" w:leader="dot" w:pos="6120"/>
        </w:tabs>
        <w:jc w:val="left"/>
      </w:pPr>
      <w:hyperlink w:anchor="_TocAll0005" w:history="1">
        <w:r>
          <w:rPr>
            <w:color w:val="0563C1"/>
            <w:u w:val="single"/>
          </w:rPr>
          <w:t xml:space="preserve">Also by Lothar J. Musiol</w:t>
        </w:r>
      </w:hyperlink>
    </w:p>
    <w:p w:rsidR="00762FC8" w:rsidRDefault="00762FC8">
      <w:pPr>
        <w:tabs>
          <w:tab w:val="right" w:leader="dot" w:pos="6120"/>
        </w:tabs>
        <w:jc w:val="left"/>
      </w:pPr>
      <w:hyperlink w:anchor="_TocAll0006" w:history="1">
        <w:r>
          <w:rPr>
            <w:color w:val="0563C1"/>
            <w:u w:val="single"/>
          </w:rPr>
          <w:t xml:space="preserve">A Note Before You Go</w:t>
        </w:r>
      </w:hyperlink>
    </w:p>
    <w:p w14:paraId="282CC715" w14:textId="77777777" w:rsidR="00762FC8" w:rsidRDefault="00762FC8"/>
    <w:p w14:paraId="58DE48F8" w14:textId="77777777" w:rsidR="00762FC8" w:rsidRDefault="002D729C">
      <w:pPr>
        <w:pStyle w:val="Heading1"/>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0B30EB" w:rsidRDefault="002D729C">
      <w:pPr>
        <w:pStyle w:val="Heading1"/>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g"/><Relationship Id="rId39" Type="http://schemas.openxmlformats.org/officeDocument/2006/relationships/footer" Target="footer3.xml"/><Relationship Id="rId21" Type="http://schemas.openxmlformats.org/officeDocument/2006/relationships/image" Target="media/image11.jp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