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pStyle w:val="Heading1"/>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pStyle w:val="Heading2"/>
        <w:rPr>
          <w:rFonts w:hint="eastAsia"/>
        </w:rPr>
      </w:pPr>
      <w: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pStyle w:val="Heading2"/>
        <w:rPr>
          <w:rFonts w:hint="eastAsia"/>
        </w:rPr>
      </w:pPr>
      <w: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lastRenderedPageBreak/>
        <w:t>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Companion book — The Quantum World: quantum mechanics, entanglement, and quantum technology</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The expansion of the universe is accelerating.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Amazon Ember" w:eastAsiaTheme="majorEastAsia" w:hAnsi="Amazon Ember" w:cstheme="majorBid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mazon Ember" w:eastAsiaTheme="majorEastAsia" w:hAnsi="Amazon Ember" w:cstheme="majorBid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Amazon Ember" w:eastAsiaTheme="majorEastAsia" w:hAnsi="Amazon Ember" w:cstheme="majorBid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The+Quantum+World+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