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1991 to Today: A Fractured Present — Democracy, Authoritarianism, and the Information Age</w:t>
      </w:r>
    </w:p>
    <w:p>
      <w:pPr>
        <w:spacing w:after="200"/>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spacing w:after="200"/>
      </w:pPr>
      <w:r>
        <w:t xml:space="preserve">A number of countries that had appeared to be consolidating democratic institutions in the 1990s and 2000s instead saw those institutions weakened from within during the 2010s and 20s: independent courts and press curtailed, elections held but their fairness eroded, and power concentrated in ways that stopped well short of the outright dictatorships examined earlier in this book but moved unmistakably in that direction. Political scientists gave this pattern a name, democratic backsliding, distinct from the sudden coups that had ended democracies in earlier chapters.</w:t>
      </w:r>
    </w:p>
    <w:p>
      <w:pPr>
        <w:spacing w:after="200"/>
      </w:pPr>
      <w:r>
        <w:t xml:space="preserve">Freedom House, the organization most often cited for these annual surveys, recorded a net decline in global political rights and civil liberties every single year from 2006 onward, a streak unbroken for close to two decades by the time this book was written — long enough that an entire generation of political scientists has spent its career studying backsliding instead of the steady consolidation the 1990s mood assumed would be the field's real subject.</w:t>
      </w:r>
    </w:p>
    <w:p>
      <w:pPr>
        <w:spacing w:after="200"/>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w:t>
      </w:r>
    </w:p>
    <w:p>
      <w:pPr>
        <w:spacing w:after="200"/>
      </w:pPr>
      <w:r>
        <w:rPr>
          <w:i/>
          <w:iCs/>
        </w:rPr>
        <w:t xml:space="preserve">Saying the strategy's name out loud in advance did not appear to blunt its effectiveness in the slightest, which dolphin scholarship considers the most unsettling detail in this chapter.</w:t>
      </w:r>
    </w:p>
    <w:p>
      <w:pPr>
        <w:spacing w:after="200"/>
      </w:pPr>
      <w:r>
        <w:t xml:space="preserve">In the United States, a crowd seeking to overturn the certified result of the 2020 presidential election stormed the Capitol building on January 6, 2021, the first time the building had been overrun since British troops burned it in 1814.</w:t>
      </w:r>
    </w:p>
    <w:p>
      <w:pPr>
        <w:spacing w:after="200"/>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spacing w:after="200"/>
      </w:pPr>
      <w:r>
        <w:t xml:space="preserve">Social media, the same technology examined in the chapter on digital connection, played a genuinely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spacing w:after="200"/>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Dolphin historians hope the adaptation takes fewer decades this time.</w:t>
      </w:r>
    </w:p>
    <w:p>
      <w:pPr>
        <w:spacing w:after="200"/>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and the results varied enormously by country in ways that tracked existing measures of institutional trust more closely than they tracked wealth or scientific capacity.</w:t>
      </w:r>
    </w:p>
    <w:p>
      <w:pPr>
        <w:spacing w:after="200"/>
      </w:pPr>
      <w:r>
        <w:t xml:space="preserve">The old habits were not retired, only mislaid. In February 2022, Russia launched a full-scale invasion of Ukraine, the largest war in Europe since 1945. Dolphin historians, who have seen this pattern before, decline to say how it ends.</w:t>
      </w:r>
    </w:p>
    <w:p>
      <w:pPr>
        <w:spacing w:after="200"/>
      </w:pPr>
      <w:r>
        <w:t xml:space="preserve">The ratchet, meanwhile, has not paused. The same decades produced machine learning systems that write, draw, and argue, synthetic biology that can be ordered by mail, and weapons that choose their own targets. The capabilities arrive as global products. The judgment about using them is still exercised one country, one company, and one election at a time.</w:t>
      </w:r>
    </w:p>
    <w:p>
      <w:pPr>
        <w:spacing w:after="100"/>
      </w:pPr>
      <w:r>
        <w:rPr>
          <w:b/>
          <w:bCs/>
        </w:rPr>
        <w:t xml:space="preserve">Dolphin verdict:</w:t>
      </w:r>
    </w:p>
    <w:p>
      <w:pPr>
        <w:spacing w:after="200"/>
      </w:pPr>
      <w:r>
        <w:rPr>
          <w:i/>
          <w:iCs/>
        </w:rPr>
        <w:t xml:space="preserve">Nearly every earlier chapter in this book describing a struggle over how power should be organized reached some kind of resolution in the end, however costly or incomplete. This one dolphin historians close without any, because the argument it describes is still being had, in real time, in the same news cycles the argument itself runs on. History has not finished grading this chapter's outcome, and neither, honestly, have the dolphins.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2026-10-04T00:12:40.940Z</dcterms:created>
  <dcterms:modified xsi:type="dcterms:W3CDTF">2026-10-04T00:12:40.940Z</dcterms:modified>
</cp:coreProperties>
</file>

<file path=docProps/custom.xml><?xml version="1.0" encoding="utf-8"?>
<Properties xmlns="http://schemas.openxmlformats.org/officeDocument/2006/custom-properties" xmlns:vt="http://schemas.openxmlformats.org/officeDocument/2006/docPropsVTypes"/>
</file>