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Four Vectors and Lorentz Transformations</w:t>
      </w:r>
    </w:p>
    <w:p>
      <w:pPr>
        <w:pStyle w:val="Subtitle"/>
        <w:jc w:val="center"/>
      </w:pPr>
      <w:r>
        <w:t>Lesson 4 of the Complete Quantum Electrodynamics Course</w:t>
      </w:r>
    </w:p>
    <w:p>
      <w:pPr>
        <w:jc w:val="center"/>
      </w:pPr>
      <w:r>
        <w:t>Lothar J. Musiol</w:t>
      </w:r>
    </w:p>
    <w:p>
      <w:r>
        <w:br/>
      </w:r>
    </w:p>
    <w:p>
      <w:pPr>
        <w:jc w:val="center"/>
      </w:pPr>
      <w:r>
        <w:rPr>
          <w:b/>
          <w:sz w:val="26"/>
        </w:rPr>
        <w:t>Index notation, the metric, Lorentz matrices, tensors, and the invariants that make relativistic equations covariant</w:t>
      </w:r>
    </w:p>
    <w:p>
      <w:r>
        <w:br/>
        <w:br/>
      </w:r>
    </w:p>
    <w:p>
      <w:pPr>
        <w:jc w:val="center"/>
      </w:pPr>
      <w:r>
        <w:t>First edition, 2026</w:t>
      </w:r>
    </w:p>
    <w:p>
      <w:r>
        <w:br w:type="page"/>
      </w:r>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The invariant interval of Lesson 3,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g_μν Λ^μ_ρ Λ^ν_σ = g_ρσ,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This is the wave operator of Lesson 2 written as an invariant contraction. Any equation of the form (□ + m²)φ = 0, with φ a scalar, has the same form in every inertial frame. Lesson 18 adopts it as the Klein–Gordon equation.</w:t>
      </w:r>
    </w:p>
    <w:p>
      <w:r>
        <w:rPr>
          <w:b/>
          <w:i/>
        </w:rP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3"/>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3"/>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21).</w:t>
      </w:r>
    </w:p>
    <w:p>
      <w:r>
        <w:rPr>
          <w:b/>
          <w:i/>
        </w:rP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a^μ = du^μ/dτ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3"/>
      </w:pPr>
      <w:r>
        <w:t>5.3 Boosting a four-momentum</w:t>
      </w:r>
    </w:p>
    <w:p>
      <w:r>
        <w:t>Applying the boost matrix of Section 2.1 to p^μ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p^μ = k^μ,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i∂_t acting on the wave gives +E and −i∇ gives +p, so i∂^μ e^(−ip·x) = p^μ e^(−ip·x). The operator identification p^μ → i∂^μ is the covariant version of the quantum mechanical rules E → i∂_t and p → −i∇ (Lesson 13), and the sign of the spatial part is fixed by the metric. Solutions of the form e^(+ip·x) have negative frequency and are the source of the antiparticle interpretation (Lesson 23).</w:t>
      </w:r>
    </w:p>
    <w:p>
      <w:pPr>
        <w:pStyle w:val="Heading3"/>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r>
        <w:rPr>
          <w:b/>
          <w:i/>
        </w:rP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2"/>
      </w:pPr>
      <w:r>
        <w:t>7 Covariant equations</w:t>
      </w:r>
    </w:p>
    <w:p>
      <w:pPr>
        <w:pStyle w:val="Heading3"/>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42.</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18)</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24)</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43)</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13)</w:t>
            </w:r>
          </w:p>
        </w:tc>
      </w:tr>
    </w:tbl>
    <w:p>
      <w:r>
        <w:t>The Schrödinger equation, i∂_t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20, 22)</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41)</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Klein–Gordon operator and the inverse that defines the propagator (Lesson 46)</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42, 43)</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21)</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42 is a sum of three fully contracted expressions: ψ̄γ^μ∂_μψ, ψ̄γ^μψ A_μ, and F_μνF^μν.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10"/>
        </w:numPr>
      </w:pPr>
      <w:r>
        <w:t>Contravariant components carry upper indices and transform with Λ; covariant components carry lower indices and transform with Λ⁻¹.</w:t>
      </w:r>
    </w:p>
    <w:p>
      <w:pPr>
        <w:pStyle w:val="ListNumber"/>
        <w:numPr>
          <w:ilvl w:val="0"/>
          <w:numId w:val="10"/>
        </w:numPr>
      </w:pPr>
      <w:r>
        <w:t>The metric g_μν = diag(1, −1, −1, −1) lowers indices, flips the sign of spatial components, and defines the invariant scalar product a·b = a⁰b⁰ − a·b.</w:t>
      </w:r>
    </w:p>
    <w:p>
      <w:pPr>
        <w:pStyle w:val="ListNumber"/>
        <w:numPr>
          <w:ilvl w:val="0"/>
          <w:numId w:val="10"/>
        </w:numPr>
      </w:pPr>
      <w:r>
        <w:t>Lorentz transformations are the matrices with ΛᵀgΛ = g; boosts are hyperbolic rotations and ordinary rotations are included.</w:t>
      </w:r>
    </w:p>
    <w:p>
      <w:pPr>
        <w:pStyle w:val="ListNumber"/>
        <w:numPr>
          <w:ilvl w:val="0"/>
          <w:numId w:val="10"/>
        </w:numPr>
      </w:pPr>
      <w:r>
        <w:t>The four-gradient ∂_μ = (∂_t, ∇) is covariant, and □ = ∂_μ∂^μ = ∂_t² − ∇² is invariant.</w:t>
      </w:r>
    </w:p>
    <w:p>
      <w:pPr>
        <w:pStyle w:val="ListNumber"/>
        <w:numPr>
          <w:ilvl w:val="0"/>
          <w:numId w:val="10"/>
        </w:numPr>
      </w:pPr>
      <w:r>
        <w:t>Tensors transform with one Λ per index; antisymmetric rank-2 tensors have six components, the number needed for E and B.</w:t>
      </w:r>
    </w:p>
    <w:p>
      <w:pPr>
        <w:pStyle w:val="ListNumber"/>
        <w:numPr>
          <w:ilvl w:val="0"/>
          <w:numId w:val="10"/>
        </w:numPr>
      </w:pPr>
      <w:r>
        <w:t>The four-velocity has u·u = 1, and the four-momentum p^μ = (E, p) has p·p = m².</w:t>
      </w:r>
    </w:p>
    <w:p>
      <w:pPr>
        <w:pStyle w:val="ListNumber"/>
        <w:numPr>
          <w:ilvl w:val="0"/>
          <w:numId w:val="10"/>
        </w:numPr>
      </w:pPr>
      <w:r>
        <w:t>The plane wave e^(−ip·x) is covariant, and i∂^μ acting on it returns p^μ.</w:t>
      </w:r>
    </w:p>
    <w:p>
      <w:pPr>
        <w:pStyle w:val="ListNumber"/>
        <w:numPr>
          <w:ilvl w:val="0"/>
          <w:numId w:val="10"/>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r>
        <w:t>Lesson 5 develops classical mechanics in Lagrangian form: the action, Hamilton's principle, the Euler–Lagrange equations, symmetries and conservation laws, the relativistic particle, and the coupling of a charged particle to the electromagnetic potentials.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Vectors and Lorentz Transformations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