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Dirac Equation</w:t>
      </w:r>
    </w:p>
    <w:p>
      <w:pPr>
        <w:pStyle w:val="Subtitle"/>
        <w:jc w:val="center"/>
      </w:pPr>
      <w:r>
        <w:t>Lesson 20 of the Complete Quantum Electrodynamics Course</w:t>
      </w:r>
    </w:p>
    <w:p>
      <w:pPr>
        <w:jc w:val="center"/>
      </w:pPr>
      <w:r>
        <w:t>Lothar J. Musiol</w:t>
      </w:r>
    </w:p>
    <w:p>
      <w:r>
        <w:br/>
      </w:r>
    </w:p>
    <w:p>
      <w:pPr>
        <w:jc w:val="center"/>
      </w:pPr>
      <w:r>
        <w:rPr>
          <w:b/>
          <w:sz w:val="26"/>
        </w:rPr>
        <w:t>Constructing the equation, an explicit representation of the matrices, its covariant form, and its free-particle plane-wave solutions</w:t>
      </w:r>
    </w:p>
    <w:p>
      <w:r>
        <w:br/>
        <w:br/>
      </w:r>
    </w:p>
    <w:p>
      <w:pPr>
        <w:jc w:val="center"/>
      </w:pPr>
      <w:r>
        <w:t>First edition, 2026</w:t>
      </w:r>
    </w:p>
    <w:p>
      <w:r>
        <w:br w:type="page"/>
      </w:r>
    </w:p>
    <w:p>
      <w:pPr>
        <w:pStyle w:val="Heading2"/>
      </w:pPr>
      <w:r>
        <w:t>How to use this lesson</w:t>
      </w:r>
    </w:p>
    <w:p>
      <w:r>
        <w:t>Lesson 19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19 is considerable: the equation constructed here will be shown, over the next several lessons, to have a positive-definite conserved current (Lesson 24), to correctly describe a spin-1/2 particle without any additional postulate (Lesson 22), and to predict the existence of antiparticles (Lesson 23), one of the most striking successes in the history of theoretical physics. Expect eight to ten focused hours.</w:t>
      </w:r>
    </w:p>
    <w:p>
      <w:pPr>
        <w:pStyle w:val="Heading3"/>
      </w:pPr>
      <w:r>
        <w:t>Learning objectives</w:t>
      </w:r>
    </w:p>
    <w:p>
      <w:pPr>
        <w:pStyle w:val="ListBullet"/>
      </w:pPr>
      <w:r>
        <w:t>Write the Dirac equation in Hamiltonian form using the α, β matrices of Lesson 19.</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19</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15),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3"/>
      </w:pPr>
      <w:r>
        <w:t>1.1 Statement</w:t>
      </w:r>
    </w:p>
    <w:p>
      <w:r>
        <w:t>Combining the ansatz of Lesson 19, Section 3.1, with the operator correspondence E→i∂_t of Lesson 12,</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α=(αₓ,αᵧ,α_z), β the 4×4 matrices satisfying the algebra {αᵢ,αⱼ}=2δᵢⱼI, {αᵢ,β}=0, β²=I established in Lesson 19, Section 3.2. This is the Dirac equation in Hamiltonian, or Schrödinger-like, form: first order in time, exactly as required, with a Hamiltonian Ĥ_D=α·p̂+βm acting on a four-component object.</w:t>
      </w:r>
    </w:p>
    <w:p>
      <w:pPr>
        <w:pStyle w:val="Heading3"/>
      </w:pPr>
      <w:r>
        <w:t>1.2 Hermiticity</w:t>
      </w:r>
    </w:p>
    <w:p>
      <w:r>
        <w:t>For Ĥ_D to be an acceptable quantum Hamiltonian (Lesson 11, Section 1.2), αᵢ and β must be Hermitian matrices, so that Ĥ_D is Hermitian and generates unitary time evolution as in Lesson 12, Section 5.2. This is an additional physical requirement, not automatically implied by the purely algebraic conditions of Lesson 19, but it is straightforward to satisfy alongside them, as the explicit representation of Section 2 confirms directly.</w:t>
      </w:r>
    </w:p>
    <w:p>
      <w:pPr>
        <w:pStyle w:val="Heading2"/>
      </w:pPr>
      <w:r>
        <w:t>2 An explicit representation</w:t>
      </w:r>
    </w:p>
    <w:p>
      <w:pPr>
        <w:pStyle w:val="Heading3"/>
      </w:pPr>
      <w:r>
        <w:t>2.1 The Dirac representation</w:t>
      </w:r>
    </w:p>
    <w:p>
      <w:r>
        <w:t>One explicit choice of 4×4 matrices satisfying every condition of Lesson 19, written in 2×2 block form using the identity I₂ and the Pauli matrices σ of Lesson 1 and Lesson 15,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as a change of basis leaves a linear operator's essential content unchanged (Lesson 1, Section 5.2). Other common choices, such as the Weyl (chiral) representation, are more convenient for specific calculations and are introduced as needed in Lesson 23.</w:t>
      </w:r>
    </w:p>
    <w:p>
      <w:pPr>
        <w:pStyle w:val="Heading3"/>
      </w:pPr>
      <w:r>
        <w:t>2.2 Verifying the algebra</w:t>
      </w:r>
    </w:p>
    <w:p>
      <w:r>
        <w:t>Direct block-matrix multiplication, using {σᵢ,σⱼ}=2δᵢⱼI₂ from Lesson 1,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r>
        <w:t>Multiply the Dirac equation i∂_tψ=(α·p̂+βm)ψ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γ^μ∂_μ = γ⁰∂_t+γⁱ∂ᵢ (Lesson 4's index convention, ∂_μ=(∂_t,∇)),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∂̸=γ^μ∂_μ, a shorthand used constantly from this point in the course onward for any four-vector contracted with the gamma matrices.</w:t>
      </w:r>
    </w:p>
    <w:p>
      <w:pPr>
        <w:pStyle w:val="Heading3"/>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21.</w:t>
      </w:r>
    </w:p>
    <w:p>
      <w:r>
        <w:rPr>
          <w:b/>
          <w:i/>
        </w:rP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r>
        <w:t>Multiply (iγ^μ∂_μ−m)ψ=0 on the left by (iγ^ν∂_ν+m).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Klein–Gordon equation of Lesson 18. This confirms, exactly as demanded in Lesson 19, that the Dirac equation is consistent with E²=|p|²+m²; it is, in a precise sense, a "square root" of the Klein–Gordon equation, achieved not through an infinite series of derivatives (Lesson 19, Section 2) but through the finite, purely algebraic device of the gamma matrices.</w:t>
      </w:r>
    </w:p>
    <w:p>
      <w:r>
        <w:rPr>
          <w:b/>
          <w:i/>
        </w:rP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21's trace calculations.</w:t>
      </w:r>
    </w:p>
    <w:p>
      <w:pPr>
        <w:pStyle w:val="Heading2"/>
      </w:pPr>
      <w:r>
        <w:t>5 Plane-wave solutions: particle at rest</w:t>
      </w:r>
    </w:p>
    <w:p>
      <w:pPr>
        <w:pStyle w:val="Heading3"/>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an ordinary matrix eigenvalue equation for u, the kind solved in Lesson 1, Section 5, now for a specific 4×4 matrix depending on p.</w:t>
      </w:r>
    </w:p>
    <w:p>
      <w:pPr>
        <w:pStyle w:val="Heading3"/>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There are four independent solutions in total: two with E=+m (χ=(1,0)ᵀ or (0,1)ᵀ, the two spin states of Lesson 15) and two with E=−m, the negative-energy branch already anticipated in Lesson 18, Section 2.1, now carrying its own two-fold spin degeneracy as well.</w:t>
      </w:r>
    </w:p>
    <w:p>
      <w:r>
        <w:rPr>
          <w:b/>
          <w:i/>
        </w:rP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3"/>
      </w:pPr>
      <w:r>
        <w:t>6.1 The block equation</w:t>
      </w:r>
    </w:p>
    <w:p>
      <w:r>
        <w:t>For general p, write the matrix equation Eu=(α·p+βm)u in 2×2 blocks using αᵢ=[[0,σᵢ],[σᵢ,0]] and β=[[I₂,0],[0,−I₂]], with u=(u_A,u_B)ᵀ.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u_B in terms of u_A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r>
        <w:t>Choosing u_A=χ, an arbitrary normalized two-component spinor as in Lesson 15, and E=+E_p=+√(|p|²+m²)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15, Exercise 12) confirms E_p(E_p+m)=|p|²+m(E_p+m), which rearranges to E_p²=|p|²+m², the correct dispersion relation, verifying self-consistency of the ansatz.</w:t>
      </w:r>
    </w:p>
    <w:p>
      <w:pPr>
        <w:pStyle w:val="Heading3"/>
      </w:pPr>
      <w:r>
        <w:t>6.3 Negative-energy spinors</w:t>
      </w:r>
    </w:p>
    <w:p>
      <w:r>
        <w:t>Similarly, choosing u_B=χ and E=−E_p (the negative branch), solving the first block equation for u_A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22 and 23, where the physical interpretation of these negative-energy solutions is finally settled.</w:t>
      </w:r>
    </w:p>
    <w:p>
      <w:r>
        <w:rPr>
          <w:b/>
          <w:i/>
        </w:rP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3"/>
      </w:pPr>
      <w:r>
        <w:t>7.1 A covariant choice</w:t>
      </w:r>
    </w:p>
    <w:p>
      <w:r>
        <w:t>A convenient and, for later purposes (Lesson 46), standard normalization is ūu=2m, where ū=u†γ⁰ (the Dirac adjoint, whose full motivation and covariance properties are developed in Lesson 22). With this choice, direct computation using the explicit spinor of Section 6.2 (Exercise 7) gives N=√(E_p+m),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matching the covariant normalization anticipated in Lesson 18, Exercise 16, for the scalar field case, and confirming that the same 2E_p factor, tied to the Lorentz-noninvariance of the naive three-momentum measure, appears again here for spin-1/2.</w:t>
      </w:r>
    </w:p>
    <w:p>
      <w:r>
        <w:rPr>
          <w:b/>
          <w:i/>
        </w:rP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3"/>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18's central difficulty, addressed fully in Lesson 24), how the four-component spinor's spin content is organized and measured (addressed in Lesson 22, which also introduces the covariant spin operator and confirms the electron's g-factor), and how the negative-energy solutions of Sections 5 and 6 are to be physically interpreted, given that the naive catastrophe of Lesson 18, Section 2.2, has not yet been avoided merely by writing a first-order equation (addressed in Lesson 23, via the hole theory and antiparticle reinterpretation).</w:t>
      </w:r>
    </w:p>
    <w:p>
      <w:pPr>
        <w:pStyle w:val="Heading3"/>
      </w:pPr>
      <w:r>
        <w:t>8.2 Why proceed in this order</w:t>
      </w:r>
    </w:p>
    <w:p>
      <w:r>
        <w:t>Each of these three questions is best addressed only after the preceding machinery, gamma matrix identities (Lesson 21)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r>
        <w:t>Preview, without derivation, the resolution of the current question. Lesson 24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19.</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36)</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21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42)</w:t>
            </w:r>
          </w:p>
        </w:tc>
      </w:tr>
      <w:tr>
        <w:tc>
          <w:tcPr>
            <w:tcW w:type="dxa" w:w="3264"/>
            <w:vAlign w:val="center"/>
            <w:shd w:fill="EAF2F8"/>
            <w:tcMar>
              <w:top w:w="100" w:type="dxa"/>
              <w:start w:w="100" w:type="dxa"/>
              <w:bottom w:w="100" w:type="dxa"/>
              <w:end w:w="100" w:type="dxa"/>
            </w:tcMar>
          </w:tcPr>
          <w:p>
            <w:r>
              <w:t>Dirac equation squares to the Klein–Gordon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52)</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23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54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10"/>
        </w:numPr>
      </w:pPr>
      <w:r>
        <w:t>The Dirac equation, i∂_tψ=(α·p̂+βm)ψ, is first order in time, uses the 4×4 matrices of Lesson 19, and acts on a four-component spinor ψ.</w:t>
      </w:r>
    </w:p>
    <w:p>
      <w:pPr>
        <w:pStyle w:val="ListNumber"/>
        <w:numPr>
          <w:ilvl w:val="0"/>
          <w:numId w:val="10"/>
        </w:numPr>
      </w:pPr>
      <w:r>
        <w:t>The Dirac representation writes α and β explicitly in 2×2 blocks built from the Pauli matrices and the identity.</w:t>
      </w:r>
    </w:p>
    <w:p>
      <w:pPr>
        <w:pStyle w:val="ListNumber"/>
        <w:numPr>
          <w:ilvl w:val="0"/>
          <w:numId w:val="10"/>
        </w:numPr>
      </w:pPr>
      <w:r>
        <w:t>Defining γ⁰=β and γⁱ=βαⁱ gives the covariant form (iγ^μ∂_μ−m)ψ=0, with the gamma matrices satisfying the Clifford algebra {γ^μ,γ^ν}=2g^μν.</w:t>
      </w:r>
    </w:p>
    <w:p>
      <w:pPr>
        <w:pStyle w:val="ListNumber"/>
        <w:numPr>
          <w:ilvl w:val="0"/>
          <w:numId w:val="10"/>
        </w:numPr>
      </w:pPr>
      <w:r>
        <w:t>Squaring the Dirac operator reproduces the Klein–Gordon equation for every component of ψ, confirming consistency with E²=|p|²+m².</w:t>
      </w:r>
    </w:p>
    <w:p>
      <w:pPr>
        <w:pStyle w:val="ListNumber"/>
        <w:numPr>
          <w:ilvl w:val="0"/>
          <w:numId w:val="10"/>
        </w:numPr>
      </w:pPr>
      <w:r>
        <w:t>At rest, the equation has four independent solutions: two with E=+m and two with E=−m, each carrying a two-fold spin label.</w:t>
      </w:r>
    </w:p>
    <w:p>
      <w:pPr>
        <w:pStyle w:val="ListNumber"/>
        <w:numPr>
          <w:ilvl w:val="0"/>
          <w:numId w:val="10"/>
        </w:numPr>
      </w:pPr>
      <w:r>
        <w:t>For general momentum, the equation splits into two coupled 2×2 block equations, solved by the explicit spinors u(p) (positive energy) and v(p) (negative energy).</w:t>
      </w:r>
    </w:p>
    <w:p>
      <w:pPr>
        <w:pStyle w:val="ListNumber"/>
        <w:numPr>
          <w:ilvl w:val="0"/>
          <w:numId w:val="10"/>
        </w:numPr>
      </w:pPr>
      <w:r>
        <w:t>A standard covariant normalization gives u†(p)u(p)=2E_p, matching the relativistic normalization convention introduced for the scalar field in Lesson 18.</w:t>
      </w:r>
    </w:p>
    <w:p>
      <w:pPr>
        <w:pStyle w:val="ListNumber"/>
        <w:numPr>
          <w:ilvl w:val="0"/>
          <w:numId w:val="10"/>
        </w:numPr>
      </w:pPr>
      <w:r>
        <w:t>Three questions remain open by design: the probability current (Lesson 24), the spin content (Lesson 22), and the physical meaning of the negative-energy solutions (Lesson 23).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Klein–Gordon equation in Lesson 18,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as in Lesson 4, Section 6.2), so (□+m²)ψ = (−E_p²+|p|²+m²)ψ = 0 exactly when E_p²=|p|²+m², which holds by construction, confirming the Klein–Gordon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18, the Klein–Gordon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19, Section 6.2, left open.</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r>
        <w:t>Lesson 21 studies the gamma matrices in their own right: the Clifford algebra {γ^μ,γ^ν}=2g^μν, index-raised and covariant manipulations, traces, and the matrix γ⁵ needed for parity and chirality later in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Dirac Equation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