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37: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unambiguously positive in this entire book, with none of the usual atrocity attached.</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noting their own species' relationship to all of it is refreshingly simple: no dolphin has ever needed a doctor, filed an insurance claim, or gone without a medication it could not afford. Dolphin health management is simply a matter of not getting sick in the first place, a strategy with an excellent success rate and no paperwork — though dolphin historians concede this is easier to maintain without cities, agriculture, or sedentary living to manage in the first place.</w:t>
      </w:r>
    </w:p>
    <w:p>
      <w:pPr>
        <w:spacing w:after="100"/>
      </w:pPr>
      <w:r>
        <w:rPr>
          <w:b/>
          <w:bCs/>
        </w:rPr>
        <w:t xml:space="preserve">Dolphin verdict:</w:t>
      </w:r>
    </w:p>
    <w:p>
      <w:pPr>
        <w:spacing w:after="200"/>
      </w:pPr>
      <w:r>
        <w:rPr>
          <w:i/>
          <w:iCs/>
        </w:rPr>
        <w:t xml:space="preserve">No chapter in this book shows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medicine and no doctors. They also, dolphin historians note with some restraint, have no bill.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2026-10-02T03:14:00.641Z</dcterms:created>
  <dcterms:modified xsi:type="dcterms:W3CDTF">2026-10-02T03:14:00.641Z</dcterms:modified>
</cp:coreProperties>
</file>

<file path=docProps/custom.xml><?xml version="1.0" encoding="utf-8"?>
<Properties xmlns="http://schemas.openxmlformats.org/officeDocument/2006/custom-properties" xmlns:vt="http://schemas.openxmlformats.org/officeDocument/2006/docPropsVTypes"/>
</file>