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MATHEMATICAL PHYSICS</w:t>
      </w:r>
    </w:p>
    <w:p>
      <w:pPr>
        <w:spacing w:after="500"/>
        <w:jc w:val="center"/>
      </w:pPr>
      <w:r>
        <w:rPr>
          <w:rFonts w:ascii="Georgia" w:cs="Georgia" w:eastAsia="Georgia" w:hAnsi="Georgia"/>
          <w:i/>
          <w:iCs/>
          <w:color w:val="5B9BD5"/>
          <w:sz w:val="18"/>
          <w:szCs w:val="18"/>
        </w:rPr>
        <w:t xml:space="preserve">From Classical Mechanics to Quantum Theory, and the Art of Modeling the Physical World</w:t>
      </w:r>
    </w:p>
    <w:p>
      <w:pPr>
        <w:spacing w:before="600"/>
        <w:jc w:val="center"/>
      </w:pPr>
      <w:r>
        <w:rPr>
          <w:rFonts w:ascii="Georgia" w:cs="Georgia" w:eastAsia="Georgia" w:hAnsi="Georgia"/>
          <w:color w:val="666666"/>
          <w:sz w:val="22"/>
          <w:szCs w:val="22"/>
        </w:rPr>
        <w:t xml:space="preserve">Book 47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700" w:id="4700"/>
      <w:r>
        <w:rPr>
          <w:rFonts w:ascii="Georgia" w:cs="Georgia" w:eastAsia="Georgia" w:hAnsi="Georgia"/>
          <w:b/>
          <w:bCs/>
          <w:sz w:val="32"/>
          <w:szCs w:val="32"/>
        </w:rPr>
        <w:t xml:space="preserve">Preface</w:t>
      </w:r>
      <w:bookmarkEnd w:id="4700"/>
    </w:p>
    <w:p>
      <w:pPr>
        <w:spacing w:after="200"/>
      </w:pPr>
      <w:r>
        <w:rPr>
          <w:rFonts w:ascii="Georgia" w:cs="Georgia" w:eastAsia="Georgia" w:hAnsi="Georgia"/>
          <w:i/>
          <w:iCs/>
          <w:sz w:val="22"/>
          <w:szCs w:val="22"/>
        </w:rPr>
        <w:t xml:space="preserve">(Or: How Mathematics Became the Language of the Physical World)</w:t>
      </w:r>
    </w:p>
    <w:p>
      <w:pPr>
        <w:spacing w:after="200" w:line="276"/>
      </w:pPr>
      <w:r>
        <w:rPr>
          <w:rFonts w:ascii="Georgia" w:cs="Georgia" w:eastAsia="Georgia" w:hAnsi="Georgia"/>
          <w:sz w:val="22"/>
          <w:szCs w:val="22"/>
        </w:rPr>
        <w:t xml:space="preserve">Mathematical physics is the discipline that formulates physical laws in precise mathematical language and then extracts consequences by mathematical reasoning. It is neither pure mathematics nor experimental physics; it is the bridge that turns observation into equation and equation into prediction.</w:t>
      </w:r>
    </w:p>
    <w:p>
      <w:pPr>
        <w:spacing w:after="200" w:line="276"/>
      </w:pPr>
      <w:r>
        <w:rPr>
          <w:rFonts w:ascii="Georgia" w:cs="Georgia" w:eastAsia="Georgia" w:hAnsi="Georgia"/>
          <w:sz w:val="22"/>
          <w:szCs w:val="22"/>
        </w:rPr>
        <w:t xml:space="preserve">The classical pillars are Lagrangian and Hamiltonian mechanics, continuum mechanics and the equations of fluid dynamics and elasticity, Maxwell’s electromagnetism, special and general relativity, and the mathematical structure of quantum mechanics. Each pillar rests on the analytic, geometric, and algebraic tools developed in earlier books of this series.</w:t>
      </w:r>
    </w:p>
    <w:p>
      <w:pPr>
        <w:spacing w:after="200" w:line="276"/>
      </w:pPr>
      <w:r>
        <w:rPr>
          <w:rFonts w:ascii="Georgia" w:cs="Georgia" w:eastAsia="Georgia" w:hAnsi="Georgia"/>
          <w:sz w:val="22"/>
          <w:szCs w:val="22"/>
        </w:rPr>
        <w:t xml:space="preserve">This book develops the core: the variational principles of classical mechanics, Hamiltonian systems and symplectic geometry, the equations of continuum physics, the mathematical structure of electromagnetism, the geometry of special and general relativity, and the operator-theoretic formulation of quantum mechanics. The treatment emphasizes the mathematical structures that unify the different physical theories.</w:t>
      </w:r>
    </w:p>
    <w:p>
      <w:pPr>
        <w:spacing w:after="200" w:line="276"/>
      </w:pPr>
      <w:r>
        <w:rPr>
          <w:rFonts w:ascii="Georgia" w:cs="Georgia" w:eastAsia="Georgia" w:hAnsi="Georgia"/>
          <w:sz w:val="22"/>
          <w:szCs w:val="22"/>
        </w:rPr>
        <w:t xml:space="preserve">A small confession: mathematical physics is the subject in which the boundary between “mathematics motivated by physics” and “physics expressed as mathematics” is deliberately blurred. The same symplectic manifold is a phase space for a mathematician and the arena of classical mechanics for a physicist; the same self-adjoint operator is a spectral object for one and an observable for the other. The blur is the point.</w:t>
      </w:r>
    </w:p>
    <w:p>
      <w:pPr>
        <w:spacing w:after="200" w:line="276"/>
      </w:pPr>
      <w:r>
        <w:rPr>
          <w:rFonts w:ascii="Georgia" w:cs="Georgia" w:eastAsia="Georgia" w:hAnsi="Georgia"/>
          <w:sz w:val="22"/>
          <w:szCs w:val="22"/>
        </w:rPr>
        <w:t xml:space="preserve">If the earlier books supplied the tools, mathematical physics shows what the tools were built to describe.</w:t>
      </w:r>
    </w:p>
    <w:p>
      <w:pPr>
        <w:spacing w:after="200" w:line="276"/>
      </w:pPr>
      <w:r>
        <w:rPr>
          <w:rFonts w:ascii="Georgia" w:cs="Georgia" w:eastAsia="Georgia" w:hAnsi="Georgia"/>
          <w:sz w:val="22"/>
          <w:szCs w:val="22"/>
        </w:rPr>
        <w:t xml:space="preserve">Let’s write the laws of nature in mathematical form.</w:t>
      </w:r>
    </w:p>
    <w:p>
      <w:r>
        <w:br w:type="page"/>
      </w:r>
    </w:p>
    <w:p>
      <w:pPr>
        <w:pStyle w:val="Heading1"/>
        <w:spacing w:after="240" w:before="360"/>
      </w:pPr>
      <w:bookmarkStart w:name="4701" w:id="4701"/>
      <w:r>
        <w:rPr>
          <w:rFonts w:ascii="Georgia" w:cs="Georgia" w:eastAsia="Georgia" w:hAnsi="Georgia"/>
          <w:b/>
          <w:bCs/>
          <w:sz w:val="32"/>
          <w:szCs w:val="32"/>
        </w:rPr>
        <w:t xml:space="preserve">Table of Contents</w:t>
      </w:r>
      <w:bookmarkEnd w:id="4701"/>
    </w:p>
    <w:p>
      <w:pPr>
        <w:spacing w:after="120"/>
      </w:pPr>
      <w:hyperlink w:history="1" w:anchor="4702">
        <w:r>
          <w:rPr>
            <w:rFonts w:ascii="Georgia" w:cs="Georgia" w:eastAsia="Georgia" w:hAnsi="Georgia"/>
            <w:color w:val="0563C1"/>
            <w:sz w:val="22"/>
            <w:szCs w:val="22"/>
            <w:u w:val="single"/>
          </w:rPr>
          <w:t xml:space="preserve">1. What Mathematical Physics Actually Is</w:t>
        </w:r>
      </w:hyperlink>
    </w:p>
    <w:p>
      <w:pPr>
        <w:spacing w:after="120"/>
      </w:pPr>
      <w:hyperlink w:history="1" w:anchor="4703">
        <w:r>
          <w:rPr>
            <w:rFonts w:ascii="Georgia" w:cs="Georgia" w:eastAsia="Georgia" w:hAnsi="Georgia"/>
            <w:color w:val="0563C1"/>
            <w:sz w:val="22"/>
            <w:szCs w:val="22"/>
            <w:u w:val="single"/>
          </w:rPr>
          <w:t xml:space="preserve">2. Lagrangian and Hamiltonian Mechanics</w:t>
        </w:r>
      </w:hyperlink>
    </w:p>
    <w:p>
      <w:pPr>
        <w:spacing w:after="120"/>
      </w:pPr>
      <w:hyperlink w:history="1" w:anchor="4704">
        <w:r>
          <w:rPr>
            <w:rFonts w:ascii="Georgia" w:cs="Georgia" w:eastAsia="Georgia" w:hAnsi="Georgia"/>
            <w:color w:val="0563C1"/>
            <w:sz w:val="22"/>
            <w:szCs w:val="22"/>
            <w:u w:val="single"/>
          </w:rPr>
          <w:t xml:space="preserve">3. Symplectic Geometry and Integrable Systems</w:t>
        </w:r>
      </w:hyperlink>
    </w:p>
    <w:p>
      <w:pPr>
        <w:spacing w:after="120"/>
      </w:pPr>
      <w:hyperlink w:history="1" w:anchor="4705">
        <w:r>
          <w:rPr>
            <w:rFonts w:ascii="Georgia" w:cs="Georgia" w:eastAsia="Georgia" w:hAnsi="Georgia"/>
            <w:color w:val="0563C1"/>
            <w:sz w:val="22"/>
            <w:szCs w:val="22"/>
            <w:u w:val="single"/>
          </w:rPr>
          <w:t xml:space="preserve">4. Continuum Mechanics and Classical Field Theories</w:t>
        </w:r>
      </w:hyperlink>
    </w:p>
    <w:p>
      <w:pPr>
        <w:spacing w:after="120"/>
      </w:pPr>
      <w:hyperlink w:history="1" w:anchor="4706">
        <w:r>
          <w:rPr>
            <w:rFonts w:ascii="Georgia" w:cs="Georgia" w:eastAsia="Georgia" w:hAnsi="Georgia"/>
            <w:color w:val="0563C1"/>
            <w:sz w:val="22"/>
            <w:szCs w:val="22"/>
            <w:u w:val="single"/>
          </w:rPr>
          <w:t xml:space="preserve">5. Electromagnetism and Maxwell’s Equations</w:t>
        </w:r>
      </w:hyperlink>
    </w:p>
    <w:p>
      <w:pPr>
        <w:spacing w:after="120"/>
      </w:pPr>
      <w:hyperlink w:history="1" w:anchor="4707">
        <w:r>
          <w:rPr>
            <w:rFonts w:ascii="Georgia" w:cs="Georgia" w:eastAsia="Georgia" w:hAnsi="Georgia"/>
            <w:color w:val="0563C1"/>
            <w:sz w:val="22"/>
            <w:szCs w:val="22"/>
            <w:u w:val="single"/>
          </w:rPr>
          <w:t xml:space="preserve">6. Special Relativity and Minkowski Space</w:t>
        </w:r>
      </w:hyperlink>
    </w:p>
    <w:p>
      <w:pPr>
        <w:spacing w:after="120"/>
      </w:pPr>
      <w:hyperlink w:history="1" w:anchor="4708">
        <w:r>
          <w:rPr>
            <w:rFonts w:ascii="Georgia" w:cs="Georgia" w:eastAsia="Georgia" w:hAnsi="Georgia"/>
            <w:color w:val="0563C1"/>
            <w:sz w:val="22"/>
            <w:szCs w:val="22"/>
            <w:u w:val="single"/>
          </w:rPr>
          <w:t xml:space="preserve">7. General Relativity and Curved Spacetime</w:t>
        </w:r>
      </w:hyperlink>
    </w:p>
    <w:p>
      <w:pPr>
        <w:spacing w:after="120"/>
      </w:pPr>
      <w:hyperlink w:history="1" w:anchor="4709">
        <w:r>
          <w:rPr>
            <w:rFonts w:ascii="Georgia" w:cs="Georgia" w:eastAsia="Georgia" w:hAnsi="Georgia"/>
            <w:color w:val="0563C1"/>
            <w:sz w:val="22"/>
            <w:szCs w:val="22"/>
            <w:u w:val="single"/>
          </w:rPr>
          <w:t xml:space="preserve">8. Quantum Mechanics: Operators, Spectra, and States</w:t>
        </w:r>
      </w:hyperlink>
    </w:p>
    <w:p>
      <w:pPr>
        <w:spacing w:after="120"/>
      </w:pPr>
      <w:hyperlink w:history="1" w:anchor="4710">
        <w:r>
          <w:rPr>
            <w:rFonts w:ascii="Georgia" w:cs="Georgia" w:eastAsia="Georgia" w:hAnsi="Georgia"/>
            <w:color w:val="0563C1"/>
            <w:sz w:val="22"/>
            <w:szCs w:val="22"/>
            <w:u w:val="single"/>
          </w:rPr>
          <w:t xml:space="preserve">9. Looking Ahead: From Classical Mathematical Physics to Quantum Field Theory and Beyond</w:t>
        </w:r>
      </w:hyperlink>
    </w:p>
    <w:p>
      <w:r>
        <w:br w:type="page"/>
      </w:r>
    </w:p>
    <w:p>
      <w:pPr>
        <w:pStyle w:val="Heading1"/>
        <w:spacing w:after="240" w:before="360"/>
      </w:pPr>
      <w:bookmarkStart w:name="4702" w:id="4702"/>
      <w:r>
        <w:rPr>
          <w:rFonts w:ascii="Georgia" w:cs="Georgia" w:eastAsia="Georgia" w:hAnsi="Georgia"/>
          <w:b/>
          <w:bCs/>
          <w:sz w:val="32"/>
          <w:szCs w:val="32"/>
        </w:rPr>
        <w:t xml:space="preserve">Chapter 1  ·  What Mathematical Physics Actually Is</w:t>
      </w:r>
      <w:bookmarkEnd w:id="4702"/>
    </w:p>
    <w:p>
      <w:pPr>
        <w:spacing w:after="200" w:line="276"/>
      </w:pPr>
      <w:hyperlink w:history="1" r:id="rIdx6bxch6orqxbruawsy9ax">
        <w:r>
          <w:rPr>
            <w:rFonts w:ascii="Georgia" w:cs="Georgia" w:eastAsia="Georgia" w:hAnsi="Georgia"/>
            <w:color w:val="0563C1"/>
            <w:sz w:val="22"/>
            <w:szCs w:val="22"/>
            <w:u w:val="single"/>
          </w:rPr>
          <w:t xml:space="preserve">Mathematical physics</w:t>
        </w:r>
      </w:hyperlink>
      <w:r>
        <w:rPr>
          <w:rFonts w:ascii="Georgia" w:cs="Georgia" w:eastAsia="Georgia" w:hAnsi="Georgia"/>
          <w:sz w:val="22"/>
          <w:szCs w:val="22"/>
        </w:rPr>
        <w:t xml:space="preserve"> is the study of physical theories by means of rigorous mathematics. It formulates the laws of nature as mathematical structures and derives their consequences by theorems rather than by formal manipulation alone.</w:t>
      </w:r>
    </w:p>
    <w:p>
      <w:pPr>
        <w:spacing w:after="200" w:line="276"/>
      </w:pPr>
      <w:r>
        <w:rPr>
          <w:rFonts w:ascii="Georgia" w:cs="Georgia" w:eastAsia="Georgia" w:hAnsi="Georgia"/>
          <w:sz w:val="22"/>
          <w:szCs w:val="22"/>
        </w:rPr>
        <w:t xml:space="preserve">The subject ranges from the completely rigorous (the existence theory of the Navier–Stokes equations remains open; the mathematical foundations of quantum field theory are still incomplete) to the pragmatically rigorous (the formal calculations that produce correct physical predictions and are later justified). Both styles have a place.</w:t>
      </w:r>
    </w:p>
    <w:p>
      <w:pPr>
        <w:spacing w:after="200" w:line="276"/>
      </w:pPr>
      <w:r>
        <w:rPr>
          <w:rFonts w:ascii="Georgia" w:cs="Georgia" w:eastAsia="Georgia" w:hAnsi="Georgia"/>
          <w:sz w:val="22"/>
          <w:szCs w:val="22"/>
        </w:rPr>
        <w:t xml:space="preserve">Mathematical physics is the place where the tools of the earlier books — analysis, geometry, algebra, probability — are applied to the description of the physical world.</w:t>
      </w:r>
    </w:p>
    <w:p>
      <w:r>
        <w:br w:type="page"/>
      </w:r>
    </w:p>
    <w:p>
      <w:pPr>
        <w:pStyle w:val="Heading1"/>
        <w:spacing w:after="240" w:before="360"/>
      </w:pPr>
      <w:bookmarkStart w:name="4703" w:id="4703"/>
      <w:r>
        <w:rPr>
          <w:rFonts w:ascii="Georgia" w:cs="Georgia" w:eastAsia="Georgia" w:hAnsi="Georgia"/>
          <w:b/>
          <w:bCs/>
          <w:sz w:val="32"/>
          <w:szCs w:val="32"/>
        </w:rPr>
        <w:t xml:space="preserve">Chapter 2  ·  Lagrangian and Hamiltonian Mechanics</w:t>
      </w:r>
      <w:bookmarkEnd w:id="4703"/>
    </w:p>
    <w:p>
      <w:pPr>
        <w:spacing w:after="200" w:line="276"/>
      </w:pPr>
      <w:r>
        <w:rPr>
          <w:rFonts w:ascii="Georgia" w:cs="Georgia" w:eastAsia="Georgia" w:hAnsi="Georgia"/>
          <w:sz w:val="22"/>
          <w:szCs w:val="22"/>
        </w:rPr>
        <w:t xml:space="preserve">The Lagrangian formulation derives the equations of motion from a variational principle: the action integral of the Lagrangian is stationary. Euler–Lagrange equations are the resulting ODEs. Constraints are incorporated by Lagrange multipliers or by reducing to the constraint manifold.</w:t>
      </w:r>
    </w:p>
    <w:p>
      <w:pPr>
        <w:spacing w:after="200" w:line="276"/>
      </w:pPr>
      <w:r>
        <w:rPr>
          <w:rFonts w:ascii="Georgia" w:cs="Georgia" w:eastAsia="Georgia" w:hAnsi="Georgia"/>
          <w:sz w:val="22"/>
          <w:szCs w:val="22"/>
        </w:rPr>
        <w:t xml:space="preserve">The Hamiltonian formulation rewrites the equations on phase space as Hamilton’s equations. The Hamiltonian is the total energy expressed in positions and momenta. Poisson brackets encode the algebraic structure of observables; canonical transformations preserve that structure.</w:t>
      </w:r>
    </w:p>
    <w:p>
      <w:pPr>
        <w:spacing w:after="200" w:line="276"/>
      </w:pPr>
      <w:r>
        <w:rPr>
          <w:rFonts w:ascii="Georgia" w:cs="Georgia" w:eastAsia="Georgia" w:hAnsi="Georgia"/>
          <w:sz w:val="22"/>
          <w:szCs w:val="22"/>
        </w:rPr>
        <w:t xml:space="preserve">The two formulations are equivalent for regular Lagrangians and are the foundation of both classical mechanics and of the formal passage to quantum mechanics.</w:t>
      </w:r>
    </w:p>
    <w:p>
      <w:r>
        <w:br w:type="page"/>
      </w:r>
    </w:p>
    <w:p>
      <w:pPr>
        <w:pStyle w:val="Heading1"/>
        <w:spacing w:after="240" w:before="360"/>
      </w:pPr>
      <w:bookmarkStart w:name="4704" w:id="4704"/>
      <w:r>
        <w:rPr>
          <w:rFonts w:ascii="Georgia" w:cs="Georgia" w:eastAsia="Georgia" w:hAnsi="Georgia"/>
          <w:b/>
          <w:bCs/>
          <w:sz w:val="32"/>
          <w:szCs w:val="32"/>
        </w:rPr>
        <w:t xml:space="preserve">Chapter 3  ·  Symplectic Geometry and Integrable Systems</w:t>
      </w:r>
      <w:bookmarkEnd w:id="4704"/>
    </w:p>
    <w:p>
      <w:pPr>
        <w:spacing w:after="200" w:line="276"/>
      </w:pPr>
      <w:r>
        <w:rPr>
          <w:rFonts w:ascii="Georgia" w:cs="Georgia" w:eastAsia="Georgia" w:hAnsi="Georgia"/>
          <w:sz w:val="22"/>
          <w:szCs w:val="22"/>
        </w:rPr>
        <w:t xml:space="preserve">Phase space carries a symplectic form — a closed, non-degenerate two-form. Hamilton’s equations are the integral curves of the Hamiltonian vector field defined by that form. Symplectic geometry is the intrinsic geometry of classical mechanics.</w:t>
      </w:r>
    </w:p>
    <w:p>
      <w:pPr>
        <w:spacing w:after="200" w:line="276"/>
      </w:pPr>
      <w:r>
        <w:rPr>
          <w:rFonts w:ascii="Georgia" w:cs="Georgia" w:eastAsia="Georgia" w:hAnsi="Georgia"/>
          <w:sz w:val="22"/>
          <w:szCs w:val="22"/>
        </w:rPr>
        <w:t xml:space="preserve">Completely integrable systems possess a maximal set of independent Poisson-commuting integrals of motion. The Liouville–Arnold theorem asserts that the level sets are tori (under compactness and non-degeneracy assumptions) and that the motion on each torus is quasi-periodic. Action-angle coordinates straighten the flow.</w:t>
      </w:r>
    </w:p>
    <w:p>
      <w:pPr>
        <w:spacing w:after="200" w:line="276"/>
      </w:pPr>
      <w:r>
        <w:rPr>
          <w:rFonts w:ascii="Georgia" w:cs="Georgia" w:eastAsia="Georgia" w:hAnsi="Georgia"/>
          <w:sz w:val="22"/>
          <w:szCs w:val="22"/>
        </w:rPr>
        <w:t xml:space="preserve">Integrable systems are the solvable models of classical mechanics; their perturbations are the subject of KAM theory and of the study of chaos in Hamiltonian systems.</w:t>
      </w:r>
    </w:p>
    <w:p>
      <w:r>
        <w:br w:type="page"/>
      </w:r>
    </w:p>
    <w:p>
      <w:pPr>
        <w:pStyle w:val="Heading1"/>
        <w:spacing w:after="240" w:before="360"/>
      </w:pPr>
      <w:bookmarkStart w:name="4705" w:id="4705"/>
      <w:r>
        <w:rPr>
          <w:rFonts w:ascii="Georgia" w:cs="Georgia" w:eastAsia="Georgia" w:hAnsi="Georgia"/>
          <w:b/>
          <w:bCs/>
          <w:sz w:val="32"/>
          <w:szCs w:val="32"/>
        </w:rPr>
        <w:t xml:space="preserve">Chapter 4  ·  Continuum Mechanics and Classical Field Theories</w:t>
      </w:r>
      <w:bookmarkEnd w:id="4705"/>
    </w:p>
    <w:p>
      <w:pPr>
        <w:spacing w:after="200" w:line="276"/>
      </w:pPr>
      <w:r>
        <w:rPr>
          <w:rFonts w:ascii="Georgia" w:cs="Georgia" w:eastAsia="Georgia" w:hAnsi="Georgia"/>
          <w:sz w:val="22"/>
          <w:szCs w:val="22"/>
        </w:rPr>
        <w:t xml:space="preserve">Continuum mechanics treats matter as a continuous medium. The balance laws of mass, momentum, and energy, together with constitutive relations, produce the equations of fluid dynamics (Euler, Navier–Stokes) and of elasticity. Conservation laws and shock waves appear when the equations are nonlinear hyperbolic.</w:t>
      </w:r>
    </w:p>
    <w:p>
      <w:pPr>
        <w:spacing w:after="200" w:line="276"/>
      </w:pPr>
      <w:r>
        <w:rPr>
          <w:rFonts w:ascii="Georgia" w:cs="Georgia" w:eastAsia="Georgia" w:hAnsi="Georgia"/>
          <w:sz w:val="22"/>
          <w:szCs w:val="22"/>
        </w:rPr>
        <w:t xml:space="preserve">Classical field theories (scalar fields, electromagnetism, Yang–Mills) are continuum theories on spacetime. The Lagrangian density determines the field equations via the Euler–Lagrange equations for fields. Noether’s theorem relates continuous symmetries of the action to conserved currents.</w:t>
      </w:r>
    </w:p>
    <w:p>
      <w:pPr>
        <w:spacing w:after="200" w:line="276"/>
      </w:pPr>
      <w:r>
        <w:rPr>
          <w:rFonts w:ascii="Georgia" w:cs="Georgia" w:eastAsia="Georgia" w:hAnsi="Georgia"/>
          <w:sz w:val="22"/>
          <w:szCs w:val="22"/>
        </w:rPr>
        <w:t xml:space="preserve">Continuum physics is the source of most of the partial differential equations studied in earlier books.</w:t>
      </w:r>
    </w:p>
    <w:p>
      <w:r>
        <w:br w:type="page"/>
      </w:r>
    </w:p>
    <w:p>
      <w:pPr>
        <w:pStyle w:val="Heading1"/>
        <w:spacing w:after="240" w:before="360"/>
      </w:pPr>
      <w:bookmarkStart w:name="4706" w:id="4706"/>
      <w:r>
        <w:rPr>
          <w:rFonts w:ascii="Georgia" w:cs="Georgia" w:eastAsia="Georgia" w:hAnsi="Georgia"/>
          <w:b/>
          <w:bCs/>
          <w:sz w:val="32"/>
          <w:szCs w:val="32"/>
        </w:rPr>
        <w:t xml:space="preserve">Chapter 5  ·  Electromagnetism and Maxwell’s Equations</w:t>
      </w:r>
      <w:bookmarkEnd w:id="4706"/>
    </w:p>
    <w:p>
      <w:pPr>
        <w:spacing w:after="200" w:line="276"/>
      </w:pPr>
      <w:r>
        <w:rPr>
          <w:rFonts w:ascii="Georgia" w:cs="Georgia" w:eastAsia="Georgia" w:hAnsi="Georgia"/>
          <w:sz w:val="22"/>
          <w:szCs w:val="22"/>
        </w:rPr>
        <w:t xml:space="preserve">Maxwell’s equations describe the electromagnetic field in terms of electric and magnetic fields (or of the field strength tensor). In vacuum they imply the wave equation and the existence of electromagnetic waves that travel at the speed of light. The equations are the first classical field theory and the prototype of a gauge theory.</w:t>
      </w:r>
    </w:p>
    <w:p>
      <w:pPr>
        <w:spacing w:after="200" w:line="276"/>
      </w:pPr>
      <w:r>
        <w:rPr>
          <w:rFonts w:ascii="Georgia" w:cs="Georgia" w:eastAsia="Georgia" w:hAnsi="Georgia"/>
          <w:sz w:val="22"/>
          <w:szCs w:val="22"/>
        </w:rPr>
        <w:t xml:space="preserve">The differential-form version of Maxwell’s equations is coordinate-free and makes the geometric content transparent: the field strength is a closed two-form; the homogeneous equations are dF = 0; the inhomogeneous equations relate d*F to the current. Gauge freedom is the exactness of F under suitable topological conditions.</w:t>
      </w:r>
    </w:p>
    <w:p>
      <w:pPr>
        <w:spacing w:after="200" w:line="276"/>
      </w:pPr>
      <w:r>
        <w:rPr>
          <w:rFonts w:ascii="Georgia" w:cs="Georgia" w:eastAsia="Georgia" w:hAnsi="Georgia"/>
          <w:sz w:val="22"/>
          <w:szCs w:val="22"/>
        </w:rPr>
        <w:t xml:space="preserve">Electromagnetism is both a complete classical theory and the gateway to special relativity and to gauge field theory.</w:t>
      </w:r>
    </w:p>
    <w:p>
      <w:r>
        <w:br w:type="page"/>
      </w:r>
    </w:p>
    <w:p>
      <w:pPr>
        <w:pStyle w:val="Heading1"/>
        <w:spacing w:after="240" w:before="360"/>
      </w:pPr>
      <w:bookmarkStart w:name="4707" w:id="4707"/>
      <w:r>
        <w:rPr>
          <w:rFonts w:ascii="Georgia" w:cs="Georgia" w:eastAsia="Georgia" w:hAnsi="Georgia"/>
          <w:b/>
          <w:bCs/>
          <w:sz w:val="32"/>
          <w:szCs w:val="32"/>
        </w:rPr>
        <w:t xml:space="preserve">Chapter 6  ·  Special Relativity and Minkowski Space</w:t>
      </w:r>
      <w:bookmarkEnd w:id="4707"/>
    </w:p>
    <w:p>
      <w:pPr>
        <w:spacing w:after="200" w:line="276"/>
      </w:pPr>
      <w:r>
        <w:rPr>
          <w:rFonts w:ascii="Georgia" w:cs="Georgia" w:eastAsia="Georgia" w:hAnsi="Georgia"/>
          <w:sz w:val="22"/>
          <w:szCs w:val="22"/>
        </w:rPr>
        <w:t xml:space="preserve">Special relativity replaces Newtonian absolute time and space by Minkowski spacetime — a four-dimensional affine space equipped with a Lorentz metric of signature (−,+,+,+). Causal structure (timelike, null, spacelike) replaces the absolute simultaneity of Newtonian physics.</w:t>
      </w:r>
    </w:p>
    <w:p>
      <w:pPr>
        <w:spacing w:after="200" w:line="276"/>
      </w:pPr>
      <w:r>
        <w:rPr>
          <w:rFonts w:ascii="Georgia" w:cs="Georgia" w:eastAsia="Georgia" w:hAnsi="Georgia"/>
          <w:sz w:val="22"/>
          <w:szCs w:val="22"/>
        </w:rPr>
        <w:t xml:space="preserve">Lorentz transformations are the linear isometries of Minkowski space; Poincaré transformations include translations. Four-vectors and tensors transform under these groups; the Maxwell equations are Lorentz-invariant once written in four-dimensional form.</w:t>
      </w:r>
    </w:p>
    <w:p>
      <w:pPr>
        <w:spacing w:after="200" w:line="276"/>
      </w:pPr>
      <w:r>
        <w:rPr>
          <w:rFonts w:ascii="Georgia" w:cs="Georgia" w:eastAsia="Georgia" w:hAnsi="Georgia"/>
          <w:sz w:val="22"/>
          <w:szCs w:val="22"/>
        </w:rPr>
        <w:t xml:space="preserve">Special relativity is the kinematic framework of all modern fundamental physics and the local model for general relativity.</w:t>
      </w:r>
    </w:p>
    <w:p>
      <w:r>
        <w:br w:type="page"/>
      </w:r>
    </w:p>
    <w:p>
      <w:pPr>
        <w:pStyle w:val="Heading1"/>
        <w:spacing w:after="240" w:before="360"/>
      </w:pPr>
      <w:bookmarkStart w:name="4708" w:id="4708"/>
      <w:r>
        <w:rPr>
          <w:rFonts w:ascii="Georgia" w:cs="Georgia" w:eastAsia="Georgia" w:hAnsi="Georgia"/>
          <w:b/>
          <w:bCs/>
          <w:sz w:val="32"/>
          <w:szCs w:val="32"/>
        </w:rPr>
        <w:t xml:space="preserve">Chapter 7  ·  General Relativity and Curved Spacetime</w:t>
      </w:r>
      <w:bookmarkEnd w:id="4708"/>
    </w:p>
    <w:p>
      <w:pPr>
        <w:spacing w:after="200" w:line="276"/>
      </w:pPr>
      <w:hyperlink w:history="1" r:id="rId-ecnm6-cdwqiwfmmrqyku">
        <w:r>
          <w:rPr>
            <w:rFonts w:ascii="Georgia" w:cs="Georgia" w:eastAsia="Georgia" w:hAnsi="Georgia"/>
            <w:color w:val="0563C1"/>
            <w:sz w:val="22"/>
            <w:szCs w:val="22"/>
            <w:u w:val="single"/>
          </w:rPr>
          <w:t xml:space="preserve">General relativity</w:t>
        </w:r>
      </w:hyperlink>
      <w:r>
        <w:rPr>
          <w:rFonts w:ascii="Georgia" w:cs="Georgia" w:eastAsia="Georgia" w:hAnsi="Georgia"/>
          <w:sz w:val="22"/>
          <w:szCs w:val="22"/>
        </w:rPr>
        <w:t xml:space="preserve"> identifies gravity with the curvature of spacetime. The Einstein field equations relate the Einstein tensor (a contraction of the Riemann curvature) to the stress-energy tensor of matter and energy. Spacetime is a Lorentzian manifold; free particles follow geodesics.</w:t>
      </w:r>
    </w:p>
    <w:p>
      <w:pPr>
        <w:spacing w:after="200" w:line="276"/>
      </w:pPr>
      <w:r>
        <w:rPr>
          <w:rFonts w:ascii="Georgia" w:cs="Georgia" w:eastAsia="Georgia" w:hAnsi="Georgia"/>
          <w:sz w:val="22"/>
          <w:szCs w:val="22"/>
        </w:rPr>
        <w:t xml:space="preserve">Schwarzschild’s solution describes the geometry outside a spherical mass and predicts perihelion precession, light deflection, and black holes. Cosmological solutions (Friedmann–Lemaître) describe expanding universes. The theory is both a physical theory of gravitation and a branch of differential geometry.</w:t>
      </w:r>
    </w:p>
    <w:p>
      <w:pPr>
        <w:spacing w:after="200" w:line="276"/>
      </w:pPr>
      <w:r>
        <w:rPr>
          <w:rFonts w:ascii="Georgia" w:cs="Georgia" w:eastAsia="Georgia" w:hAnsi="Georgia"/>
          <w:sz w:val="22"/>
          <w:szCs w:val="22"/>
        </w:rPr>
        <w:t xml:space="preserve">General relativity is the most geometrically complete of the classical field theories and remains the framework of modern gravitational physics.</w:t>
      </w:r>
    </w:p>
    <w:p>
      <w:r>
        <w:br w:type="page"/>
      </w:r>
    </w:p>
    <w:p>
      <w:pPr>
        <w:pStyle w:val="Heading1"/>
        <w:spacing w:after="240" w:before="360"/>
      </w:pPr>
      <w:bookmarkStart w:name="4709" w:id="4709"/>
      <w:r>
        <w:rPr>
          <w:rFonts w:ascii="Georgia" w:cs="Georgia" w:eastAsia="Georgia" w:hAnsi="Georgia"/>
          <w:b/>
          <w:bCs/>
          <w:sz w:val="32"/>
          <w:szCs w:val="32"/>
        </w:rPr>
        <w:t xml:space="preserve">Chapter 8  ·  Quantum Mechanics: Operators, Spectra, and States</w:t>
      </w:r>
      <w:bookmarkEnd w:id="4709"/>
    </w:p>
    <w:p>
      <w:pPr>
        <w:spacing w:after="200" w:line="276"/>
      </w:pPr>
      <w:r>
        <w:rPr>
          <w:rFonts w:ascii="Georgia" w:cs="Georgia" w:eastAsia="Georgia" w:hAnsi="Georgia"/>
          <w:sz w:val="22"/>
          <w:szCs w:val="22"/>
        </w:rPr>
        <w:t xml:space="preserve">Quantum mechanics replaces the classical phase space by a Hilbert space of states and replaces classical observables by self-adjoint operators. The spectrum of an operator is the set of possible measurement outcomes; the Born rule gives the probabilities. The Schrödinger equation is the unitary evolution generated by the Hamiltonian operator.</w:t>
      </w:r>
    </w:p>
    <w:p>
      <w:pPr>
        <w:spacing w:after="200" w:line="276"/>
      </w:pPr>
      <w:r>
        <w:rPr>
          <w:rFonts w:ascii="Georgia" w:cs="Georgia" w:eastAsia="Georgia" w:hAnsi="Georgia"/>
          <w:sz w:val="22"/>
          <w:szCs w:val="22"/>
        </w:rPr>
        <w:t xml:space="preserve">The mathematical structure is that of unbounded self-adjoint operators, spectral measures, and one-parameter unitary groups (Stone’s theorem). Uncertainty principles follow from non-commuting operators. Path integrals supply a formal bridge to classical mechanics via the action principle.</w:t>
      </w:r>
    </w:p>
    <w:p>
      <w:pPr>
        <w:spacing w:after="200" w:line="276"/>
      </w:pPr>
      <w:r>
        <w:rPr>
          <w:rFonts w:ascii="Georgia" w:cs="Georgia" w:eastAsia="Georgia" w:hAnsi="Georgia"/>
          <w:sz w:val="22"/>
          <w:szCs w:val="22"/>
        </w:rPr>
        <w:t xml:space="preserve">Quantum mechanics is the fundamental theory of matter at atomic and subatomic scales and the source of many of the spectral problems studied in functional analysis.</w:t>
      </w:r>
    </w:p>
    <w:p>
      <w:r>
        <w:br w:type="page"/>
      </w:r>
    </w:p>
    <w:p>
      <w:pPr>
        <w:pStyle w:val="Heading1"/>
        <w:spacing w:after="240" w:before="360"/>
      </w:pPr>
      <w:bookmarkStart w:name="4710" w:id="4710"/>
      <w:r>
        <w:rPr>
          <w:rFonts w:ascii="Georgia" w:cs="Georgia" w:eastAsia="Georgia" w:hAnsi="Georgia"/>
          <w:b/>
          <w:bCs/>
          <w:sz w:val="32"/>
          <w:szCs w:val="32"/>
        </w:rPr>
        <w:t xml:space="preserve">Chapter 9  ·  Looking Ahead: From Classical Mathematical Physics to Quantum Field Theory and Beyond</w:t>
      </w:r>
      <w:bookmarkEnd w:id="4710"/>
    </w:p>
    <w:p>
      <w:pPr>
        <w:spacing w:after="200" w:line="276"/>
      </w:pPr>
      <w:r>
        <w:rPr>
          <w:rFonts w:ascii="Georgia" w:cs="Georgia" w:eastAsia="Georgia" w:hAnsi="Georgia"/>
          <w:sz w:val="22"/>
          <w:szCs w:val="22"/>
        </w:rPr>
        <w:t xml:space="preserve">We have now acquired the core of mathematical physics: Lagrangian and Hamiltonian mechanics, symplectic geometry, continuum theories, electromagnetism, special and general relativity, and the operator formulation of quantum mechanics.</w:t>
      </w:r>
    </w:p>
    <w:p>
      <w:pPr>
        <w:spacing w:after="200" w:line="276"/>
      </w:pPr>
      <w:r>
        <w:rPr>
          <w:rFonts w:ascii="Georgia" w:cs="Georgia" w:eastAsia="Georgia" w:hAnsi="Georgia"/>
          <w:sz w:val="22"/>
          <w:szCs w:val="22"/>
        </w:rPr>
        <w:t xml:space="preserve">These tools open onto quantum field theory (the synthesis of quantum mechanics and special relativity), statistical mechanics and the mathematics of phase transitions, the rigorous theory of infinite-dimensional dynamical systems that arise in fluid dynamics and kinetic theory, and the geometric and topological methods that appear in modern gauge theory and string theory. Many of the deepest open problems in mathematics (Navier–Stokes regularity, Yang–Mills existence and mass gap, the mathematical construction of quantum field theories in four dimensions) are problems of mathematical physics.</w:t>
      </w:r>
    </w:p>
    <w:p>
      <w:pPr>
        <w:spacing w:after="200" w:line="276"/>
      </w:pPr>
      <w:r>
        <w:rPr>
          <w:rFonts w:ascii="Georgia" w:cs="Georgia" w:eastAsia="Georgia" w:hAnsi="Georgia"/>
          <w:sz w:val="22"/>
          <w:szCs w:val="22"/>
        </w:rPr>
        <w:t xml:space="preserve">The deeper lesson is that the physical world, once described with sufficient care, becomes a source of mathematical structures of extraordinary richness — and that those structures, once understood, become the language in which the world is described.</w:t>
      </w:r>
    </w:p>
    <w:p>
      <w:pPr>
        <w:spacing w:after="200" w:line="276"/>
      </w:pPr>
      <w:r>
        <w:rPr>
          <w:rFonts w:ascii="Georgia" w:cs="Georgia" w:eastAsia="Georgia" w:hAnsi="Georgia"/>
          <w:sz w:val="22"/>
          <w:szCs w:val="22"/>
        </w:rPr>
        <w:t xml:space="preserve">Mathematical physics is the mathematics of the laws of nature.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write the laws of nature in mathematical form.</w:t>
      </w:r>
    </w:p>
    <w:p>
      <w:pPr>
        <w:spacing w:after="200" w:line="276"/>
      </w:pPr>
      <w:r>
        <w:rPr>
          <w:rFonts w:ascii="Georgia" w:cs="Georgia" w:eastAsia="Georgia" w:hAnsi="Georgia"/>
          <w:sz w:val="22"/>
          <w:szCs w:val="22"/>
        </w:rPr>
        <w:t xml:space="preserve">End of Book 47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Mathematical Physics  ·  Book 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6bxch6orqxbruawsy9ax" Type="http://schemas.openxmlformats.org/officeDocument/2006/relationships/hyperlink" Target="https://en.wikipedia.org/wiki/Mathematical_physics" TargetMode="External"/><Relationship Id="rId-ecnm6-cdwqiwfmmrqyku" Type="http://schemas.openxmlformats.org/officeDocument/2006/relationships/hyperlink" Target="https://en.wikipedia.org/wiki/General_relativity"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2026-08-22T06:20:07.462Z</dcterms:created>
  <dcterms:modified xsi:type="dcterms:W3CDTF">2026-08-22T06:20:07.462Z</dcterms:modified>
</cp:coreProperties>
</file>

<file path=docProps/custom.xml><?xml version="1.0" encoding="utf-8"?>
<Properties xmlns="http://schemas.openxmlformats.org/officeDocument/2006/custom-properties" xmlns:vt="http://schemas.openxmlformats.org/officeDocument/2006/docPropsVTypes"/>
</file>