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migration that gives rise to nearly everyone alive outside Africa today moves out of the continent.</w:t>
      </w:r>
    </w:p>
    <w:p>
      <w:pPr>
        <w:spacing w:after="200"/>
      </w:pPr>
      <w:r>
        <w:rPr>
          <w:b/>
          <w:bCs/>
        </w:rPr>
        <w:t xml:space="preserve">~65,000-50,000 years ago. </w:t>
      </w:r>
      <w:r>
        <w:t xml:space="preserve">Humans reach Australia by open-water voyage, by 50,000 years ago at the latest (the earlier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By 628 the mathematician Brahmagupta sets out rules for calculating with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the first Zionist Congress follows in 1897.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2026-10-04T00:12:40.969Z</dcterms:created>
  <dcterms:modified xsi:type="dcterms:W3CDTF">2026-10-04T00:12:40.969Z</dcterms:modified>
</cp:coreProperties>
</file>

<file path=docProps/custom.xml><?xml version="1.0" encoding="utf-8"?>
<Properties xmlns="http://schemas.openxmlformats.org/officeDocument/2006/custom-properties" xmlns:vt="http://schemas.openxmlformats.org/officeDocument/2006/docPropsVTypes"/>
</file>