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20: God's Own Experiment — Religion in America</w:t>
      </w:r>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among the Amish and the Old Order Mennonites, nonviolence extended into a deliberate, chosen restriction on technology itself: no cars, no grid electricity, leadership chosen by lot rather than ambition.</w:t>
      </w:r>
    </w:p>
    <w:p>
      <w:pPr>
        <w:spacing w:after="200"/>
      </w:pPr>
      <w:r>
        <w:rPr>
          <w:i/>
          <w:iCs/>
        </w:rPr>
        <w:t xml:space="preserve">“These are the only humans in this book,” one senior dolphin scholar added, “who looked at capability, decided it was optional, and voted, community by community, generation after generation, to keep less of it on purpose. The Amish do by choice roughly what nature simply built into every dolphin. Dolphin scholarship extends this group its warmest professional regard in the entire book.”</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one of the only new major world religious traditions founded on American soil, and one with an origin story unlike anything else in this chapter: Smith said an angel named Moroni showed him a set of buried golden plates, inscribed in a script he called reformed Egyptian, which he translated into the Book of Mormon between 1827 and 1829 before, by his own account, returning the plates to the angel, leaving nothing behind for later examination; Seventh-day Adventism; later, Jehovah's Witnesses in the 1870s and Christian Science in 1879.</w:t>
      </w:r>
    </w:p>
    <w:p>
      <w:pPr>
        <w:spacing w:after="200"/>
      </w:pPr>
      <w:r>
        <w:rPr>
          <w:i/>
          <w:iCs/>
        </w:rPr>
        <w:t xml:space="preserve">“Dolphin scholarship makes a point of not grading founding claims on documentation alone,” dolphin historians observed, “but it notes that the Rosetta Stone, the Shang oracle bones, and the Dead Sea Scrolls are all still available for inspection, and the plates are not. It moves on without further comment, a silence that is its own form of comment.”</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“Dolphin scholarship notes only that the correlation between a leader's certainty and a follower's risk appears to run in precisely the wrong direction.”</w:t>
      </w:r>
    </w:p>
    <w:p>
      <w:pPr>
        <w:spacing w:after="200"/>
      </w:pPr>
      <w:r>
        <w:t xml:space="preserve">No other country in this book generates new, homegrown religious movements at anything close to this rate, and dolphin historians attribute it less to any special American piety than to the same structural decision that also produced the country's endless proliferation of political factions: no established state church, ever, from the founding onward, meaning no single religious authority a new movement has to unseat, only an open field to found one in.</w:t>
      </w:r>
    </w:p>
    <w:p>
      <w:pPr>
        <w:spacing w:after="200"/>
      </w:pPr>
      <w:r>
        <w:rPr>
          <w:i/>
          <w:iCs/>
        </w:rPr>
        <w:t xml:space="preserve">“A country with no state religion,” dolphin historians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Dolphin scholarship notes the range and declines to average it into a single lesson.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2026-10-02T03:13:52.656Z</dcterms:created>
  <dcterms:modified xsi:type="dcterms:W3CDTF">2026-10-02T03:13:52.656Z</dcterms:modified>
</cp:coreProperties>
</file>

<file path=docProps/custom.xml><?xml version="1.0" encoding="utf-8"?>
<Properties xmlns="http://schemas.openxmlformats.org/officeDocument/2006/custom-properties" xmlns:vt="http://schemas.openxmlformats.org/officeDocument/2006/docPropsVTypes"/>
</file>