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Vertex Corrections</w:t>
      </w:r>
    </w:p>
    <w:p>
      <w:pPr>
        <w:pStyle w:val="Subtitle"/>
        <w:jc w:val="center"/>
      </w:pPr>
      <w:r>
        <w:t>Lesson 65 of Quantum, Actually, Volume 2: A QED Course</w:t>
      </w:r>
    </w:p>
    <w:p>
      <w:pPr>
        <w:jc w:val="center"/>
      </w:pPr>
      <w:r>
        <w:t>Lothar J. Musiol</w:t>
      </w:r>
    </w:p>
    <w:p>
      <w:r>
        <w:br/>
      </w:r>
    </w:p>
    <w:p>
      <w:pPr>
        <w:jc w:val="center"/>
      </w:pPr>
      <w:r>
        <w:rPr>
          <w:b/>
          <w:sz w:val="26"/>
        </w:rPr>
        <w:t>The third one-loop diagram, an extra photon connecting the two legs of an ordinary vertex, and a divergence one power gentler still — completing a pattern worth seeing all at once</w:t>
      </w:r>
    </w:p>
    <w:p>
      <w:r>
        <w:br/>
        <w:br/>
      </w:r>
    </w:p>
    <w:p>
      <w:pPr>
        <w:jc w:val="center"/>
      </w:pPr>
      <w:r>
        <w:t>First edition, 2026</w:t>
      </w:r>
    </w:p>
    <w:p>
      <w:r>
        <w:br w:type="page"/>
      </w:r>
    </w:p>
    <w:p>
      <w:pPr>
        <w:pStyle w:val="Heading2"/>
      </w:pPr>
      <w:r>
        <w:t>How to use this lesson</w:t>
      </w:r>
    </w:p>
    <w:p>
      <w:r>
        <w:t>Two loops have been built by hand, one attached to a photon line and one attached to an electron line. This lesson attaches the third kind of loop, not to a line at all but to a vertex itself, an extra virtual photon looping between the two electron legs of an ordinary interaction point. Everything needed to compute it, once again, already exists: the same vertex factor, the same propagators, and — this is the pleasant surprise this lesson is built around — the very same three-object reversal identity Lesson 55 proved for an entirely different calculation and Lesson 64 already reused once. Expect six to eight hours.</w:t>
      </w:r>
    </w:p>
    <w:p>
      <w:pPr>
        <w:pStyle w:val="Heading3"/>
      </w:pPr>
      <w:r>
        <w:t>Learning objectives</w:t>
      </w:r>
    </w:p>
    <w:p>
      <w:pPr>
        <w:pStyle w:val="ListBullet"/>
      </w:pPr>
      <w:r>
        <w:t>Draw the vertex-correction diagram and identify its three vertices and three internal lines.</w:t>
      </w:r>
    </w:p>
    <w:p>
      <w:pPr>
        <w:pStyle w:val="ListBullet"/>
      </w:pPr>
      <w:r>
        <w:t>Explain why this diagram carries no closed-loop minus sign, keeps its external spinors uncontracted, and still carries one free Lorentz index, unlike either of Lesson 63 or Lesson 64's diagrams alone.</w:t>
      </w:r>
    </w:p>
    <w:p>
      <w:pPr>
        <w:pStyle w:val="ListBullet"/>
      </w:pPr>
      <w:r>
        <w:t>Assemble the loop's numerator and reduce it using Lesson 55's three-object reversal identity.</w:t>
      </w:r>
    </w:p>
    <w:p>
      <w:pPr>
        <w:pStyle w:val="ListBullet"/>
      </w:pPr>
      <w:r>
        <w:t>Extend that reduction to include the electron mass, following the same expansion method used in Lesson 56.</w:t>
      </w:r>
    </w:p>
    <w:p>
      <w:pPr>
        <w:pStyle w:val="ListBullet"/>
      </w:pPr>
      <w:r>
        <w:t>Count powers of the loop momentum to show this integral diverges only logarithmically, one power gentler than electron self-energy and two gentler than vacuum polarization.</w:t>
      </w:r>
    </w:p>
    <w:p>
      <w:pPr>
        <w:pStyle w:val="ListBullet"/>
      </w:pPr>
      <w:r>
        <w:t>State, without deriving it, that the fully evaluated vertex correction separates into two form factors, and name which one governs the anomalous magnetic moment previewed since Lesson 40.</w:t>
      </w:r>
    </w:p>
    <w:p>
      <w:pPr>
        <w:pStyle w:val="ListBullet"/>
      </w:pPr>
      <w:r>
        <w:t>Reproduce the three divergence degrees found in Lessons 63 through 65, side by side, from memory.</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w:t>
            </w:r>
            <w:r>
              <w:rPr>
                <w:vertAlign w:val="superscript"/>
              </w:rPr>
              <w:t>μ</w:t>
            </w:r>
            <w:r>
              <w:t>(p′,p)</w:t>
            </w:r>
          </w:p>
        </w:tc>
        <w:tc>
          <w:tcPr>
            <w:tcW w:type="dxa" w:w="7632"/>
            <w:vAlign w:val="center"/>
            <w:tcMar>
              <w:top w:w="100" w:type="dxa"/>
              <w:start w:w="100" w:type="dxa"/>
              <w:bottom w:w="100" w:type="dxa"/>
              <w:end w:w="100" w:type="dxa"/>
            </w:tcMar>
          </w:tcPr>
          <w:p>
            <w:r>
              <w:t>The one-loop vertex correction, a matrix carrying one free Lorentz index</w:t>
            </w:r>
          </w:p>
        </w:tc>
      </w:tr>
      <w:tr>
        <w:tc>
          <w:tcPr>
            <w:tcW w:type="dxa" w:w="2160"/>
            <w:vAlign w:val="center"/>
            <w:shd w:fill="EAF2F8"/>
            <w:tcMar>
              <w:top w:w="100" w:type="dxa"/>
              <w:start w:w="100" w:type="dxa"/>
              <w:bottom w:w="100" w:type="dxa"/>
              <w:end w:w="100" w:type="dxa"/>
            </w:tcMar>
          </w:tcPr>
          <w:p>
            <w:r>
              <w:t>q = p′−p</w:t>
            </w:r>
          </w:p>
        </w:tc>
        <w:tc>
          <w:tcPr>
            <w:tcW w:type="dxa" w:w="7632"/>
            <w:vAlign w:val="center"/>
            <w:shd w:fill="EAF2F8"/>
            <w:tcMar>
              <w:top w:w="100" w:type="dxa"/>
              <w:start w:w="100" w:type="dxa"/>
              <w:bottom w:w="100" w:type="dxa"/>
              <w:end w:w="100" w:type="dxa"/>
            </w:tcMar>
          </w:tcPr>
          <w:p>
            <w:r>
              <w:t>The external photon's momentum, fixed by the electron legs it connects</w:t>
            </w:r>
          </w:p>
        </w:tc>
      </w:tr>
      <w:tr>
        <w:tc>
          <w:tcPr>
            <w:tcW w:type="dxa" w:w="2160"/>
            <w:vAlign w:val="center"/>
            <w:tcMar>
              <w:top w:w="100" w:type="dxa"/>
              <w:start w:w="100" w:type="dxa"/>
              <w:bottom w:w="100" w:type="dxa"/>
              <w:end w:w="100" w:type="dxa"/>
            </w:tcMar>
          </w:tcPr>
          <w:p>
            <w:r>
              <w:t>k</w:t>
            </w:r>
          </w:p>
        </w:tc>
        <w:tc>
          <w:tcPr>
            <w:tcW w:type="dxa" w:w="7632"/>
            <w:vAlign w:val="center"/>
            <w:tcMar>
              <w:top w:w="100" w:type="dxa"/>
              <w:start w:w="100" w:type="dxa"/>
              <w:bottom w:w="100" w:type="dxa"/>
              <w:end w:w="100" w:type="dxa"/>
            </w:tcMar>
          </w:tcPr>
          <w:p>
            <w:r>
              <w:t>The loop momentum, carried by the internal virtual photon</w:t>
            </w:r>
          </w:p>
        </w:tc>
      </w:tr>
      <w:tr>
        <w:tc>
          <w:tcPr>
            <w:tcW w:type="dxa" w:w="2160"/>
            <w:vAlign w:val="center"/>
            <w:shd w:fill="EAF2F8"/>
            <w:tcMar>
              <w:top w:w="100" w:type="dxa"/>
              <w:start w:w="100" w:type="dxa"/>
              <w:bottom w:w="100" w:type="dxa"/>
              <w:end w:w="100" w:type="dxa"/>
            </w:tcMar>
          </w:tcPr>
          <w:p>
            <w:r>
              <w:t>D</w:t>
            </w:r>
          </w:p>
        </w:tc>
        <w:tc>
          <w:tcPr>
            <w:tcW w:type="dxa" w:w="7632"/>
            <w:vAlign w:val="center"/>
            <w:shd w:fill="EAF2F8"/>
            <w:tcMar>
              <w:top w:w="100" w:type="dxa"/>
              <w:start w:w="100" w:type="dxa"/>
              <w:bottom w:w="100" w:type="dxa"/>
              <w:end w:w="100" w:type="dxa"/>
            </w:tcMar>
          </w:tcPr>
          <w:p>
            <w:r>
              <w:t>Degree of divergence: the power of the cutoff Λ the diagram grows as</w:t>
            </w:r>
          </w:p>
        </w:tc>
      </w:tr>
    </w:tbl>
    <w:tbl>
      <w:tblPr>
        <w:tblW w:type="auto" w:w="0"/>
        <w:jc w:val="center"/>
        <w:tblLayout w:type="fixed"/>
        <w:tblLook w:firstColumn="1" w:firstRow="1" w:lastColumn="0" w:lastRow="0" w:noHBand="0" w:noVBand="1" w:val="04A0"/>
        <w:tblBorders>
          <w:top w:val="single" w:sz="8" w:color="7FA7CF"/>
          <w:left w:val="single" w:sz="8" w:color="7FA7CF"/>
          <w:bottom w:val="single" w:sz="8" w:color="7FA7CF"/>
          <w:right w:val="single" w:sz="8" w:color="7FA7CF"/>
        </w:tblBorders>
      </w:tblPr>
      <w:tblGrid>
        <w:gridCol w:w="9392"/>
      </w:tblGrid>
      <w:tr>
        <w:tc>
          <w:tcPr>
            <w:tcW w:type="dxa" w:w="9392"/>
            <w:shd w:fill="F3F7FB"/>
            <w:tcMar>
              <w:top w:w="140" w:type="dxa"/>
              <w:start w:w="140" w:type="dxa"/>
              <w:bottom w:w="140" w:type="dxa"/>
              <w:end w:w="140" w:type="dxa"/>
            </w:tcMar>
          </w:tcPr>
          <w:p>
            <w:r>
              <w:rPr>
                <w:b/>
                <w:color w:val="1F4E78"/>
              </w:rPr>
              <w:t>First pass: the result before the derivation</w:t>
            </w:r>
          </w:p>
          <w:p>
            <w:pPr>
              <w:spacing w:after="60"/>
            </w:pPr>
            <w:r>
              <w:t>The vertex correction inserts a photon across the vertex; it diverges only logarithmically, and its finite part contains the anomalous magnetic moment.</w:t>
            </w:r>
          </w:p>
          <w:p>
            <w:pPr>
              <w:spacing w:after="60"/>
            </w:pPr>
            <w:r>
              <w:t>This diagram, finished in Lesson 76, gives Schwinger's α/2π.</w:t>
            </w:r>
          </w:p>
        </w:tc>
      </w:tr>
    </w:tbl>
    <w:p>
      <w:pPr>
        <w:spacing w:after="80"/>
      </w:pPr>
    </w:p>
    <w:p>
      <w:pPr>
        <w:pStyle w:val="Heading2"/>
      </w:pPr>
      <w:r>
        <w:t>1 The diagram</w:t>
      </w:r>
    </w:p>
    <w:p>
      <w:pPr>
        <w:keepNext/>
        <w:spacing w:before="160" w:after="40"/>
        <w:jc w:val="center"/>
      </w:pPr>
      <w:r>
        <w:drawing>
          <wp:inline xmlns:a="http://schemas.openxmlformats.org/drawingml/2006/main" xmlns:pic="http://schemas.openxmlformats.org/drawingml/2006/picture">
            <wp:extent cx="5486400" cy="2500479"/>
            <wp:docPr id="1" name="Picture 1"/>
            <wp:cNvGraphicFramePr>
              <a:graphicFrameLocks noChangeAspect="1"/>
            </wp:cNvGraphicFramePr>
            <a:graphic>
              <a:graphicData uri="http://schemas.openxmlformats.org/drawingml/2006/picture">
                <pic:pic>
                  <pic:nvPicPr>
                    <pic:cNvPr id="0" name="L65_vertex.png"/>
                    <pic:cNvPicPr/>
                  </pic:nvPicPr>
                  <pic:blipFill>
                    <a:blip r:embed="rId11"/>
                    <a:stretch>
                      <a:fillRect/>
                    </a:stretch>
                  </pic:blipFill>
                  <pic:spPr>
                    <a:xfrm>
                      <a:off x="0" y="0"/>
                      <a:ext cx="5486400" cy="2500479"/>
                    </a:xfrm>
                    <a:prstGeom prst="rect"/>
                  </pic:spPr>
                </pic:pic>
              </a:graphicData>
            </a:graphic>
          </wp:inline>
        </w:drawing>
      </w:r>
    </w:p>
    <w:p>
      <w:pPr>
        <w:spacing w:after="200"/>
        <w:jc w:val="center"/>
      </w:pPr>
      <w:r>
        <w:rPr>
          <w:i/>
          <w:sz w:val="19"/>
        </w:rPr>
        <w:t>Figure 65.1. The one-loop vertex correction: a virtual photon spans the vertex. Its magnetic part gives the anomalous moment of Lesson 76.</w:t>
      </w:r>
    </w:p>
    <w:p>
      <w:pPr>
        <w:pStyle w:val="Heading3"/>
      </w:pPr>
      <w:r>
        <w:t>1.1 What it looks like</w:t>
      </w:r>
    </w:p>
    <w:p>
      <w:r>
        <w:t>An electron enters with momentum p and leaves with momentum p′, exactly as at any ordinary vertex, with an external photon of momentum q=p′−p attaching somewhere along the way. The correction this lesson builds inserts an extra virtual photon: the electron emits it near the start, carrying momentum k away, absorbs the external photon while carrying the shifted momentum p−k, then reabsorbs the virtual photon before finally reaching p′. Three vertices, three internal lines (two electron propagators and one photon propagator): Lesson 62, Section 4.1, gives L=I−V+1=3−3+1=1, the same single loop momentum as the previous two diagrams, arranged in a new pattern.</w:t>
      </w:r>
    </w:p>
    <w:p>
      <w:pPr>
        <w:pStyle w:val="Heading3"/>
      </w:pPr>
      <w:r>
        <w:t>1.2 Where this diagram sits between the previous two</w:t>
      </w:r>
    </w:p>
    <w:p>
      <w:r>
        <w:t>This diagram shares something with each of Lessons 63 and 64, and differs from each in exactly one way. Like vacuum polarization, it carries one free Lorentz index, since it is meant to replace the bare vertex ieγ</w:t>
      </w:r>
      <w:r>
        <w:rPr>
          <w:vertAlign w:val="superscript"/>
        </w:rPr>
        <w:t>μ</w:t>
      </w:r>
      <w:r>
        <w:t>, not to close into a number the way self-energy did. Like self-energy, its external spinors are never contracted away by a trace, since it sits between an incoming u(p) and an outgoing ū(p′), waiting to be sandwiched the way any vertex factor is. And like both, it carries no closed-fermion-loop minus sign, because its electron line runs in from p and out to p′ rather than closing on itself.</w:t>
      </w:r>
    </w:p>
    <w:p>
      <w:r>
        <w:rPr>
          <w:b/>
          <w:i/>
        </w:rPr>
        <w:t>Worked example 1</w:t>
      </w:r>
    </w:p>
    <w:p>
      <w:r>
        <w:t>State which of Lesson 63's or Lesson 64's features vertex correction keeps, and which it drops, filling in the comparison explicitly. It keeps vacuum polarization's open Lorentz index, since it corrects a vertex rather than closing into a plain number the way self-energy's momentum-space propagator correction does. It keeps self-energy's open spinor structure, no trace, since the external u(p) and ū(p′) remain uncontracted at either end. It drops the closed-loop minus sign that neither earlier diagram shared with it in the first place, since only vacuum polarization, among all three, closes a fermion line entirely on itself with no external electron passing through.</w:t>
      </w:r>
    </w:p>
    <w:p>
      <w:pPr>
        <w:pStyle w:val="Heading2"/>
      </w:pPr>
      <w:r>
        <w:t>2 Assembling the loop</w:t>
      </w:r>
    </w:p>
    <w:p>
      <w:pPr>
        <w:pStyle w:val="Heading3"/>
      </w:pPr>
      <w:r>
        <w:t>2.1 The expression</w:t>
      </w:r>
    </w:p>
    <w:p>
      <w:r>
        <w:t>Sandwiched between the external spinors, and using β for the virtual photon's vertex index (contracted with itself through the photon propagator) and μ for the external vertex,</w:t>
      </w:r>
    </w:p>
    <w:p>
      <w:pPr>
        <w:spacing w:before="100" w:after="160"/>
        <w:jc w:val="center"/>
      </w:pPr>
      <m:oMathPara>
        <m:oMath>
          <m:r>
            <m:t xml:space="preserve">ū</m:t>
          </m:r>
          <m:d>
            <m:dPr/>
            <m:e>
              <m:r>
                <m:t xml:space="preserve">p′</m:t>
              </m:r>
            </m:e>
          </m:d>
          <m:r>
            <m:t xml:space="preserve"> </m:t>
          </m:r>
          <m:d>
            <m:dPr>
              <m:begChr m:val="["/>
              <m:endChr m:val="]"/>
            </m:dPr>
            <m:e>
              <m:r>
                <m:t xml:space="preserve">i</m:t>
              </m:r>
              <m:r>
                <m:t xml:space="preserve"> </m:t>
              </m:r>
              <m:sSup>
                <m:e>
                  <m:r>
                    <m:t xml:space="preserve">Λ</m:t>
                  </m:r>
                </m:e>
                <m:sup>
                  <m:r>
                    <m:t xml:space="preserve">μ</m:t>
                  </m:r>
                </m:sup>
              </m:sSup>
              <m:d>
                <m:dPr/>
                <m:e>
                  <m:r>
                    <m:t xml:space="preserve">p′</m:t>
                  </m:r>
                  <m:r>
                    <m:t xml:space="preserve">,</m:t>
                  </m:r>
                  <m:r>
                    <m:t xml:space="preserve">p</m:t>
                  </m:r>
                </m:e>
              </m:d>
            </m:e>
          </m:d>
          <m:r>
            <m:t xml:space="preserve"> </m:t>
          </m:r>
          <m:r>
            <m:t xml:space="preserve">u</m:t>
          </m:r>
          <m:d>
            <m:dPr/>
            <m:e>
              <m:r>
                <m:t xml:space="preserve">p</m:t>
              </m:r>
            </m:e>
          </m:d>
          <m:r>
            <m:t xml:space="preserve">=</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r>
            <m:t xml:space="preserve">ū</m:t>
          </m:r>
          <m:d>
            <m:dPr/>
            <m:e>
              <m:r>
                <m:t xml:space="preserve">p′</m:t>
              </m:r>
            </m:e>
          </m:d>
          <m:r>
            <m:t xml:space="preserve"> </m:t>
          </m:r>
          <m:d>
            <m:dPr/>
            <m:e>
              <m:sSup>
                <m:e>
                  <m:r>
                    <m:t xml:space="preserve">ieγ</m:t>
                  </m:r>
                </m:e>
                <m:sup>
                  <m:r>
                    <m:t xml:space="preserve">β</m:t>
                  </m:r>
                </m:sup>
              </m:sSup>
            </m:e>
          </m:d>
          <m:r>
            <m:t xml:space="preserve"> </m:t>
          </m:r>
          <m:d>
            <m:dPr>
              <m:begChr m:val="["/>
              <m:endChr m:val="]"/>
            </m:dPr>
            <m:e>
              <m:f>
                <m:num>
                  <m:r>
                    <m:t xml:space="preserve">i</m:t>
                  </m:r>
                  <m:d>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p>
                <m:e>
                  <m:r>
                    <m:t xml:space="preserve">ieγ</m:t>
                  </m:r>
                </m:e>
                <m:sup>
                  <m:r>
                    <m:t xml:space="preserve">μ</m:t>
                  </m:r>
                </m:sup>
              </m:sSup>
            </m:e>
          </m:d>
          <m:r>
            <m:t xml:space="preserve"> </m:t>
          </m:r>
          <m:d>
            <m:dPr>
              <m:begChr m:val="["/>
              <m:endChr m:val="]"/>
            </m:dPr>
            <m:e>
              <m:f>
                <m:num>
                  <m:r>
                    <m:t xml:space="preserve">i</m:t>
                  </m:r>
                  <m:d>
                    <m:dPr/>
                    <m:e>
                      <m:d>
                        <m:dPr/>
                        <m:e>
                          <m:acc>
                            <m:accPr>
                              <m:chr m:val="/"/>
                            </m:accPr>
                            <m:e>
                              <m:r>
                                <m:t xml:space="preserve">p</m:t>
                              </m:r>
                            </m:e>
                          </m:acc>
                          <m:r>
                            <m:t xml:space="preserve">−</m:t>
                          </m:r>
                          <m:acc>
                            <m:accPr>
                              <m:chr m:val="/"/>
                            </m:accPr>
                            <m:e>
                              <m:r>
                                <m:t xml:space="preserve">k</m:t>
                              </m:r>
                            </m:e>
                          </m:acc>
                        </m:e>
                      </m:d>
                      <m:r>
                        <m:t xml:space="preserve">+</m:t>
                      </m:r>
                      <m:r>
                        <m:t xml:space="preserve">m</m:t>
                      </m:r>
                    </m:e>
                  </m:d>
                </m:num>
                <m:den>
                  <m:sSup>
                    <m:e>
                      <m:d>
                        <m:dPr/>
                        <m:e>
                          <m:r>
                            <m:t xml:space="preserve">p</m:t>
                          </m:r>
                          <m:r>
                            <m:t xml:space="preserve">−</m:t>
                          </m:r>
                          <m:r>
                            <m:t xml:space="preserve">k</m:t>
                          </m:r>
                        </m:e>
                      </m:d>
                    </m:e>
                    <m:sup>
                      <m:r>
                        <m:t xml:space="preserve">2</m:t>
                      </m:r>
                    </m:sup>
                  </m:sSup>
                  <m:r>
                    <m:t xml:space="preserve">−</m:t>
                  </m:r>
                  <m:sSup>
                    <m:e>
                      <m:r>
                        <m:t xml:space="preserve">m</m:t>
                      </m:r>
                    </m:e>
                    <m:sup>
                      <m:r>
                        <m:t xml:space="preserve">2</m:t>
                      </m:r>
                    </m:sup>
                  </m:sSup>
                </m:den>
              </m:f>
            </m:e>
          </m:d>
          <m:r>
            <m:t xml:space="preserve"> </m:t>
          </m:r>
          <m:d>
            <m:dPr/>
            <m:e>
              <m:sSub>
                <m:e>
                  <m:r>
                    <m:t xml:space="preserve">ieγ</m:t>
                  </m:r>
                </m:e>
                <m:sub>
                  <m:r>
                    <m:t xml:space="preserve">β</m:t>
                  </m:r>
                </m:sub>
              </m:sSub>
            </m:e>
          </m:d>
          <m:r>
            <m:t xml:space="preserve"> </m:t>
          </m:r>
          <m:r>
            <m:t xml:space="preserve">u</m:t>
          </m:r>
          <m:d>
            <m:dPr/>
            <m:e>
              <m:r>
                <m:t xml:space="preserve">p</m:t>
              </m:r>
            </m:e>
          </m:d>
          <m:r>
            <m:t xml:space="preserve"> </m:t>
          </m:r>
          <m:d>
            <m:dPr/>
            <m:e>
              <m:r>
                <m:t xml:space="preserve">−</m:t>
              </m:r>
              <m:f>
                <m:num>
                  <m:r>
                    <m:t xml:space="preserve">i</m:t>
                  </m:r>
                </m:num>
                <m:den>
                  <m:sSup>
                    <m:e>
                      <m:r>
                        <m:t xml:space="preserve">k</m:t>
                      </m:r>
                    </m:e>
                    <m:sup>
                      <m:r>
                        <m:t xml:space="preserve">2</m:t>
                      </m:r>
                    </m:sup>
                  </m:sSup>
                </m:den>
              </m:f>
            </m:e>
          </m:d>
        </m:oMath>
      </m:oMathPara>
    </w:p>
    <w:p>
      <w:r>
        <w:t>with the photon propagator's g</w:t>
      </w:r>
      <w:r>
        <w:rPr>
          <w:vertAlign w:val="subscript"/>
        </w:rPr>
        <w:t>μν</w:t>
      </w:r>
      <w:r>
        <w:t xml:space="preserve"> already used to set the second virtual-photon vertex's index to β, matching the first.</w:t>
      </w:r>
    </w:p>
    <w:p>
      <w:pPr>
        <w:pStyle w:val="Heading3"/>
      </w:pPr>
      <w:r>
        <w:t>2.2 Collecting the numbers</w:t>
      </w:r>
    </w:p>
    <w:p>
      <w:r>
        <w:t>Three vertex factors contribute (ie)³=i³e³=−ie³. Two propagator numerators contribute i·i=−1. The photon propagator contributes −i. Multiplying all three groups, (−ie³)(−1)(−i)=(−ie³)(i)=−i²e³=e³ (Exercise 4 checks this explicitly), so</w:t>
      </w:r>
    </w:p>
    <w:p>
      <w:pPr>
        <w:spacing w:before="100" w:after="160"/>
        <w:jc w:val="center"/>
      </w:pPr>
      <m:oMathPara>
        <m:oMath>
          <m:r>
            <m:t xml:space="preserve">i</m:t>
          </m:r>
          <m:r>
            <m:t xml:space="preserve"> </m:t>
          </m:r>
          <m:sSup>
            <m:e>
              <m:r>
                <m:t xml:space="preserve">Λ</m:t>
              </m:r>
            </m:e>
            <m:sup>
              <m:r>
                <m:t xml:space="preserve">μ</m:t>
              </m:r>
            </m:sup>
          </m:sSup>
          <m:d>
            <m:dPr/>
            <m:e>
              <m:r>
                <m:t xml:space="preserve">p′</m:t>
              </m:r>
              <m:r>
                <m:t xml:space="preserve">,</m:t>
              </m:r>
              <m:r>
                <m:t xml:space="preserve">p</m:t>
              </m:r>
            </m:e>
          </m:d>
          <m:r>
            <m:t xml:space="preserve">=</m:t>
          </m:r>
          <m:sSup>
            <m:e>
              <m:r>
                <m:t xml:space="preserve">e</m:t>
              </m:r>
            </m:e>
            <m:sup>
              <m:r>
                <m:t xml:space="preserve">3</m:t>
              </m:r>
            </m:sup>
          </m:sSup>
          <m:r>
            <m:t xml:space="preserve"> </m:t>
          </m:r>
          <m:r>
            <m:t xml:space="preserve">∫</m:t>
          </m:r>
          <m:r>
            <m:t xml:space="preserve"> </m:t>
          </m:r>
          <m:f>
            <m:num>
              <m:sSup>
                <m:e>
                  <m:r>
                    <m:t xml:space="preserve">d</m:t>
                  </m:r>
                </m:e>
                <m:sup>
                  <m:r>
                    <m:t xml:space="preserve">4</m:t>
                  </m:r>
                </m:sup>
              </m:sSup>
              <m:r>
                <m:t xml:space="preserve">k</m:t>
              </m:r>
            </m:num>
            <m:den>
              <m:sSup>
                <m:e>
                  <m:d>
                    <m:dPr/>
                    <m:e>
                      <m:r>
                        <m:t xml:space="preserve">2π</m:t>
                      </m:r>
                    </m:e>
                  </m:d>
                </m:e>
                <m:sup>
                  <m:r>
                    <m:t xml:space="preserve">4</m:t>
                  </m:r>
                </m:sup>
              </m:sSup>
            </m:den>
          </m:f>
          <m:r>
            <m:t xml:space="preserve"> </m:t>
          </m:r>
          <m:sSup>
            <m:e>
              <m:r>
                <m:t xml:space="preserve">γ</m:t>
              </m:r>
            </m:e>
            <m:sup>
              <m:r>
                <m:t xml:space="preserve">β</m:t>
              </m:r>
            </m:sup>
          </m:sSup>
          <m:r>
            <m:t xml:space="preserve"> </m:t>
          </m:r>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r>
            <m:t xml:space="preserve"> </m:t>
          </m:r>
          <m:sSup>
            <m:e>
              <m:r>
                <m:t xml:space="preserve">γ</m:t>
              </m:r>
            </m:e>
            <m:sup>
              <m:r>
                <m:t xml:space="preserve">μ</m:t>
              </m:r>
            </m:sup>
          </m:sSup>
          <m:r>
            <m:t xml:space="preserve"> </m:t>
          </m:r>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r>
            <m:t xml:space="preserve"> </m:t>
          </m:r>
          <m:f>
            <m:num>
              <m:sSub>
                <m:e>
                  <m:r>
                    <m:t xml:space="preserve">γ</m:t>
                  </m:r>
                </m:e>
                <m:sub>
                  <m:r>
                    <m:t xml:space="preserve">β</m:t>
                  </m:r>
                </m:sub>
              </m:sSub>
            </m:num>
            <m:den>
              <m:d>
                <m:dPr>
                  <m:begChr m:val="["/>
                  <m:endChr m:val="]"/>
                </m:dPr>
                <m:e>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d>
                    <m:dPr/>
                    <m:e>
                      <m:sSup>
                        <m:e>
                          <m:d>
                            <m:dPr/>
                            <m:e>
                              <m:r>
                                <m:t xml:space="preserve">p</m:t>
                              </m:r>
                              <m:r>
                                <m:t xml:space="preserve">−</m:t>
                              </m:r>
                              <m:r>
                                <m:t xml:space="preserve">k</m:t>
                              </m:r>
                            </m:e>
                          </m:d>
                        </m:e>
                        <m:sup>
                          <m:r>
                            <m:t xml:space="preserve">2</m:t>
                          </m:r>
                        </m:sup>
                      </m:sSup>
                      <m:r>
                        <m:t xml:space="preserve">−</m:t>
                      </m:r>
                      <m:sSup>
                        <m:e>
                          <m:r>
                            <m:t xml:space="preserve">m</m:t>
                          </m:r>
                        </m:e>
                        <m:sup>
                          <m:r>
                            <m:t xml:space="preserve">2</m:t>
                          </m:r>
                        </m:sup>
                      </m:sSup>
                    </m:e>
                  </m:d>
                  <m:r>
                    <m:t xml:space="preserve"> </m:t>
                  </m:r>
                  <m:sSup>
                    <m:e>
                      <m:r>
                        <m:t xml:space="preserve">k</m:t>
                      </m:r>
                    </m:e>
                    <m:sup>
                      <m:r>
                        <m:t xml:space="preserve">2</m:t>
                      </m:r>
                    </m:sup>
                  </m:sSup>
                </m:e>
              </m:d>
            </m:den>
          </m:f>
        </m:oMath>
      </m:oMathPara>
    </w:p>
    <w:p>
      <w:pPr>
        <w:pStyle w:val="Heading2"/>
      </w:pPr>
      <w:r>
        <w:t>3 Reducing the numerator</w:t>
      </w:r>
    </w:p>
    <w:p>
      <w:pPr>
        <w:pStyle w:val="Heading3"/>
      </w:pPr>
      <w:r>
        <w:t>3.1 The mass-independent piece</w:t>
      </w:r>
    </w:p>
    <w:p>
      <w:r>
        <w:t>Setting the electron mass aside for a moment, the numerator's leading structure is γ</w:t>
      </w:r>
      <w:r>
        <w:rPr>
          <w:vertAlign w:val="superscript"/>
        </w:rPr>
        <w:t>β</w:t>
      </w:r>
      <w:r>
        <w:t>(p̸′−k̸)γ</w:t>
      </w:r>
      <w:r>
        <w:rPr>
          <w:vertAlign w:val="superscript"/>
        </w:rPr>
        <w:t>μ</w:t>
      </w:r>
      <w:r>
        <w:t>(p̸−k̸)γ</w:t>
      </w:r>
      <w:r>
        <w:rPr>
          <w:vertAlign w:val="subscript"/>
        </w:rPr>
        <w:t>β</w:t>
      </w:r>
      <w:r>
        <w:t>, exactly the three-object pattern γ</w:t>
      </w:r>
      <w:r>
        <w:rPr>
          <w:vertAlign w:val="superscript"/>
        </w:rPr>
        <w:t>β</w:t>
      </w:r>
      <w:r>
        <w:t>ABCγ</w:t>
      </w:r>
      <w:r>
        <w:rPr>
          <w:vertAlign w:val="subscript"/>
        </w:rPr>
        <w:t>β</w:t>
      </w:r>
      <w:r>
        <w:t xml:space="preserve"> with A=p̸′−k̸, B=γ</w:t>
      </w:r>
      <w:r>
        <w:rPr>
          <w:vertAlign w:val="superscript"/>
        </w:rPr>
        <w:t>μ</w:t>
      </w:r>
      <w:r>
        <w:t>, C=p̸−k̸. Lesson 55, Section 3.1's identity gives</w:t>
      </w:r>
    </w:p>
    <w:p>
      <w:pPr>
        <w:spacing w:before="100" w:after="160"/>
        <w:jc w:val="center"/>
      </w:pPr>
      <m:oMathPara>
        <m:oMath>
          <m:sSup>
            <m:e>
              <m:r>
                <m:t xml:space="preserve">γ</m:t>
              </m:r>
            </m:e>
            <m:sup>
              <m:r>
                <m:t xml:space="preserve">β</m:t>
              </m:r>
            </m:sup>
          </m:sSup>
          <m:r>
            <m:t xml:space="preserve"> </m:t>
          </m:r>
          <m:d>
            <m:dPr/>
            <m:e>
              <m:acc>
                <m:accPr>
                  <m:chr m:val="/"/>
                </m:accPr>
                <m:e>
                  <m:r>
                    <m:t xml:space="preserve">p</m:t>
                  </m:r>
                </m:e>
              </m:acc>
              <m:r>
                <m:t xml:space="preserve">′</m:t>
              </m:r>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acc>
                <m:accPr>
                  <m:chr m:val="/"/>
                </m:accPr>
                <m:e>
                  <m:r>
                    <m:t xml:space="preserve">k</m:t>
                  </m:r>
                </m:e>
              </m:acc>
            </m:e>
          </m:d>
          <m:r>
            <m:t xml:space="preserve"> </m:t>
          </m:r>
          <m:sSub>
            <m:e>
              <m:r>
                <m:t xml:space="preserve">γ</m:t>
              </m:r>
            </m:e>
            <m:sub>
              <m:r>
                <m:t xml:space="preserve">β</m:t>
              </m:r>
            </m:sub>
          </m:sSub>
          <m:r>
            <m:t xml:space="preserve">=</m:t>
          </m:r>
          <m:r>
            <m:t xml:space="preserve">−</m:t>
          </m:r>
          <m:r>
            <m:t xml:space="preserve">2</m:t>
          </m:r>
          <m:r>
            <m:t xml:space="preserve"> </m:t>
          </m:r>
          <m:d>
            <m:dPr/>
            <m:e>
              <m:acc>
                <m:accPr>
                  <m:chr m:val="/"/>
                </m:accPr>
                <m:e>
                  <m:r>
                    <m:t xml:space="preserve">p</m:t>
                  </m:r>
                </m:e>
              </m:acc>
              <m:r>
                <m:t xml:space="preserve">−</m:t>
              </m:r>
              <m:acc>
                <m:accPr>
                  <m:chr m:val="/"/>
                </m:accPr>
                <m:e>
                  <m:r>
                    <m:t xml:space="preserve">k</m:t>
                  </m:r>
                </m:e>
              </m:acc>
            </m:e>
          </m:d>
          <m:r>
            <m:t xml:space="preserve"> </m:t>
          </m:r>
          <m:sSup>
            <m:e>
              <m:r>
                <m:t xml:space="preserve">γ</m:t>
              </m:r>
            </m:e>
            <m:sup>
              <m:r>
                <m:t xml:space="preserve">μ</m:t>
              </m:r>
            </m:sup>
          </m:sSup>
          <m:r>
            <m:t xml:space="preserve"> </m:t>
          </m:r>
          <m:d>
            <m:dPr/>
            <m:e>
              <m:acc>
                <m:accPr>
                  <m:chr m:val="/"/>
                </m:accPr>
                <m:e>
                  <m:r>
                    <m:t xml:space="preserve">p</m:t>
                  </m:r>
                </m:e>
              </m:acc>
              <m:r>
                <m:t xml:space="preserve">′</m:t>
              </m:r>
              <m:r>
                <m:t xml:space="preserve">−</m:t>
              </m:r>
              <m:acc>
                <m:accPr>
                  <m:chr m:val="/"/>
                </m:accPr>
                <m:e>
                  <m:r>
                    <m:t xml:space="preserve">k</m:t>
                  </m:r>
                </m:e>
              </m:acc>
            </m:e>
          </m:d>
        </m:oMath>
      </m:oMathPara>
    </w:p>
    <w:p>
      <w:r>
        <w:t>the same reversal already used once in Lesson 64, Section 3.1, now applied to a product of three genuinely different objects rather than one slashed vector alone.</w:t>
      </w:r>
    </w:p>
    <w:p>
      <w:pPr>
        <w:pStyle w:val="Heading3"/>
      </w:pPr>
      <w:r>
        <w:t>3.2 Restoring the mass</w:t>
      </w:r>
    </w:p>
    <w:p>
      <w:r>
        <w:t>The complete numerator, γ</w:t>
      </w:r>
      <w:r>
        <w:rPr>
          <w:vertAlign w:val="superscript"/>
        </w:rPr>
        <w:t>β</w:t>
      </w:r>
      <w:r>
        <w:t>[(p̸′−k̸)+m]γ</w:t>
      </w:r>
      <w:r>
        <w:rPr>
          <w:vertAlign w:val="superscript"/>
        </w:rPr>
        <w:t>μ</w:t>
      </w:r>
      <w:r>
        <w:t>[(p̸−k̸)+m]γ</w:t>
      </w:r>
      <w:r>
        <w:rPr>
          <w:vertAlign w:val="subscript"/>
        </w:rPr>
        <w:t>β</w:t>
      </w:r>
      <w:r>
        <w:t>, has three more pieces beyond Section 3.1's leading term, as Lesson 56, Section 3, found when the mass terms of a similar contraction were kept. Following that lesson's method term by term (Exercise 9 carries out every step),</w:t>
      </w:r>
    </w:p>
    <w:p>
      <w:pPr>
        <w:spacing w:before="100" w:after="160"/>
        <w:jc w:val="center"/>
      </w:pPr>
      <m:oMathPara>
        <m:oMath>
          <m:sSup>
            <m:e>
              <m:r>
                <m:t xml:space="preserve">γ</m:t>
              </m:r>
            </m:e>
            <m:sup>
              <m:r>
                <m:t xml:space="preserve">β</m:t>
              </m:r>
            </m:sup>
          </m:sSup>
          <m:d>
            <m:dPr>
              <m:begChr m:val="["/>
              <m:endChr m:val="]"/>
            </m:dPr>
            <m:e>
              <m:d>
                <m:dPr/>
                <m:e>
                  <m:acc>
                    <m:accPr>
                      <m:chr m:val="/"/>
                    </m:accPr>
                    <m:e>
                      <m:r>
                        <m:t xml:space="preserve">p</m:t>
                      </m:r>
                    </m:e>
                  </m:acc>
                  <m:r>
                    <m:t xml:space="preserve">′</m:t>
                  </m:r>
                  <m:r>
                    <m:t xml:space="preserve">−</m:t>
                  </m:r>
                  <m:acc>
                    <m:accPr>
                      <m:chr m:val="/"/>
                    </m:accPr>
                    <m:e>
                      <m:r>
                        <m:t xml:space="preserve">k</m:t>
                      </m:r>
                    </m:e>
                  </m:acc>
                </m:e>
              </m:d>
              <m:r>
                <m:t xml:space="preserve">+</m:t>
              </m:r>
              <m:r>
                <m:t xml:space="preserve">m</m:t>
              </m:r>
            </m:e>
          </m:d>
          <m:sSup>
            <m:e>
              <m:r>
                <m:t xml:space="preserve">γ</m:t>
              </m:r>
            </m:e>
            <m:sup>
              <m:r>
                <m:t xml:space="preserve">μ</m:t>
              </m:r>
            </m:sup>
          </m:sSup>
          <m:d>
            <m:dPr>
              <m:begChr m:val="["/>
              <m:endChr m:val="]"/>
            </m:dPr>
            <m:e>
              <m:d>
                <m:dPr/>
                <m:e>
                  <m:acc>
                    <m:accPr>
                      <m:chr m:val="/"/>
                    </m:accPr>
                    <m:e>
                      <m:r>
                        <m:t xml:space="preserve">p</m:t>
                      </m:r>
                    </m:e>
                  </m:acc>
                  <m:r>
                    <m:t xml:space="preserve">−</m:t>
                  </m:r>
                  <m:acc>
                    <m:accPr>
                      <m:chr m:val="/"/>
                    </m:accPr>
                    <m:e>
                      <m:r>
                        <m:t xml:space="preserve">k</m:t>
                      </m:r>
                    </m:e>
                  </m:acc>
                </m:e>
              </m:d>
              <m:r>
                <m:t xml:space="preserve">+</m:t>
              </m:r>
              <m:r>
                <m:t xml:space="preserve">m</m:t>
              </m:r>
            </m:e>
          </m:d>
          <m:sSub>
            <m:e>
              <m:r>
                <m:t xml:space="preserve">γ</m:t>
              </m:r>
            </m:e>
            <m:sub>
              <m:r>
                <m:t xml:space="preserve">β</m:t>
              </m:r>
            </m:sub>
          </m:sSub>
          <m:r>
            <m:t xml:space="preserve">=</m:t>
          </m:r>
          <m:r>
            <m:t xml:space="preserve">−</m:t>
          </m:r>
          <m:r>
            <m:t xml:space="preserve">2</m:t>
          </m:r>
          <m:d>
            <m:dPr/>
            <m:e>
              <m:acc>
                <m:accPr>
                  <m:chr m:val="/"/>
                </m:accPr>
                <m:e>
                  <m:r>
                    <m:t xml:space="preserve">p</m:t>
                  </m:r>
                </m:e>
              </m:acc>
              <m:r>
                <m:t xml:space="preserve">−</m:t>
              </m:r>
              <m:acc>
                <m:accPr>
                  <m:chr m:val="/"/>
                </m:accPr>
                <m:e>
                  <m:r>
                    <m:t xml:space="preserve">k</m:t>
                  </m:r>
                </m:e>
              </m:acc>
            </m:e>
          </m:d>
          <m:sSup>
            <m:e>
              <m:r>
                <m:t xml:space="preserve">γ</m:t>
              </m:r>
            </m:e>
            <m:sup>
              <m:r>
                <m:t xml:space="preserve">μ</m:t>
              </m:r>
            </m:sup>
          </m:sSup>
          <m:d>
            <m:dPr/>
            <m:e>
              <m:acc>
                <m:accPr>
                  <m:chr m:val="/"/>
                </m:accPr>
                <m:e>
                  <m:r>
                    <m:t xml:space="preserve">p</m:t>
                  </m:r>
                </m:e>
              </m:acc>
              <m:r>
                <m:t xml:space="preserve">′</m:t>
              </m:r>
              <m:r>
                <m:t xml:space="preserve">−</m:t>
              </m:r>
              <m:acc>
                <m:accPr>
                  <m:chr m:val="/"/>
                </m:accPr>
                <m:e>
                  <m:r>
                    <m:t xml:space="preserve">k</m:t>
                  </m:r>
                </m:e>
              </m:acc>
            </m:e>
          </m:d>
          <m:r>
            <m:t xml:space="preserve">+</m:t>
          </m:r>
          <m:r>
            <m:t xml:space="preserve">4m</m:t>
          </m:r>
          <m:d>
            <m:dPr>
              <m:begChr m:val="["/>
              <m:endChr m:val="]"/>
            </m:dPr>
            <m:e>
              <m:sSup>
                <m:e>
                  <m:d>
                    <m:dPr/>
                    <m:e>
                      <m:r>
                        <m:t xml:space="preserve">p</m:t>
                      </m:r>
                      <m:r>
                        <m:t xml:space="preserve">−</m:t>
                      </m:r>
                      <m:r>
                        <m:t xml:space="preserve">k</m:t>
                      </m:r>
                    </m:e>
                  </m:d>
                </m:e>
                <m:sup>
                  <m:r>
                    <m:t xml:space="preserve">μ</m:t>
                  </m:r>
                </m:sup>
              </m:sSup>
              <m:r>
                <m:t xml:space="preserve">+</m:t>
              </m:r>
              <m:sSup>
                <m:e>
                  <m:d>
                    <m:dPr/>
                    <m:e>
                      <m:r>
                        <m:t xml:space="preserve">p′</m:t>
                      </m:r>
                      <m:r>
                        <m:t xml:space="preserve">−</m:t>
                      </m:r>
                      <m:r>
                        <m:t xml:space="preserve">k</m:t>
                      </m:r>
                    </m:e>
                  </m:d>
                </m:e>
                <m:sup>
                  <m:r>
                    <m:t xml:space="preserve">μ</m:t>
                  </m:r>
                </m:sup>
              </m:sSup>
            </m:e>
          </m:d>
          <m:r>
            <m:t xml:space="preserve">−</m:t>
          </m:r>
          <m:sSup>
            <m:e>
              <m:r>
                <m:t xml:space="preserve">2m</m:t>
              </m:r>
            </m:e>
            <m:sup>
              <m:r>
                <m:t xml:space="preserve">2</m:t>
              </m:r>
            </m:sup>
          </m:sSup>
          <m:sSup>
            <m:e>
              <m:r>
                <m:t xml:space="preserve">γ</m:t>
              </m:r>
            </m:e>
            <m:sup>
              <m:r>
                <m:t xml:space="preserve">μ</m:t>
              </m:r>
            </m:sup>
          </m:sSup>
        </m:oMath>
      </m:oMathPara>
    </w:p>
    <w:p>
      <w:r>
        <w:t>with the middle term an ordinary number (built from the momentum components) multiplying the identity matrix, and every piece traceable to either the three-object or the one-object contraction identity, both already in hand since Lesson 55.</w:t>
      </w:r>
    </w:p>
    <w:p>
      <w:r>
        <w:rPr>
          <w:b/>
          <w:i/>
        </w:rPr>
        <w:t>Worked example 2</w:t>
      </w:r>
    </w:p>
    <w:p>
      <w:r>
        <w:t>Explain why this lesson needed both the three-object and the one-object contraction identities, while Lesson 64 needed only the one-object version. Lesson 64's numerator, γ</w:t>
      </w:r>
      <w:r>
        <w:rPr>
          <w:vertAlign w:val="superscript"/>
        </w:rPr>
        <w:t>μ</w:t>
      </w:r>
      <w:r>
        <w:t>(p̸−k̸+m)γ</w:t>
      </w:r>
      <w:r>
        <w:rPr>
          <w:vertAlign w:val="subscript"/>
        </w:rPr>
        <w:t>μ</w:t>
      </w:r>
      <w:r>
        <w:t>, had the loop-contracted indices immediately surrounding a single slashed vector plus a mass term, requiring only γ</w:t>
      </w:r>
      <w:r>
        <w:rPr>
          <w:vertAlign w:val="superscript"/>
        </w:rPr>
        <w:t>μ</w:t>
      </w:r>
      <w:r>
        <w:t>γ</w:t>
      </w:r>
      <w:r>
        <w:rPr>
          <w:vertAlign w:val="superscript"/>
        </w:rPr>
        <w:t>a</w:t>
      </w:r>
      <w:r>
        <w:t>γ</w:t>
      </w:r>
      <w:r>
        <w:rPr>
          <w:vertAlign w:val="subscript"/>
        </w:rPr>
        <w:t>μ</w:t>
      </w:r>
      <w:r>
        <w:t>=−2γ</w:t>
      </w:r>
      <w:r>
        <w:rPr>
          <w:vertAlign w:val="superscript"/>
        </w:rPr>
        <w:t>a</w:t>
      </w:r>
      <w:r>
        <w:t xml:space="preserve"> and γ</w:t>
      </w:r>
      <w:r>
        <w:rPr>
          <w:vertAlign w:val="superscript"/>
        </w:rPr>
        <w:t>μ</w:t>
      </w:r>
      <w:r>
        <w:t>γ</w:t>
      </w:r>
      <w:r>
        <w:rPr>
          <w:vertAlign w:val="subscript"/>
        </w:rPr>
        <w:t>μ</w:t>
      </w:r>
      <w:r>
        <w:t>=4; this lesson's numerator has an entire vertex, γ</w:t>
      </w:r>
      <w:r>
        <w:rPr>
          <w:vertAlign w:val="superscript"/>
        </w:rPr>
        <w:t>μ</w:t>
      </w:r>
      <w:r>
        <w:t>, sitting between two slashed-vector-plus-mass factors inside the contraction, so reducing it needs the fuller three-object identity for the leading piece and the simpler one-object and two-object identities for the pieces where a mass has replaced one or both slashed vectors.</w:t>
      </w:r>
    </w:p>
    <w:p>
      <w:pPr>
        <w:pStyle w:val="Heading2"/>
      </w:pPr>
      <w:r>
        <w:t>4 How the integral behaves at large k</w:t>
      </w:r>
    </w:p>
    <w:p>
      <w:pPr>
        <w:pStyle w:val="Heading3"/>
      </w:pPr>
      <w:r>
        <w:t>4.1 The leading power</w:t>
      </w:r>
    </w:p>
    <w:p>
      <w:r>
        <w:t>For large k, both (p′−k) and (p−k) are dominated by −k, so Section 3.1's leading term behaves like (−k̸)γ</w:t>
      </w:r>
      <w:r>
        <w:rPr>
          <w:vertAlign w:val="superscript"/>
        </w:rPr>
        <w:t>μ</w:t>
      </w:r>
      <w:r>
        <w:t>(−k̸)=k̸γ</w:t>
      </w:r>
      <w:r>
        <w:rPr>
          <w:vertAlign w:val="superscript"/>
        </w:rPr>
        <w:t>μ</w:t>
      </w:r>
      <w:r>
        <w:t>k̸, a product of two factors of k, growing like k². The mass-dependent terms of Section 3.2 grow more slowly, like k or like a constant, and do not affect which power dominates at large k.</w:t>
      </w:r>
    </w:p>
    <w:p>
      <w:pPr>
        <w:pStyle w:val="Heading3"/>
      </w:pPr>
      <w:r>
        <w:t>4.2 The verdict</w:t>
      </w:r>
    </w:p>
    <w:p>
      <w:r>
        <w:t>The denominator, built from two electron propagators and one photon propagator, each growing like k² at large k, grows like k²·k²·k²=k⁶. The integrand as a whole therefore behaves like k²/k⁶=1/k⁴. Using the same four-dimensional measure as before, d⁴k∼k³dk, the radial integral behaves like</w:t>
      </w:r>
    </w:p>
    <w:p>
      <w:pPr>
        <w:spacing w:before="100" w:after="160"/>
        <w:jc w:val="center"/>
      </w:pPr>
      <m:oMathPara>
        <m:oMath>
          <m:r>
            <m:t xml:space="preserve">∫</m:t>
          </m:r>
          <m:r>
            <m:t xml:space="preserve"> </m:t>
          </m:r>
          <m:sSup>
            <m:e>
              <m:r>
                <m:t xml:space="preserve">k</m:t>
              </m:r>
            </m:e>
            <m:sup>
              <m:r>
                <m:t xml:space="preserve">3</m:t>
              </m:r>
            </m:sup>
          </m:sSup>
          <m:r>
            <m:t xml:space="preserve"> </m:t>
          </m:r>
          <m:f>
            <m:num>
              <m:r>
                <m:t xml:space="preserve">dk</m:t>
              </m:r>
            </m:num>
            <m:den>
              <m:sSup>
                <m:e>
                  <m:r>
                    <m:t xml:space="preserve">k</m:t>
                  </m:r>
                </m:e>
                <m:sup>
                  <m:r>
                    <m:t xml:space="preserve">4</m:t>
                  </m:r>
                </m:sup>
              </m:sSup>
            </m:den>
          </m:f>
          <m:r>
            <m:t xml:space="preserve">=</m:t>
          </m:r>
          <m:r>
            <m:t xml:space="preserve">∫</m:t>
          </m:r>
          <m:r>
            <m:t xml:space="preserve"> </m:t>
          </m:r>
          <m:f>
            <m:num>
              <m:r>
                <m:t xml:space="preserve">dk</m:t>
              </m:r>
            </m:num>
            <m:den>
              <m:r>
                <m:t xml:space="preserve">k</m:t>
              </m:r>
            </m:den>
          </m:f>
          <m:r>
            <m:t xml:space="preserve">=</m:t>
          </m:r>
          <m:func>
            <m:fName>
              <m:r>
                <m:t xml:space="preserve">ln</m:t>
              </m:r>
            </m:fName>
            <m:e>
              <m:r>
                <m:t xml:space="preserve">Λ</m:t>
              </m:r>
            </m:e>
          </m:func>
        </m:oMath>
      </m:oMathPara>
    </w:p>
    <w:p>
      <w:r>
        <w:t>a logarithmic divergence, growing far more slowly than either of the previous two diagrams' divergences as the cutoff Λ is pushed outward.</w:t>
      </w:r>
    </w:p>
    <w:p>
      <w:r>
        <w:rPr>
          <w:b/>
          <w:i/>
        </w:rPr>
        <w:t>Worked example 3</w:t>
      </w:r>
    </w:p>
    <w:p>
      <w:r>
        <w:t>Set the three results of Lessons 63 through 65 side by side and state the pattern connecting them. Vacuum polarization's radial integral behaved like ∫k dk∼Λ² (Lesson 63, Section 3.2); electron self-energy's like ∫dk∼Λ (Lesson 64, Section 4.2); this diagram's like ∫dk/k∼ln Λ. Each diagram's degree of divergence is exactly one less than the previous one's, dropping from 2 to 1 to 0 (where a "degree of 0" is understood as the boundary case, logarithmic rather than a positive power of Λ), a clean progression Lesson 66 explains in general rather than case by case.</w:t>
      </w:r>
    </w:p>
    <w:p>
      <w:pPr>
        <w:pStyle w:val="Heading2"/>
      </w:pPr>
      <w:r>
        <w:t>5 A first, honest word on the anomalous magnetic moment</w:t>
      </w:r>
    </w:p>
    <w:p>
      <w:r>
        <w:t>Once Section 3's numerator is fully evaluated and combined with the propagator denominators, the completed vertex correction is known to separate into exactly two independent pieces, conventionally written as coefficients of γ</w:t>
      </w:r>
      <w:r>
        <w:rPr>
          <w:vertAlign w:val="superscript"/>
        </w:rPr>
        <w:t>μ</w:t>
      </w:r>
      <w:r>
        <w:t xml:space="preserve"> and of a second matrix structure this course has not yet introduced, each multiplying a function of q² alone; these are called the vertex's two form factors. The coefficient of γ</w:t>
      </w:r>
      <w:r>
        <w:rPr>
          <w:vertAlign w:val="superscript"/>
        </w:rPr>
        <w:t>μ</w:t>
      </w:r>
      <w:r>
        <w:t xml:space="preserve"> corrects the strength of the ordinary charge coupling. The second form factor has no counterpart at all in the tree-level vertex ieγ</w:t>
      </w:r>
      <w:r>
        <w:rPr>
          <w:vertAlign w:val="superscript"/>
        </w:rPr>
        <w:t>μ</w:t>
      </w:r>
      <w:r>
        <w:t xml:space="preserve"> Lesson 45 derived, and it is precisely this second piece that produces the correction to the electron's magnetic moment previewed numerically, using nothing but the size of α, in Lesson 44, Section 2.2, and promised a full derivation in Lesson 40, Section 4.2. This course does not derive that decomposition here, since the second matrix structure it requires is not yet available; Lesson 76 introduces it and completes the calculation Lesson 44's number was anticipating all along.</w:t>
      </w:r>
    </w:p>
    <w:p>
      <w:r>
        <w:rPr>
          <w:b/>
          <w:i/>
        </w:rPr>
        <w:t>Worked example 4</w:t>
      </w:r>
    </w:p>
    <w:p>
      <w:r>
        <w:t>State what is and is not being claimed in Section 5. It is being claimed, as an established fact this course will make good on, that the vertex correction assembled in Sections 2 through 4 eventually produces the anomalous magnetic moment once fully evaluated; it is not being claimed that this lesson has shown how, since the matrix structure needed to state the decomposition precisely has not yet been built, the same honest gap Lesson 63, Section 4.3, left open for transversality and Lesson 64, Section 5, left open for the values of A(p²) and B(p²).</w:t>
      </w:r>
    </w:p>
    <w:p>
      <w:pPr>
        <w:pStyle w:val="Heading2"/>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iΛ</w:t>
            </w:r>
            <w:r>
              <w:rPr>
                <w:vertAlign w:val="superscript"/>
              </w:rPr>
              <w:t>μ</w:t>
            </w:r>
            <w:r>
              <w:t>(p′,p)=e³∫d⁴k/(2π)⁴[γ</w:t>
            </w:r>
            <w:r>
              <w:rPr>
                <w:vertAlign w:val="superscript"/>
              </w:rPr>
              <w:t>β</w:t>
            </w:r>
            <w:r>
              <w:t>((p̸′−k̸)+m)γ</w:t>
            </w:r>
            <w:r>
              <w:rPr>
                <w:vertAlign w:val="superscript"/>
              </w:rPr>
              <w:t>μ</w:t>
            </w:r>
            <w:r>
              <w:t>((p̸−k̸)+m)γ</w:t>
            </w:r>
            <w:r>
              <w:rPr>
                <w:vertAlign w:val="subscript"/>
              </w:rPr>
              <w:t>β</w:t>
            </w:r>
            <w:r>
              <w:t>]/[⋯]</w:t>
            </w:r>
          </w:p>
        </w:tc>
        <w:tc>
          <w:tcPr>
            <w:tcW w:type="dxa" w:w="6528"/>
            <w:vAlign w:val="center"/>
            <w:tcMar>
              <w:top w:w="100" w:type="dxa"/>
              <w:start w:w="100" w:type="dxa"/>
              <w:bottom w:w="100" w:type="dxa"/>
              <w:end w:w="100" w:type="dxa"/>
            </w:tcMar>
          </w:tcPr>
          <w:p>
            <w:r>
              <w:t>The object regularized and renormalized alongside Lessons 63 and 64's results</w:t>
            </w:r>
          </w:p>
        </w:tc>
      </w:tr>
      <w:tr>
        <w:tc>
          <w:tcPr>
            <w:tcW w:type="dxa" w:w="3264"/>
            <w:vAlign w:val="center"/>
            <w:shd w:fill="EAF2F8"/>
            <w:tcMar>
              <w:top w:w="100" w:type="dxa"/>
              <w:start w:w="100" w:type="dxa"/>
              <w:bottom w:w="100" w:type="dxa"/>
              <w:end w:w="100" w:type="dxa"/>
            </w:tcMar>
          </w:tcPr>
          <w:p>
            <w:r>
              <w:t>The three-object reversal identity, reused a second time</w:t>
            </w:r>
          </w:p>
        </w:tc>
        <w:tc>
          <w:tcPr>
            <w:tcW w:type="dxa" w:w="6528"/>
            <w:vAlign w:val="center"/>
            <w:shd w:fill="EAF2F8"/>
            <w:tcMar>
              <w:top w:w="100" w:type="dxa"/>
              <w:start w:w="100" w:type="dxa"/>
              <w:bottom w:w="100" w:type="dxa"/>
              <w:end w:w="100" w:type="dxa"/>
            </w:tcMar>
          </w:tcPr>
          <w:p>
            <w:r>
              <w:t>Confirms Lesson 55's identity is a genuine, repeatedly useful tool, not a one-off trick</w:t>
            </w:r>
          </w:p>
        </w:tc>
      </w:tr>
      <w:tr>
        <w:tc>
          <w:tcPr>
            <w:tcW w:type="dxa" w:w="3264"/>
            <w:vAlign w:val="center"/>
            <w:tcMar>
              <w:top w:w="100" w:type="dxa"/>
              <w:start w:w="100" w:type="dxa"/>
              <w:bottom w:w="100" w:type="dxa"/>
              <w:end w:w="100" w:type="dxa"/>
            </w:tcMar>
          </w:tcPr>
          <w:p>
            <w:r>
              <w:t>Logarithmic divergence, D=0</w:t>
            </w:r>
          </w:p>
        </w:tc>
        <w:tc>
          <w:tcPr>
            <w:tcW w:type="dxa" w:w="6528"/>
            <w:vAlign w:val="center"/>
            <w:tcMar>
              <w:top w:w="100" w:type="dxa"/>
              <w:start w:w="100" w:type="dxa"/>
              <w:bottom w:w="100" w:type="dxa"/>
              <w:end w:w="100" w:type="dxa"/>
            </w:tcMar>
          </w:tcPr>
          <w:p>
            <w:r>
              <w:t>Completes the Λ²,Λ,ln Λ pattern Lesson 66 explains in general</w:t>
            </w:r>
          </w:p>
        </w:tc>
      </w:tr>
      <w:tr>
        <w:tc>
          <w:tcPr>
            <w:tcW w:type="dxa" w:w="3264"/>
            <w:vAlign w:val="center"/>
            <w:shd w:fill="EAF2F8"/>
            <w:tcMar>
              <w:top w:w="100" w:type="dxa"/>
              <w:start w:w="100" w:type="dxa"/>
              <w:bottom w:w="100" w:type="dxa"/>
              <w:end w:w="100" w:type="dxa"/>
            </w:tcMar>
          </w:tcPr>
          <w:p>
            <w:r>
              <w:t>Two form factors, one governing the magnetic moment</w:t>
            </w:r>
          </w:p>
        </w:tc>
        <w:tc>
          <w:tcPr>
            <w:tcW w:type="dxa" w:w="6528"/>
            <w:vAlign w:val="center"/>
            <w:shd w:fill="EAF2F8"/>
            <w:tcMar>
              <w:top w:w="100" w:type="dxa"/>
              <w:start w:w="100" w:type="dxa"/>
              <w:bottom w:w="100" w:type="dxa"/>
              <w:end w:w="100" w:type="dxa"/>
            </w:tcMar>
          </w:tcPr>
          <w:p>
            <w:r>
              <w:t>The direct link forward to Lesson 76's completed calculation</w:t>
            </w:r>
          </w:p>
        </w:tc>
      </w:tr>
    </w:tbl>
    <w:p>
      <w:pPr>
        <w:pStyle w:val="Heading2"/>
      </w:pPr>
      <w:r>
        <w:t>7 Summary</w:t>
      </w:r>
    </w:p>
    <w:p>
      <w:pPr>
        <w:pStyle w:val="ListNumber"/>
        <w:numPr>
          <w:ilvl w:val="0"/>
          <w:numId w:val="10"/>
        </w:numPr>
      </w:pPr>
      <w:r>
        <w:t>The vertex-correction diagram inserts a virtual photon between the two electron legs of an ordinary vertex, giving V=3, I=3, and one loop momentum.</w:t>
      </w:r>
    </w:p>
    <w:p>
      <w:pPr>
        <w:pStyle w:val="ListNumber"/>
        <w:numPr>
          <w:ilvl w:val="0"/>
          <w:numId w:val="10"/>
        </w:numPr>
      </w:pPr>
      <w:r>
        <w:t>It keeps an open Lorentz index (like vacuum polarization) and open spinor indices with no trace (like self-energy), while needing no closed-loop minus sign, like neither diagram alone required for a different reason.</w:t>
      </w:r>
    </w:p>
    <w:p>
      <w:pPr>
        <w:pStyle w:val="ListNumber"/>
        <w:numPr>
          <w:ilvl w:val="0"/>
          <w:numId w:val="10"/>
        </w:numPr>
      </w:pPr>
      <w:r>
        <w:t>Collecting prefactors gives iΛ</w:t>
      </w:r>
      <w:r>
        <w:rPr>
          <w:vertAlign w:val="superscript"/>
        </w:rPr>
        <w:t>μ</w:t>
      </w:r>
      <w:r>
        <w:t>(p′,p)=e³∫d⁴k/(2π)⁴ γ</w:t>
      </w:r>
      <w:r>
        <w:rPr>
          <w:vertAlign w:val="superscript"/>
        </w:rPr>
        <w:t>β</w:t>
      </w:r>
      <w:r>
        <w:t>[(p̸′−k̸)+m]γ</w:t>
      </w:r>
      <w:r>
        <w:rPr>
          <w:vertAlign w:val="superscript"/>
        </w:rPr>
        <w:t>μ</w:t>
      </w:r>
      <w:r>
        <w:t>[(p̸−k̸)+m]γ</w:t>
      </w:r>
      <w:r>
        <w:rPr>
          <w:vertAlign w:val="subscript"/>
        </w:rPr>
        <w:t>β</w:t>
      </w:r>
      <w:r>
        <w:t>/[⋯].</w:t>
      </w:r>
    </w:p>
    <w:p>
      <w:pPr>
        <w:pStyle w:val="ListNumber"/>
        <w:numPr>
          <w:ilvl w:val="0"/>
          <w:numId w:val="10"/>
        </w:numPr>
      </w:pPr>
      <w:r>
        <w:t>Lesson 55's three-object reversal identity, extended to include the electron mass by the method of Lesson 56, reduces the numerator with no new gamma-matrix derivation.</w:t>
      </w:r>
    </w:p>
    <w:p>
      <w:pPr>
        <w:pStyle w:val="ListNumber"/>
        <w:numPr>
          <w:ilvl w:val="0"/>
          <w:numId w:val="10"/>
        </w:numPr>
      </w:pPr>
      <w:r>
        <w:t>Counting powers of k shows this integral diverges only logarithmically, completing the pattern Λ², Λ, ln Λ across the three one-loop diagrams of this course.</w:t>
      </w:r>
    </w:p>
    <w:p>
      <w:pPr>
        <w:pStyle w:val="ListNumber"/>
        <w:numPr>
          <w:ilvl w:val="0"/>
          <w:numId w:val="10"/>
        </w:numPr>
      </w:pPr>
      <w:r>
        <w:t>The completed vertex correction is known to separate into two form factors, the second of which produces the anomalous magnetic moment correction previewed since Lesson 40 and derived in full in Lesson 76.</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rPr>
                <w:b/>
              </w:rPr>
              <w:t>Extension.</w:t>
            </w:r>
            <w:r>
              <w:t xml:space="preserve"> Draw the vertex-correction diagram from memory, labeling its three vertices and three internal lines.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rPr>
                <w:b/>
              </w:rPr>
              <w:t>Core.</w:t>
            </w:r>
            <w:r>
              <w:t xml:space="preserve"> Verify L=I−V+1=1 for this diagram using V=3, I=3, following Lesson 62, Section 4.1.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rPr>
                <w:b/>
              </w:rPr>
              <w:t>Core.</w:t>
            </w:r>
            <w:r>
              <w:t xml:space="preserve"> Explain, referring to Section 1.2, why this diagram needs neither a trace nor a closed-loop minus sign, contrasting it with vacuum polarization on both points.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rPr>
                <w:b/>
              </w:rPr>
              <w:t>Core.</w:t>
            </w:r>
            <w:r>
              <w:t xml:space="preserve"> Multiply (ie)³, the two propagator numerators' i·i, and the photon propagator's −i together step by step, confirming the total prefactor e³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rPr>
                <w:b/>
              </w:rPr>
              <w:t>Core.</w:t>
            </w:r>
            <w:r>
              <w:t xml:space="preserve"> State Lesson 55's three-object reversal identity from memory, then check it against Section 3.1.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rPr>
                <w:b/>
              </w:rPr>
              <w:t>Core.</w:t>
            </w:r>
            <w:r>
              <w:t xml:space="preserve"> Identify A, B, and C in Section 3.1's application of the reversal identity, and verify the substitution matches Section 2.1's expression.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rPr>
                <w:b/>
              </w:rPr>
              <w:t>Core.</w:t>
            </w:r>
            <w:r>
              <w:t xml:space="preserve"> Expand [(p̸′−k̸)+m]γ</w:t>
            </w:r>
            <w:r>
              <w:rPr>
                <w:vertAlign w:val="superscript"/>
              </w:rPr>
              <w:t>μ</w:t>
            </w:r>
            <w:r>
              <w:t>[(p̸−k̸)+m] into its four terms, following the method of Lesson 56, Exercise 9.</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rPr>
                <w:b/>
              </w:rPr>
              <w:t>Extension.</w:t>
            </w:r>
            <w:r>
              <w:t xml:space="preserve"> Apply the appropriate contraction identity (three-object, two-object, or one-object) to each of Exercise 7's four terms after sandwiching with γ</w:t>
            </w:r>
            <w:r>
              <w:rPr>
                <w:vertAlign w:val="superscript"/>
              </w:rPr>
              <w:t>β</w:t>
            </w:r>
            <w:r>
              <w:t>⋯γ</w:t>
            </w:r>
            <w:r>
              <w:rPr>
                <w:vertAlign w:val="subscript"/>
              </w:rPr>
              <w:t>β</w:t>
            </w:r>
            <w:r>
              <w: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rPr>
                <w:b/>
              </w:rPr>
              <w:t>Extension.</w:t>
            </w:r>
            <w:r>
              <w:t xml:space="preserve"> Assemble Exercise 8's four results into Section 3.2's complete numerator, tracking every numerical factor.</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rPr>
                <w:b/>
              </w:rPr>
              <w:t>Extension.</w:t>
            </w:r>
            <w:r>
              <w:t xml:space="preserve"> Explain why, at large k, only Section 3.1's leading term matters for the power-counting of Section 4.1, even though Section 3.2's complete numerator has three additional pieces.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rPr>
                <w:b/>
              </w:rPr>
              <w:t>Core.</w:t>
            </w:r>
            <w:r>
              <w:t xml:space="preserve"> Verify that each electron propagator and the photon propagator grows like k² at large k, and combine all three to confirm the denominator grows like k⁶.</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rPr>
                <w:b/>
              </w:rPr>
              <w:t>Extension.</w:t>
            </w:r>
            <w:r>
              <w:t xml:space="preserve"> Combine Section 4.1's k² numerator growth with Exercise 11's k⁶ denominator growth to confirm the integrand behaves like 1/k⁴.</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rPr>
                <w:b/>
              </w:rPr>
              <w:t>Extension.</w:t>
            </w:r>
            <w:r>
              <w:t xml:space="preserve"> Derive Section 4.2's logarithmic divergence from Exercise 12's 1/k⁴ integrand and the measure d⁴k∼k³dk.</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rPr>
                <w:b/>
              </w:rPr>
              <w:t>Core.</w:t>
            </w:r>
            <w:r>
              <w:t xml:space="preserve"> State the degree of divergence found for each of vacuum polarization, self-energy, and vertex correction, and verify the pattern decreases by exactly one each time.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rPr>
                <w:b/>
              </w:rPr>
              <w:t>Extension.</w:t>
            </w:r>
            <w:r>
              <w:t xml:space="preserve"> Explain, in one or two sentences, why Section 5 introduces the anomalous magnetic moment without deriving it, referring to what specific tool is still missing.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rPr>
                <w:b/>
              </w:rPr>
              <w:t>Challenge.</w:t>
            </w:r>
            <w:r>
              <w:t xml:space="preserve"> Using only the pattern of Worked example 3 (each additional vertex or propagator reduces the degree of divergence in a specific way), predict, without doing the calculation, whether a one-loop diagram with four vertices and four internal lines (one more virtual photon inserted than this lesson's vertex correction) would diverge, converge, or do something in between, and explain your reasoning.</w:t>
            </w:r>
          </w:p>
        </w:tc>
      </w:tr>
    </w:tbl>
    <w:p>
      <w:pPr>
        <w:pStyle w:val="Heading2"/>
      </w:pPr>
      <w:r>
        <w:t>Solutions</w:t>
      </w:r>
    </w:p>
    <w:p>
      <w:r>
        <w:rPr>
          <w:i/>
        </w:rPr>
        <w:t>Attempt each exercise before reading its solution. If you are stuck, read only the first sentence of the solution, then try again.</w:t>
      </w:r>
    </w:p>
    <w:p>
      <w:r>
        <w:rPr>
          <w:b/>
        </w:rPr>
        <w:t>1.</w:t>
      </w:r>
      <w:r>
        <w:t xml:space="preserve"> </w:t>
      </w:r>
      <w:r>
        <w:t>The electron enters at momentum p, and near the start of the diagram emits a virtual photon (vertex 1) carrying momentum k away, continuing as an internal line with momentum p−k; further along, it absorbs the external photon (vertex 2, momentum q, external), continuing with momentum p−k+q; finally, it reabsorbs the virtual photon (vertex 3), emerging with momentum p′=p+q. The three internal lines are the two electron-propagator segments (momenta p−k and p−k+q=p′−k) and the virtual photon propagator (momentum k) connecting vertices 1 and 3.</w:t>
      </w:r>
    </w:p>
    <w:p>
      <w:r>
        <w:rPr>
          <w:b/>
        </w:rPr>
        <w:t>2.</w:t>
      </w:r>
      <w:r>
        <w:t xml:space="preserve"> </w:t>
      </w:r>
      <w:r>
        <w:t>L=I−V+1=3−3+1=1, using I=3 (two electron propagators, one photon propagator) and V=3 (the three vertices identified in Exercise 1).</w:t>
      </w:r>
    </w:p>
    <w:p>
      <w:r>
        <w:rPr>
          <w:b/>
        </w:rPr>
        <w:t>3.</w:t>
      </w:r>
      <w:r>
        <w:t xml:space="preserve"> </w:t>
      </w:r>
      <w:r>
        <w:t>This diagram's electron line enters from p and exits at p′, never closing on itself, so no closed-fermion-loop minus sign applies, as for self-energy in Lesson 64, Section 1.2. Because the external spinors u(p) and ū(p′) remain uncontracted at either end of the diagram, its spinor indices stay open rather than being summed over, so no trace is needed, again as in Lesson 64 rather than Lesson 63.</w:t>
      </w:r>
    </w:p>
    <w:p>
      <w:r>
        <w:rPr>
          <w:b/>
        </w:rPr>
        <w:t>4.</w:t>
      </w:r>
      <w:r>
        <w:t xml:space="preserve"> </w:t>
      </w:r>
      <w:r>
        <w:t>(ie)³=i³e³; i³=i²·i=−i, so (ie)³=−ie³. The two propagator numerators contribute i·i=i²=−1. Multiplying, (−ie³)(−1)=ie³. Multiplying by the photon propagator's −i: (ie³)(−i)=−i²e³=e³, confirming Section 2.2.</w:t>
      </w:r>
    </w:p>
    <w:p>
      <w:r>
        <w:rPr>
          <w:b/>
        </w:rPr>
        <w:t>5.</w:t>
      </w:r>
      <w:r>
        <w:t xml:space="preserve"> </w:t>
      </w:r>
      <w:r>
        <w:t>γ</w:t>
      </w:r>
      <w:r>
        <w:rPr>
          <w:vertAlign w:val="superscript"/>
        </w:rPr>
        <w:t>μ</w:t>
      </w:r>
      <w:r>
        <w:t>γ</w:t>
      </w:r>
      <w:r>
        <w:rPr>
          <w:vertAlign w:val="superscript"/>
        </w:rPr>
        <w:t>a</w:t>
      </w:r>
      <w:r>
        <w:t>γ</w:t>
      </w:r>
      <w:r>
        <w:rPr>
          <w:vertAlign w:val="superscript"/>
        </w:rPr>
        <w:t>b</w:t>
      </w:r>
      <w:r>
        <w:t>γ</w:t>
      </w:r>
      <w:r>
        <w:rPr>
          <w:vertAlign w:val="superscript"/>
        </w:rPr>
        <w:t>c</w:t>
      </w:r>
      <w:r>
        <w:t>γ</w:t>
      </w:r>
      <w:r>
        <w:rPr>
          <w:vertAlign w:val="subscript"/>
        </w:rPr>
        <w:t>μ</w:t>
      </w:r>
      <w:r>
        <w:t>=−2γ</w:t>
      </w:r>
      <w:r>
        <w:rPr>
          <w:vertAlign w:val="superscript"/>
        </w:rPr>
        <w:t>c</w:t>
      </w:r>
      <w:r>
        <w:t>γ</w:t>
      </w:r>
      <w:r>
        <w:rPr>
          <w:vertAlign w:val="superscript"/>
        </w:rPr>
        <w:t>b</w:t>
      </w:r>
      <w:r>
        <w:t>γ</w:t>
      </w:r>
      <w:r>
        <w:rPr>
          <w:vertAlign w:val="superscript"/>
        </w:rPr>
        <w:t>a</w:t>
      </w:r>
      <w:r>
        <w:t xml:space="preserve"> (Lesson 55, Section 3.1); Section 3.1 applies this with the contracted index relabeled β and a=p′−k, b=μ (via γ</w:t>
      </w:r>
      <w:r>
        <w:rPr>
          <w:vertAlign w:val="superscript"/>
        </w:rPr>
        <w:t>μ</w:t>
      </w:r>
      <w:r>
        <w:t xml:space="preserve"> itself), c=p−k, giving γ</w:t>
      </w:r>
      <w:r>
        <w:rPr>
          <w:vertAlign w:val="superscript"/>
        </w:rPr>
        <w:t>β</w:t>
      </w:r>
      <w:r>
        <w:t>(p̸′−k̸)γ</w:t>
      </w:r>
      <w:r>
        <w:rPr>
          <w:vertAlign w:val="superscript"/>
        </w:rPr>
        <w:t>μ</w:t>
      </w:r>
      <w:r>
        <w:t>(p̸−k̸)γ</w:t>
      </w:r>
      <w:r>
        <w:rPr>
          <w:vertAlign w:val="subscript"/>
        </w:rPr>
        <w:t>β</w:t>
      </w:r>
      <w:r>
        <w:t>=−2(p̸−k̸)γ</w:t>
      </w:r>
      <w:r>
        <w:rPr>
          <w:vertAlign w:val="superscript"/>
        </w:rPr>
        <w:t>μ</w:t>
      </w:r>
      <w:r>
        <w:t>(p̸′−k̸).</w:t>
      </w:r>
    </w:p>
    <w:p>
      <w:r>
        <w:rPr>
          <w:b/>
        </w:rPr>
        <w:t>6.</w:t>
      </w:r>
      <w:r>
        <w:t xml:space="preserve"> </w:t>
      </w:r>
      <w:r>
        <w:t>A=p̸′−k̸, B=γ</w:t>
      </w:r>
      <w:r>
        <w:rPr>
          <w:vertAlign w:val="superscript"/>
        </w:rPr>
        <w:t>μ</w:t>
      </w:r>
      <w:r>
        <w:t>, C=p̸−k̸, matching Section 2.1's γ</w:t>
      </w:r>
      <w:r>
        <w:rPr>
          <w:vertAlign w:val="superscript"/>
        </w:rPr>
        <w:t>β</w:t>
      </w:r>
      <w:r>
        <w:t>[(p̸′−k̸)]γ</w:t>
      </w:r>
      <w:r>
        <w:rPr>
          <w:vertAlign w:val="superscript"/>
        </w:rPr>
        <w:t>μ</w:t>
      </w:r>
      <w:r>
        <w:t>[(p̸−k̸)]γ</w:t>
      </w:r>
      <w:r>
        <w:rPr>
          <w:vertAlign w:val="subscript"/>
        </w:rPr>
        <w:t>β</w:t>
      </w:r>
      <w:r>
        <w:t xml:space="preserve"> once the mass terms are set aside, with the reversal giving −2CBA=−2(p̸−k̸)γ</w:t>
      </w:r>
      <w:r>
        <w:rPr>
          <w:vertAlign w:val="superscript"/>
        </w:rPr>
        <w:t>μ</w:t>
      </w:r>
      <w:r>
        <w:t>(p̸′−k̸), reproducing Section 3.1's stated result.</w:t>
      </w:r>
    </w:p>
    <w:p>
      <w:r>
        <w:rPr>
          <w:b/>
        </w:rPr>
        <w:t>7.</w:t>
      </w:r>
      <w:r>
        <w:t xml:space="preserve"> </w:t>
      </w:r>
      <w:r>
        <w:t>[(p̸′−k̸)+m]γ</w:t>
      </w:r>
      <w:r>
        <w:rPr>
          <w:vertAlign w:val="superscript"/>
        </w:rPr>
        <w:t>μ</w:t>
      </w:r>
      <w:r>
        <w:t>[(p̸−k̸)+m]=(p̸′−k̸)γ</w:t>
      </w:r>
      <w:r>
        <w:rPr>
          <w:vertAlign w:val="superscript"/>
        </w:rPr>
        <w:t>μ</w:t>
      </w:r>
      <w:r>
        <w:t>(p̸−k̸)+m(p̸′−k̸)γ</w:t>
      </w:r>
      <w:r>
        <w:rPr>
          <w:vertAlign w:val="superscript"/>
        </w:rPr>
        <w:t>μ</w:t>
      </w:r>
      <w:r>
        <w:t>+mγ</w:t>
      </w:r>
      <w:r>
        <w:rPr>
          <w:vertAlign w:val="superscript"/>
        </w:rPr>
        <w:t>μ</w:t>
      </w:r>
      <w:r>
        <w:t>(p̸−k̸)+m²γ</w:t>
      </w:r>
      <w:r>
        <w:rPr>
          <w:vertAlign w:val="superscript"/>
        </w:rPr>
        <w:t>μ</w:t>
      </w:r>
      <w:r>
        <w:t>, expanding the product of the two mass-inclusive factors term by term.</w:t>
      </w:r>
    </w:p>
    <w:p>
      <w:r>
        <w:rPr>
          <w:b/>
        </w:rPr>
        <w:t>8.</w:t>
      </w:r>
      <w:r>
        <w:t xml:space="preserve"> </w:t>
      </w:r>
      <w:r>
        <w:t>The first term, (p̸′−k̸)γ</w:t>
      </w:r>
      <w:r>
        <w:rPr>
          <w:vertAlign w:val="superscript"/>
        </w:rPr>
        <w:t>μ</w:t>
      </w:r>
      <w:r>
        <w:t>(p̸−k̸), sandwiched by γ</w:t>
      </w:r>
      <w:r>
        <w:rPr>
          <w:vertAlign w:val="superscript"/>
        </w:rPr>
        <w:t>β</w:t>
      </w:r>
      <w:r>
        <w:t>⋯γ</w:t>
      </w:r>
      <w:r>
        <w:rPr>
          <w:vertAlign w:val="subscript"/>
        </w:rPr>
        <w:t>β</w:t>
      </w:r>
      <w:r>
        <w:t>, uses the three-object reversal (Exercise 5), giving −2(p̸−k̸)γ</w:t>
      </w:r>
      <w:r>
        <w:rPr>
          <w:vertAlign w:val="superscript"/>
        </w:rPr>
        <w:t>μ</w:t>
      </w:r>
      <w:r>
        <w:t>(p̸′−k̸). The second and third terms each have two slashed-vector-or-gamma objects between the contraction (one momentum factor and γ</w:t>
      </w:r>
      <w:r>
        <w:rPr>
          <w:vertAlign w:val="superscript"/>
        </w:rPr>
        <w:t>μ</w:t>
      </w:r>
      <w:r>
        <w:t>), using γ</w:t>
      </w:r>
      <w:r>
        <w:rPr>
          <w:vertAlign w:val="superscript"/>
        </w:rPr>
        <w:t>β</w:t>
      </w:r>
      <w:r>
        <w:t>γ</w:t>
      </w:r>
      <w:r>
        <w:rPr>
          <w:vertAlign w:val="superscript"/>
        </w:rPr>
        <w:t>a</w:t>
      </w:r>
      <w:r>
        <w:t>γ</w:t>
      </w:r>
      <w:r>
        <w:rPr>
          <w:vertAlign w:val="superscript"/>
        </w:rPr>
        <w:t>b</w:t>
      </w:r>
      <w:r>
        <w:t>γ</w:t>
      </w:r>
      <w:r>
        <w:rPr>
          <w:vertAlign w:val="subscript"/>
        </w:rPr>
        <w:t>β</w:t>
      </w:r>
      <w:r>
        <w:t>=4g</w:t>
      </w:r>
      <w:r>
        <w:rPr>
          <w:vertAlign w:val="superscript"/>
        </w:rPr>
        <w:t>a</w:t>
      </w:r>
      <w:r>
        <w:t>b: m(p̸′−k̸)γ</w:t>
      </w:r>
      <w:r>
        <w:rPr>
          <w:vertAlign w:val="superscript"/>
        </w:rPr>
        <w:t>μ</w:t>
      </w:r>
      <w:r>
        <w:t xml:space="preserve"> contracted gives 4m(p′−k)</w:t>
      </w:r>
      <w:r>
        <w:rPr>
          <w:vertAlign w:val="superscript"/>
        </w:rPr>
        <w:t>μ</w:t>
      </w:r>
      <w:r>
        <w:t>·I, and mγ</w:t>
      </w:r>
      <w:r>
        <w:rPr>
          <w:vertAlign w:val="superscript"/>
        </w:rPr>
        <w:t>μ</w:t>
      </w:r>
      <w:r>
        <w:t>(p̸−k̸) gives 4m(p−k)</w:t>
      </w:r>
      <w:r>
        <w:rPr>
          <w:vertAlign w:val="superscript"/>
        </w:rPr>
        <w:t>μ</w:t>
      </w:r>
      <w:r>
        <w:t>·I. The fourth term, m²γ</w:t>
      </w:r>
      <w:r>
        <w:rPr>
          <w:vertAlign w:val="superscript"/>
        </w:rPr>
        <w:t>μ</w:t>
      </w:r>
      <w:r>
        <w:t>, has a single object between the contraction, using γ</w:t>
      </w:r>
      <w:r>
        <w:rPr>
          <w:vertAlign w:val="superscript"/>
        </w:rPr>
        <w:t>β</w:t>
      </w:r>
      <w:r>
        <w:t>γ</w:t>
      </w:r>
      <w:r>
        <w:rPr>
          <w:vertAlign w:val="superscript"/>
        </w:rPr>
        <w:t>μ</w:t>
      </w:r>
      <w:r>
        <w:t>γ</w:t>
      </w:r>
      <w:r>
        <w:rPr>
          <w:vertAlign w:val="subscript"/>
        </w:rPr>
        <w:t>β</w:t>
      </w:r>
      <w:r>
        <w:t>=−2γ</w:t>
      </w:r>
      <w:r>
        <w:rPr>
          <w:vertAlign w:val="superscript"/>
        </w:rPr>
        <w:t>μ</w:t>
      </w:r>
      <w:r>
        <w:t>, giving −2m²γ</w:t>
      </w:r>
      <w:r>
        <w:rPr>
          <w:vertAlign w:val="superscript"/>
        </w:rPr>
        <w:t>μ</w:t>
      </w:r>
      <w:r>
        <w:t>.</w:t>
      </w:r>
    </w:p>
    <w:p>
      <w:r>
        <w:rPr>
          <w:b/>
        </w:rPr>
        <w:t>9.</w:t>
      </w:r>
      <w:r>
        <w:t xml:space="preserve"> </w:t>
      </w:r>
      <w:r>
        <w:t>Summing all four reduced terms: −2(p̸−k̸)γ</w:t>
      </w:r>
      <w:r>
        <w:rPr>
          <w:vertAlign w:val="superscript"/>
        </w:rPr>
        <w:t>μ</w:t>
      </w:r>
      <w:r>
        <w:t>(p̸′−k̸)+4m(p′−k)</w:t>
      </w:r>
      <w:r>
        <w:rPr>
          <w:vertAlign w:val="superscript"/>
        </w:rPr>
        <w:t>μ</w:t>
      </w:r>
      <w:r>
        <w:t>·I+4m(p−k)</w:t>
      </w:r>
      <w:r>
        <w:rPr>
          <w:vertAlign w:val="superscript"/>
        </w:rPr>
        <w:t>μ</w:t>
      </w:r>
      <w:r>
        <w:t>·I−2m²γ</w:t>
      </w:r>
      <w:r>
        <w:rPr>
          <w:vertAlign w:val="superscript"/>
        </w:rPr>
        <w:t>μ</w:t>
      </w:r>
      <w:r>
        <w:t>=−2(p̸−k̸)γ</w:t>
      </w:r>
      <w:r>
        <w:rPr>
          <w:vertAlign w:val="superscript"/>
        </w:rPr>
        <w:t>μ</w:t>
      </w:r>
      <w:r>
        <w:t>(p̸′−k̸)+4m[(p−k)</w:t>
      </w:r>
      <w:r>
        <w:rPr>
          <w:vertAlign w:val="superscript"/>
        </w:rPr>
        <w:t>μ</w:t>
      </w:r>
      <w:r>
        <w:t>+(p′−k)</w:t>
      </w:r>
      <w:r>
        <w:rPr>
          <w:vertAlign w:val="superscript"/>
        </w:rPr>
        <w:t>μ</w:t>
      </w:r>
      <w:r>
        <w:t>]−2m²γ</w:t>
      </w:r>
      <w:r>
        <w:rPr>
          <w:vertAlign w:val="superscript"/>
        </w:rPr>
        <w:t>μ</w:t>
      </w:r>
      <w:r>
        <w:t>, exactly Section 3.2.</w:t>
      </w:r>
    </w:p>
    <w:p>
      <w:r>
        <w:rPr>
          <w:b/>
        </w:rPr>
        <w:t>10.</w:t>
      </w:r>
      <w:r>
        <w:t xml:space="preserve"> </w:t>
      </w:r>
      <w:r>
        <w:t>At large k, the leading term of Section 3.1 grows like k² (Section 4.1), while the mass-dependent terms of Section 3.2 grow only like k (the terms linear in momentum) or remain constant (the m²γ</w:t>
      </w:r>
      <w:r>
        <w:rPr>
          <w:vertAlign w:val="superscript"/>
        </w:rPr>
        <w:t>μ</w:t>
      </w:r>
      <w:r>
        <w:t xml:space="preserve"> term); since k² dominates over k and over a constant as k grows without bound, only the leading term determines which power of k controls the integral's large-momentum behavior, even though the complete numerator has more pieces.</w:t>
      </w:r>
    </w:p>
    <w:p>
      <w:r>
        <w:rPr>
          <w:b/>
        </w:rPr>
        <w:t>11.</w:t>
      </w:r>
      <w:r>
        <w:t xml:space="preserve"> </w:t>
      </w:r>
      <w:r>
        <w:t>Each electron propagator denominator, (p′−k)²−m² or (p−k)²−m², is dominated by its k² piece at large k, the same reasoning used in Lessons 63 and 64; the photon propagator denominator is already k² by itself. Multiplying all three, k²·k²·k²=k⁶.</w:t>
      </w:r>
    </w:p>
    <w:p>
      <w:r>
        <w:rPr>
          <w:b/>
        </w:rPr>
        <w:t>12.</w:t>
      </w:r>
      <w:r>
        <w:t xml:space="preserve"> </w:t>
      </w:r>
      <w:r>
        <w:t>Dividing the k² numerator growth (Section 4.1) by the k⁶ denominator growth (Exercise 11) gives an integrand growing like k²/k⁶=1/k⁴.</w:t>
      </w:r>
    </w:p>
    <w:p>
      <w:r>
        <w:rPr>
          <w:b/>
        </w:rPr>
        <w:t>13.</w:t>
      </w:r>
      <w:r>
        <w:t xml:space="preserve"> </w:t>
      </w:r>
      <w:r>
        <w:t>Using d⁴k∼k³dk (the same four-dimensional measure as Lessons 63 and 64) together with Exercise 12's 1/k⁴ integrand, the radial integral behaves like ∫k³dk/k⁴=∫dk/k, which evaluates to ln Λ when cut off at k=Λ, reproducing Section 4.2's logarithmic divergence.</w:t>
      </w:r>
    </w:p>
    <w:p>
      <w:r>
        <w:rPr>
          <w:b/>
        </w:rPr>
        <w:t>14.</w:t>
      </w:r>
      <w:r>
        <w:t xml:space="preserve"> </w:t>
      </w:r>
      <w:r>
        <w:t>Vacuum polarization: D=2 (Lesson 63). Electron self-energy: D=1 (Lesson 64). Vertex correction: D=0, understood as the logarithmic boundary case (this lesson). Each is exactly one less than the previous, 2 then 1 then 0, confirming the pattern of Worked example 3.</w:t>
      </w:r>
    </w:p>
    <w:p>
      <w:r>
        <w:rPr>
          <w:b/>
        </w:rPr>
        <w:t>15.</w:t>
      </w:r>
      <w:r>
        <w:t xml:space="preserve"> </w:t>
      </w:r>
      <w:r>
        <w:t>The anomalous magnetic moment's derivation requires decomposing the vertex correction into two form factors, one of which multiplies a specific matrix structure, built from the gamma matrices in a way this course has not yet defined; without that structure available, the decomposition itself cannot be written down precisely, so Section 5 states the result that decomposition eventually gives without deriving it.</w:t>
      </w:r>
    </w:p>
    <w:p>
      <w:r>
        <w:rPr>
          <w:b/>
        </w:rPr>
        <w:t>16.</w:t>
      </w:r>
      <w:r>
        <w:t xml:space="preserve"> </w:t>
      </w:r>
      <w:r>
        <w:t>Each additional vertex-and-propagator pair inserted into a diagram, following the pattern already seen across vacuum polarization (two propagators, no vertex-only structure to compare), self-energy, and vertex correction, tends to add one propagator's worth of extra 1/k² suppression to the integrand for roughly the same or a smaller increase in numerator growth, so a diagram with one more virtual photon inserted than the vertex correction would be expected to converge outright (a negative degree of divergence), continuing the Λ²,Λ,ln Λ,(finite) pattern one step further; this expectation is confirmed properly, and stated as a general rule rather than inferred case by case, in Lesson 66.</w:t>
      </w:r>
    </w:p>
    <w:p>
      <w:pPr>
        <w:pStyle w:val="Heading2"/>
      </w:pPr>
      <w:r>
        <w:t>Mastery check</w:t>
      </w:r>
    </w:p>
    <w:p>
      <w:r>
        <w:t>Before moving on, do the Core exercises without looking at the solutions and state this lesson's main result from memory. If both go smoothly, continue; if not, reread the sections the missed exercises cite.</w:t>
      </w:r>
    </w:p>
    <w:p>
      <w:pPr>
        <w:pStyle w:val="Heading2"/>
      </w:pPr>
      <w:r>
        <w:t>Next lesson</w:t>
      </w:r>
    </w:p>
    <w:p>
      <w:r>
        <w:t>Lesson 66 stops computing one diagram at a time and asks the general question these three lessons have been circling: given any diagram at all, how many powers of the loop momentum survive at large momentum, and what does that number predict before a single integral is written down?</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 QED Course   Lesson 65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Vertex Corrections</dc:title>
  <dc:subject>Lesson 1 of the Complete Quantum Electrodynamics Course</dc:subject>
  <dc:creator>Lothar J. Musiol</dc:creator>
  <cp:keywords/>
  <dc:description/>
  <cp:lastModifiedBy/>
  <cp:revision>1</cp:revision>
  <dcterms:created xsi:type="dcterms:W3CDTF">2026-10-02T02:08:44Z</dcterms:created>
  <dcterms:modified xsi:type="dcterms:W3CDTF">2026-10-02T02:08:44Z</dcterms:modified>
  <cp:category/>
</cp:coreProperties>
</file>